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rPr>
          <w:rFonts w:hint="eastAsia" w:ascii="楷体" w:hAnsi="楷体" w:eastAsia="楷体" w:cs="楷体"/>
          <w:highlight w:val="yellow"/>
        </w:rPr>
      </w:pPr>
      <w:r/>
      <w:bookmarkStart w:id="0" w:name="EB414e0b470bb14aef9fca65887daf69df"/>
      <w:r>
        <w:rPr>
          <w:rFonts w:hint="eastAsia" w:ascii="楷体" w:hAnsi="楷体" w:eastAsia="楷体" w:cs="楷体"/>
          <w:color w:val="000080"/>
          <w:sz w:val="20"/>
          <w:highlight w:val="white"/>
        </w:rPr>
        <w:t xml:space="preserve"> </w:t>
      </w:r>
      <w:bookmarkEnd w:id="0"/>
      <w:r/>
      <w:bookmarkStart w:id="1" w:name="EBf41ea5f148f04394be3a6b4153110b20"/>
      <w:r>
        <w:rPr>
          <w:rFonts w:hint="eastAsia" w:ascii="楷体" w:hAnsi="楷体" w:eastAsia="楷体" w:cs="楷体"/>
          <w:color w:val="000080"/>
          <w:sz w:val="20"/>
          <w:highlight w:val="white"/>
        </w:rPr>
        <w:t xml:space="preserve"> </w:t>
      </w:r>
      <w:bookmarkEnd w:id="1"/>
      <w:r>
        <w:rPr>
          <w:rFonts w:hint="eastAsia" w:ascii="楷体" w:hAnsi="楷体" w:eastAsia="楷体" w:cs="楷体"/>
          <w:highlight w:val="yellow"/>
        </w:rPr>
      </w:r>
      <w:r/>
    </w:p>
    <w:p>
      <w:pPr>
        <w:pStyle w:val="722"/>
        <w:rPr>
          <w:rFonts w:hint="eastAsia" w:ascii="楷体" w:hAnsi="楷体" w:eastAsia="楷体" w:cs="楷体"/>
        </w:rPr>
      </w:pPr>
      <w:r>
        <w:rPr>
          <w:rFonts w:hint="eastAsia" w:ascii="楷体" w:hAnsi="楷体" w:eastAsia="楷体" w:cs="楷体"/>
        </w:rPr>
      </w:r>
      <w:r/>
    </w:p>
    <w:p>
      <w:pPr>
        <w:pStyle w:val="722"/>
        <w:jc w:val="center"/>
        <w:spacing w:line="360" w:lineRule="auto"/>
        <w:rPr>
          <w:rFonts w:hint="eastAsia" w:ascii="楷体" w:hAnsi="楷体" w:eastAsia="楷体" w:cs="楷体"/>
          <w:b/>
          <w:color w:val="000000"/>
          <w:sz w:val="84"/>
          <w:highlight w:val="white"/>
        </w:rPr>
      </w:pPr>
      <w:r>
        <w:rPr>
          <w:rFonts w:hint="eastAsia" w:ascii="楷体" w:hAnsi="楷体" w:eastAsia="楷体" w:cs="楷体"/>
          <w:b/>
          <w:color w:val="000000"/>
          <w:sz w:val="84"/>
          <w:highlight w:val="white"/>
        </w:rPr>
      </w:r>
      <w:r/>
    </w:p>
    <w:p>
      <w:pPr>
        <w:pStyle w:val="722"/>
        <w:jc w:val="center"/>
        <w:spacing w:line="360" w:lineRule="auto"/>
        <w:rPr>
          <w:rFonts w:hint="eastAsia" w:ascii="楷体" w:hAnsi="楷体" w:eastAsia="楷体" w:cs="楷体"/>
          <w:b/>
          <w:color w:val="000000"/>
          <w:sz w:val="84"/>
        </w:rPr>
      </w:pPr>
      <w:r>
        <w:rPr>
          <w:rFonts w:hint="eastAsia" w:ascii="楷体" w:hAnsi="楷体" w:eastAsia="楷体" w:cs="楷体"/>
          <w:b/>
          <w:color w:val="000000"/>
          <w:sz w:val="84"/>
          <w:highlight w:val="white"/>
        </w:rPr>
        <w:t xml:space="preserve">招   标   文   件</w:t>
      </w:r>
      <w:r>
        <w:rPr>
          <w:rFonts w:hint="eastAsia" w:ascii="楷体" w:hAnsi="楷体" w:eastAsia="楷体" w:cs="楷体"/>
          <w:b/>
          <w:color w:val="000000"/>
          <w:sz w:val="84"/>
        </w:rPr>
      </w:r>
      <w:r/>
    </w:p>
    <w:p>
      <w:pPr>
        <w:pStyle w:val="722"/>
        <w:jc w:val="center"/>
        <w:spacing w:line="360" w:lineRule="auto"/>
        <w:rPr>
          <w:rFonts w:hint="eastAsia" w:ascii="楷体" w:hAnsi="楷体" w:eastAsia="楷体" w:cs="楷体"/>
          <w:color w:val="000000"/>
          <w:sz w:val="32"/>
        </w:rPr>
      </w:pPr>
      <w:r>
        <w:rPr>
          <w:rFonts w:hint="eastAsia" w:ascii="楷体" w:hAnsi="楷体" w:eastAsia="楷体" w:cs="楷体"/>
          <w:color w:val="000000"/>
          <w:sz w:val="32"/>
        </w:rPr>
      </w:r>
      <w:r/>
    </w:p>
    <w:p>
      <w:pPr>
        <w:pStyle w:val="722"/>
        <w:jc w:val="center"/>
        <w:spacing w:line="360" w:lineRule="auto"/>
        <w:rPr>
          <w:rFonts w:hint="eastAsia" w:ascii="楷体" w:hAnsi="楷体" w:eastAsia="楷体" w:cs="楷体"/>
          <w:sz w:val="32"/>
        </w:rPr>
      </w:pPr>
      <w:r>
        <w:rPr>
          <w:rFonts w:hint="eastAsia" w:ascii="楷体" w:hAnsi="楷体" w:eastAsia="楷体" w:cs="楷体"/>
          <w:sz w:val="32"/>
        </w:rPr>
      </w:r>
      <w:r/>
    </w:p>
    <w:p>
      <w:pPr>
        <w:pStyle w:val="722"/>
        <w:jc w:val="center"/>
        <w:spacing w:line="360" w:lineRule="auto"/>
        <w:rPr>
          <w:rFonts w:hint="eastAsia" w:ascii="楷体" w:hAnsi="楷体" w:eastAsia="楷体" w:cs="楷体"/>
          <w:sz w:val="32"/>
        </w:rPr>
      </w:pPr>
      <w:r>
        <w:rPr>
          <w:rFonts w:hint="eastAsia" w:ascii="楷体" w:hAnsi="楷体" w:eastAsia="楷体" w:cs="楷体"/>
          <w:sz w:val="32"/>
        </w:rPr>
      </w:r>
      <w:r/>
    </w:p>
    <w:p>
      <w:pPr>
        <w:pStyle w:val="722"/>
        <w:jc w:val="center"/>
        <w:spacing w:line="360" w:lineRule="auto"/>
        <w:rPr>
          <w:rFonts w:hint="eastAsia" w:ascii="楷体" w:hAnsi="楷体" w:eastAsia="楷体" w:cs="楷体"/>
          <w:sz w:val="32"/>
        </w:rPr>
      </w:pPr>
      <w:r>
        <w:rPr>
          <w:rFonts w:hint="eastAsia" w:ascii="楷体" w:hAnsi="楷体" w:eastAsia="楷体" w:cs="楷体"/>
          <w:sz w:val="32"/>
        </w:rPr>
      </w:r>
      <w:r/>
    </w:p>
    <w:p>
      <w:pPr>
        <w:pStyle w:val="722"/>
        <w:ind w:left="1606" w:hanging="1606"/>
        <w:jc w:val="center"/>
        <w:spacing w:line="360" w:lineRule="auto"/>
        <w:rPr>
          <w:rFonts w:hint="eastAsia" w:ascii="楷体" w:hAnsi="楷体" w:eastAsia="楷体" w:cs="楷体"/>
          <w:b/>
          <w:sz w:val="32"/>
          <w:szCs w:val="32"/>
          <w:highlight w:val="white"/>
          <w:lang w:eastAsia="zh-CN"/>
        </w:rPr>
      </w:pPr>
      <w:r>
        <w:rPr>
          <w:rFonts w:hint="eastAsia" w:ascii="楷体" w:hAnsi="楷体" w:eastAsia="楷体" w:cs="楷体"/>
          <w:b/>
          <w:sz w:val="32"/>
          <w:szCs w:val="32"/>
          <w:highlight w:val="white"/>
        </w:rPr>
        <w:t xml:space="preserve">项目编号：</w:t>
      </w:r>
      <w:r>
        <w:rPr>
          <w:rFonts w:hint="eastAsia" w:ascii="楷体" w:hAnsi="楷体" w:eastAsia="楷体" w:cs="楷体"/>
          <w:b/>
          <w:sz w:val="32"/>
          <w:szCs w:val="32"/>
          <w:highlight w:val="white"/>
          <w:lang w:eastAsia="zh-CN"/>
        </w:rPr>
        <w:t xml:space="preserve">JSZC-321100-ZXXM-G2025-0035</w:t>
      </w:r>
      <w:r>
        <w:rPr>
          <w:rFonts w:hint="eastAsia" w:ascii="楷体" w:hAnsi="楷体" w:eastAsia="楷体" w:cs="楷体"/>
          <w:b/>
          <w:sz w:val="32"/>
          <w:szCs w:val="32"/>
          <w:highlight w:val="white"/>
          <w:lang w:eastAsia="zh-CN"/>
        </w:rPr>
      </w:r>
      <w:r/>
    </w:p>
    <w:p>
      <w:pPr>
        <w:pStyle w:val="722"/>
        <w:ind w:left="1606" w:hanging="1606"/>
        <w:jc w:val="center"/>
        <w:spacing w:line="360" w:lineRule="auto"/>
        <w:rPr>
          <w:rFonts w:hint="eastAsia" w:ascii="楷体" w:hAnsi="楷体" w:eastAsia="楷体" w:cs="楷体"/>
          <w:b/>
          <w:sz w:val="32"/>
          <w:szCs w:val="32"/>
          <w:lang w:eastAsia="zh-CN"/>
        </w:rPr>
      </w:pPr>
      <w:r>
        <w:rPr>
          <w:rFonts w:hint="eastAsia" w:ascii="楷体" w:hAnsi="楷体" w:eastAsia="楷体" w:cs="楷体"/>
          <w:b/>
          <w:sz w:val="32"/>
          <w:szCs w:val="32"/>
        </w:rPr>
        <w:t xml:space="preserve"> 项目名称：</w:t>
      </w:r>
      <w:r>
        <w:rPr>
          <w:rFonts w:hint="eastAsia" w:ascii="楷体" w:hAnsi="楷体" w:eastAsia="楷体" w:cs="楷体"/>
          <w:b/>
          <w:bCs/>
          <w:color w:val="000000"/>
          <w:sz w:val="32"/>
          <w:szCs w:val="32"/>
          <w:lang w:eastAsia="zh-CN"/>
        </w:rPr>
        <w:t xml:space="preserve">江苏省镇江技师学院飞机制造与装配专业国基地建设</w:t>
      </w:r>
      <w:r>
        <w:rPr>
          <w:rFonts w:hint="eastAsia" w:ascii="楷体" w:hAnsi="楷体" w:eastAsia="楷体" w:cs="楷体"/>
          <w:b/>
          <w:sz w:val="32"/>
          <w:szCs w:val="32"/>
          <w:lang w:eastAsia="zh-CN"/>
        </w:rPr>
      </w:r>
      <w:r/>
    </w:p>
    <w:p>
      <w:pPr>
        <w:pStyle w:val="722"/>
        <w:spacing w:line="360" w:lineRule="auto"/>
        <w:rPr>
          <w:rFonts w:hint="eastAsia" w:ascii="楷体" w:hAnsi="楷体" w:eastAsia="楷体" w:cs="楷体"/>
          <w:b/>
          <w:sz w:val="32"/>
          <w:szCs w:val="32"/>
        </w:rPr>
      </w:pPr>
      <w:r>
        <w:rPr>
          <w:rFonts w:hint="eastAsia" w:ascii="楷体" w:hAnsi="楷体" w:eastAsia="楷体" w:cs="楷体"/>
          <w:b/>
          <w:sz w:val="32"/>
          <w:szCs w:val="32"/>
        </w:rPr>
      </w:r>
      <w:r/>
    </w:p>
    <w:p>
      <w:pPr>
        <w:pStyle w:val="722"/>
        <w:jc w:val="center"/>
        <w:spacing w:line="360" w:lineRule="auto"/>
        <w:rPr>
          <w:rFonts w:hint="eastAsia" w:ascii="楷体" w:hAnsi="楷体" w:eastAsia="楷体" w:cs="楷体"/>
          <w:b/>
          <w:sz w:val="36"/>
        </w:rPr>
      </w:pPr>
      <w:r>
        <w:rPr>
          <w:rFonts w:hint="eastAsia" w:ascii="楷体" w:hAnsi="楷体" w:eastAsia="楷体" w:cs="楷体"/>
          <w:b/>
          <w:sz w:val="36"/>
        </w:rPr>
      </w:r>
      <w:r/>
    </w:p>
    <w:p>
      <w:pPr>
        <w:pStyle w:val="722"/>
        <w:jc w:val="center"/>
        <w:spacing w:line="360" w:lineRule="auto"/>
        <w:rPr>
          <w:rFonts w:hint="eastAsia" w:ascii="楷体" w:hAnsi="楷体" w:eastAsia="楷体" w:cs="楷体"/>
          <w:b/>
          <w:sz w:val="36"/>
        </w:rPr>
      </w:pPr>
      <w:r>
        <w:rPr>
          <w:rFonts w:hint="eastAsia" w:ascii="楷体" w:hAnsi="楷体" w:eastAsia="楷体" w:cs="楷体"/>
          <w:b/>
          <w:sz w:val="36"/>
        </w:rPr>
      </w:r>
      <w:r/>
    </w:p>
    <w:p>
      <w:pPr>
        <w:pStyle w:val="722"/>
        <w:jc w:val="center"/>
        <w:spacing w:line="360" w:lineRule="auto"/>
        <w:rPr>
          <w:rFonts w:hint="eastAsia" w:ascii="楷体" w:hAnsi="楷体" w:eastAsia="楷体" w:cs="楷体"/>
          <w:b/>
          <w:sz w:val="36"/>
        </w:rPr>
      </w:pPr>
      <w:r>
        <w:rPr>
          <w:rFonts w:hint="eastAsia" w:ascii="楷体" w:hAnsi="楷体" w:eastAsia="楷体" w:cs="楷体"/>
          <w:b/>
          <w:sz w:val="36"/>
        </w:rPr>
      </w:r>
      <w:r/>
    </w:p>
    <w:p>
      <w:pPr>
        <w:pStyle w:val="722"/>
        <w:jc w:val="center"/>
        <w:spacing w:line="360" w:lineRule="auto"/>
        <w:rPr>
          <w:rFonts w:hint="eastAsia" w:ascii="楷体" w:hAnsi="楷体" w:eastAsia="楷体" w:cs="楷体"/>
          <w:b/>
          <w:sz w:val="32"/>
          <w:szCs w:val="32"/>
        </w:rPr>
      </w:pPr>
      <w:r>
        <w:rPr>
          <w:rFonts w:hint="eastAsia" w:ascii="楷体" w:hAnsi="楷体" w:eastAsia="楷体" w:cs="楷体"/>
          <w:b/>
          <w:sz w:val="32"/>
          <w:szCs w:val="32"/>
        </w:rPr>
      </w:r>
      <w:r/>
    </w:p>
    <w:p>
      <w:pPr>
        <w:pStyle w:val="722"/>
        <w:jc w:val="center"/>
        <w:spacing w:line="360" w:lineRule="auto"/>
        <w:rPr>
          <w:rFonts w:hint="eastAsia" w:ascii="楷体" w:hAnsi="楷体" w:eastAsia="楷体" w:cs="楷体"/>
          <w:b/>
          <w:sz w:val="32"/>
          <w:szCs w:val="32"/>
          <w:highlight w:val="green"/>
        </w:rPr>
      </w:pPr>
      <w:r>
        <w:rPr>
          <w:rFonts w:hint="eastAsia" w:ascii="楷体" w:hAnsi="楷体" w:eastAsia="楷体" w:cs="楷体"/>
          <w:b/>
          <w:sz w:val="32"/>
          <w:szCs w:val="32"/>
          <w:highlight w:val="white"/>
        </w:rPr>
        <w:t xml:space="preserve">中轩项目管理有限公司</w:t>
      </w:r>
      <w:r>
        <w:rPr>
          <w:rFonts w:hint="eastAsia" w:ascii="楷体" w:hAnsi="楷体" w:eastAsia="楷体" w:cs="楷体"/>
          <w:b/>
          <w:sz w:val="32"/>
          <w:szCs w:val="32"/>
          <w:highlight w:val="green"/>
        </w:rPr>
      </w:r>
      <w:r/>
    </w:p>
    <w:p>
      <w:pPr>
        <w:pStyle w:val="722"/>
        <w:jc w:val="center"/>
        <w:spacing w:line="360" w:lineRule="auto"/>
        <w:rPr>
          <w:rFonts w:hint="eastAsia" w:ascii="楷体" w:hAnsi="楷体" w:eastAsia="楷体" w:cs="楷体"/>
          <w:b/>
          <w:bCs/>
          <w:sz w:val="32"/>
          <w:szCs w:val="32"/>
        </w:rPr>
      </w:pPr>
      <w:r>
        <w:rPr>
          <w:rFonts w:hint="eastAsia" w:ascii="楷体" w:hAnsi="楷体" w:eastAsia="楷体" w:cs="楷体"/>
          <w:b/>
          <w:sz w:val="32"/>
          <w:szCs w:val="32"/>
          <w:highlight w:val="white"/>
        </w:rPr>
        <w:t xml:space="preserve">二0二五年十</w:t>
      </w:r>
      <w:r>
        <w:rPr>
          <w:rFonts w:hint="eastAsia" w:ascii="楷体" w:hAnsi="楷体" w:eastAsia="楷体" w:cs="楷体"/>
          <w:b/>
          <w:sz w:val="32"/>
          <w:szCs w:val="32"/>
          <w:highlight w:val="white"/>
        </w:rPr>
        <w:t xml:space="preserve">二</w:t>
      </w:r>
      <w:r>
        <w:rPr>
          <w:rFonts w:hint="eastAsia" w:ascii="楷体" w:hAnsi="楷体" w:eastAsia="楷体" w:cs="楷体"/>
          <w:b/>
          <w:sz w:val="32"/>
          <w:szCs w:val="32"/>
          <w:highlight w:val="white"/>
        </w:rPr>
        <w:t xml:space="preserve">月</w:t>
      </w:r>
      <w:r>
        <w:rPr>
          <w:rFonts w:hint="eastAsia" w:ascii="楷体" w:hAnsi="楷体" w:eastAsia="楷体" w:cs="楷体"/>
          <w:b/>
          <w:bCs/>
          <w:sz w:val="32"/>
          <w:szCs w:val="32"/>
        </w:rPr>
      </w:r>
      <w:r/>
    </w:p>
    <w:p>
      <w:pPr>
        <w:pStyle w:val="722"/>
        <w:jc w:val="center"/>
        <w:spacing w:line="360" w:lineRule="auto"/>
        <w:rPr>
          <w:rFonts w:hint="eastAsia" w:ascii="楷体" w:hAnsi="楷体" w:eastAsia="楷体" w:cs="楷体"/>
          <w:b/>
          <w:bCs/>
          <w:sz w:val="36"/>
          <w:szCs w:val="36"/>
          <w:highlight w:val="green"/>
        </w:rPr>
      </w:pPr>
      <w:r>
        <w:rPr>
          <w:rFonts w:hint="eastAsia" w:ascii="楷体" w:hAnsi="楷体" w:eastAsia="楷体" w:cs="楷体"/>
          <w:b/>
          <w:bCs/>
          <w:sz w:val="36"/>
          <w:szCs w:val="36"/>
          <w:highlight w:val="green"/>
        </w:rPr>
      </w:r>
      <w:r/>
    </w:p>
    <w:p>
      <w:pPr>
        <w:pStyle w:val="722"/>
        <w:jc w:val="center"/>
        <w:rPr>
          <w:rFonts w:hint="eastAsia" w:ascii="楷体" w:hAnsi="楷体" w:eastAsia="楷体" w:cs="楷体"/>
          <w:b/>
          <w:color w:val="000000"/>
          <w:sz w:val="44"/>
          <w:highlight w:val="white"/>
        </w:rPr>
      </w:pPr>
      <w:r/>
      <w:bookmarkStart w:id="2" w:name="EBc1b58a4d75f34ae5b83a0bcd8bac9ebc"/>
      <w:r/>
      <w:bookmarkEnd w:id="2"/>
      <w:r>
        <w:rPr>
          <w:rFonts w:hint="eastAsia" w:ascii="楷体" w:hAnsi="楷体" w:eastAsia="楷体" w:cs="楷体"/>
          <w:b/>
          <w:color w:val="000000"/>
          <w:sz w:val="44"/>
          <w:highlight w:val="white"/>
        </w:rPr>
      </w:r>
      <w:r/>
    </w:p>
    <w:p>
      <w:pPr>
        <w:pStyle w:val="722"/>
        <w:jc w:val="center"/>
        <w:rPr>
          <w:rFonts w:hint="eastAsia" w:ascii="楷体" w:hAnsi="楷体" w:eastAsia="楷体" w:cs="楷体"/>
          <w:b/>
          <w:color w:val="000000"/>
          <w:sz w:val="44"/>
          <w:highlight w:val="white"/>
        </w:rPr>
      </w:pPr>
      <w:r>
        <w:rPr>
          <w:rFonts w:hint="eastAsia" w:ascii="楷体" w:hAnsi="楷体" w:eastAsia="楷体" w:cs="楷体"/>
          <w:b/>
          <w:color w:val="000000"/>
          <w:sz w:val="44"/>
          <w:highlight w:val="white"/>
        </w:rPr>
      </w:r>
      <w:r/>
    </w:p>
    <w:p>
      <w:pPr>
        <w:pStyle w:val="722"/>
        <w:jc w:val="center"/>
        <w:rPr>
          <w:rFonts w:hint="eastAsia" w:ascii="楷体" w:hAnsi="楷体" w:eastAsia="楷体" w:cs="楷体"/>
          <w:b/>
          <w:color w:val="000000"/>
          <w:sz w:val="44"/>
        </w:rPr>
      </w:pPr>
      <w:r>
        <w:rPr>
          <w:rFonts w:hint="eastAsia" w:ascii="楷体" w:hAnsi="楷体" w:eastAsia="楷体" w:cs="楷体"/>
          <w:b/>
          <w:color w:val="000000"/>
          <w:sz w:val="44"/>
          <w:highlight w:val="white"/>
        </w:rPr>
        <w:t xml:space="preserve">招标文件目录</w:t>
      </w:r>
      <w:r>
        <w:rPr>
          <w:rFonts w:hint="eastAsia" w:ascii="楷体" w:hAnsi="楷体" w:eastAsia="楷体" w:cs="楷体"/>
          <w:b/>
          <w:color w:val="000000"/>
          <w:sz w:val="44"/>
        </w:rPr>
      </w:r>
      <w:r/>
    </w:p>
    <w:p>
      <w:pPr>
        <w:pStyle w:val="2297"/>
        <w:rPr>
          <w:rFonts w:hint="eastAsia" w:ascii="楷体" w:hAnsi="楷体" w:eastAsia="楷体" w:cs="楷体"/>
        </w:rPr>
      </w:pPr>
      <w:r>
        <w:rPr>
          <w:rFonts w:hint="eastAsia" w:ascii="楷体" w:hAnsi="楷体" w:eastAsia="楷体" w:cs="楷体"/>
        </w:rPr>
      </w:r>
      <w:r/>
    </w:p>
    <w:p>
      <w:pPr>
        <w:pStyle w:val="992"/>
        <w:tabs>
          <w:tab w:val="right" w:pos="8306" w:leader="dot"/>
        </w:tabs>
        <w:rPr>
          <w:rFonts w:hint="eastAsia" w:ascii="楷体" w:hAnsi="楷体" w:eastAsia="楷体" w:cs="楷体"/>
          <w:b/>
          <w:bCs/>
          <w:sz w:val="28"/>
          <w:szCs w:val="28"/>
        </w:rPr>
      </w:pPr>
      <w:r>
        <w:rPr>
          <w:rFonts w:hint="eastAsia" w:ascii="楷体" w:hAnsi="楷体" w:eastAsia="楷体" w:cs="楷体"/>
          <w:b/>
          <w:bCs/>
          <w:sz w:val="24"/>
          <w:lang w:val="zh-CN"/>
        </w:rPr>
        <w:fldChar w:fldCharType="begin"/>
      </w:r>
      <w:r>
        <w:rPr>
          <w:rFonts w:hint="eastAsia" w:ascii="楷体" w:hAnsi="楷体" w:eastAsia="楷体" w:cs="楷体"/>
          <w:b/>
          <w:bCs/>
          <w:sz w:val="24"/>
          <w:lang w:val="zh-CN"/>
        </w:rPr>
        <w:instrText xml:space="preserve">TOC \o "1-2" \h \u </w:instrText>
      </w:r>
      <w:r>
        <w:rPr>
          <w:rFonts w:hint="eastAsia" w:ascii="楷体" w:hAnsi="楷体" w:eastAsia="楷体" w:cs="楷体"/>
          <w:b/>
          <w:bCs/>
          <w:sz w:val="24"/>
          <w:lang w:val="zh-CN"/>
        </w:rPr>
        <w:fldChar w:fldCharType="separate"/>
      </w:r>
      <w:r>
        <w:rPr>
          <w:rFonts w:hint="eastAsia" w:ascii="楷体" w:hAnsi="楷体" w:eastAsia="楷体" w:cs="楷体"/>
          <w:b/>
          <w:bCs/>
          <w:sz w:val="28"/>
          <w:szCs w:val="28"/>
          <w:lang w:val="zh-CN"/>
        </w:rPr>
        <w:fldChar w:fldCharType="begin"/>
      </w:r>
      <w:r>
        <w:rPr>
          <w:rFonts w:hint="eastAsia" w:ascii="楷体" w:hAnsi="楷体" w:eastAsia="楷体" w:cs="楷体"/>
          <w:b/>
          <w:bCs/>
          <w:sz w:val="28"/>
          <w:szCs w:val="28"/>
          <w:lang w:val="zh-CN"/>
        </w:rPr>
        <w:instrText xml:space="preserve"> HYPERLINK \l _Toc31242 </w:instrText>
      </w:r>
      <w:r>
        <w:rPr>
          <w:rFonts w:hint="eastAsia" w:ascii="楷体" w:hAnsi="楷体" w:eastAsia="楷体" w:cs="楷体"/>
          <w:b/>
          <w:bCs/>
          <w:sz w:val="28"/>
          <w:szCs w:val="28"/>
          <w:lang w:val="zh-CN"/>
        </w:rPr>
        <w:fldChar w:fldCharType="separate"/>
      </w:r>
      <w:r>
        <w:rPr>
          <w:rFonts w:hint="eastAsia" w:ascii="楷体" w:hAnsi="楷体" w:eastAsia="楷体" w:cs="楷体"/>
          <w:b/>
          <w:bCs/>
          <w:sz w:val="28"/>
          <w:szCs w:val="28"/>
          <w:highlight w:val="white"/>
        </w:rPr>
        <w:t xml:space="preserve">第一部分  投标邀请</w:t>
      </w:r>
      <w:r>
        <w:rPr>
          <w:rFonts w:hint="eastAsia" w:ascii="楷体" w:hAnsi="楷体" w:eastAsia="楷体" w:cs="楷体"/>
          <w:b/>
          <w:bCs/>
          <w:sz w:val="28"/>
          <w:szCs w:val="28"/>
        </w:rPr>
        <w:tab/>
      </w:r>
      <w:r>
        <w:rPr>
          <w:rFonts w:hint="eastAsia" w:ascii="楷体" w:hAnsi="楷体" w:eastAsia="楷体" w:cs="楷体"/>
          <w:b/>
          <w:bCs/>
          <w:sz w:val="28"/>
          <w:szCs w:val="28"/>
        </w:rPr>
        <w:fldChar w:fldCharType="begin"/>
      </w:r>
      <w:r>
        <w:rPr>
          <w:rFonts w:hint="eastAsia" w:ascii="楷体" w:hAnsi="楷体" w:eastAsia="楷体" w:cs="楷体"/>
          <w:b/>
          <w:bCs/>
          <w:sz w:val="28"/>
          <w:szCs w:val="28"/>
        </w:rPr>
        <w:instrText xml:space="preserve"> PAGEREF _Toc31242 \h </w:instrText>
      </w:r>
      <w:r>
        <w:rPr>
          <w:rFonts w:hint="eastAsia" w:ascii="楷体" w:hAnsi="楷体" w:eastAsia="楷体" w:cs="楷体"/>
          <w:b/>
          <w:bCs/>
          <w:sz w:val="28"/>
          <w:szCs w:val="28"/>
        </w:rPr>
        <w:fldChar w:fldCharType="separate"/>
      </w:r>
      <w:r>
        <w:rPr>
          <w:rFonts w:hint="eastAsia" w:ascii="楷体" w:hAnsi="楷体" w:eastAsia="楷体" w:cs="楷体"/>
          <w:b/>
          <w:bCs/>
          <w:sz w:val="28"/>
          <w:szCs w:val="28"/>
        </w:rPr>
        <w:t xml:space="preserve">3</w:t>
      </w:r>
      <w:r>
        <w:rPr>
          <w:rFonts w:hint="eastAsia" w:ascii="楷体" w:hAnsi="楷体" w:eastAsia="楷体" w:cs="楷体"/>
          <w:b/>
          <w:bCs/>
          <w:sz w:val="28"/>
          <w:szCs w:val="28"/>
        </w:rPr>
        <w:fldChar w:fldCharType="end"/>
      </w:r>
      <w:r>
        <w:rPr>
          <w:rFonts w:hint="eastAsia" w:ascii="楷体" w:hAnsi="楷体" w:eastAsia="楷体" w:cs="楷体"/>
          <w:b/>
          <w:bCs/>
          <w:sz w:val="28"/>
          <w:szCs w:val="28"/>
          <w:lang w:val="zh-CN"/>
        </w:rPr>
        <w:fldChar w:fldCharType="end"/>
      </w:r>
      <w:r>
        <w:rPr>
          <w:rFonts w:hint="eastAsia" w:ascii="楷体" w:hAnsi="楷体" w:eastAsia="楷体" w:cs="楷体"/>
          <w:b/>
          <w:bCs/>
          <w:sz w:val="28"/>
          <w:szCs w:val="28"/>
        </w:rPr>
      </w:r>
      <w:r/>
    </w:p>
    <w:p>
      <w:pPr>
        <w:pStyle w:val="992"/>
        <w:tabs>
          <w:tab w:val="right" w:pos="8306" w:leader="dot"/>
        </w:tabs>
        <w:rPr>
          <w:rFonts w:hint="eastAsia" w:ascii="楷体" w:hAnsi="楷体" w:eastAsia="楷体" w:cs="楷体"/>
          <w:b/>
          <w:bCs/>
          <w:sz w:val="28"/>
          <w:szCs w:val="28"/>
        </w:rPr>
      </w:pPr>
      <w:r>
        <w:rPr>
          <w:rFonts w:hint="eastAsia" w:ascii="楷体" w:hAnsi="楷体" w:eastAsia="楷体" w:cs="楷体"/>
          <w:b/>
          <w:bCs/>
          <w:sz w:val="28"/>
          <w:szCs w:val="28"/>
          <w:lang w:val="zh-CN"/>
        </w:rPr>
        <w:fldChar w:fldCharType="begin"/>
      </w:r>
      <w:r>
        <w:rPr>
          <w:rFonts w:hint="eastAsia" w:ascii="楷体" w:hAnsi="楷体" w:eastAsia="楷体" w:cs="楷体"/>
          <w:b/>
          <w:bCs/>
          <w:sz w:val="28"/>
          <w:szCs w:val="28"/>
          <w:lang w:val="zh-CN"/>
        </w:rPr>
        <w:instrText xml:space="preserve"> HYPERLINK \l _Toc5350 </w:instrText>
      </w:r>
      <w:r>
        <w:rPr>
          <w:rFonts w:hint="eastAsia" w:ascii="楷体" w:hAnsi="楷体" w:eastAsia="楷体" w:cs="楷体"/>
          <w:b/>
          <w:bCs/>
          <w:sz w:val="28"/>
          <w:szCs w:val="28"/>
          <w:lang w:val="zh-CN"/>
        </w:rPr>
        <w:fldChar w:fldCharType="separate"/>
      </w:r>
      <w:r>
        <w:rPr>
          <w:rFonts w:hint="eastAsia" w:ascii="楷体" w:hAnsi="楷体" w:eastAsia="楷体" w:cs="楷体"/>
          <w:b/>
          <w:bCs/>
          <w:sz w:val="28"/>
          <w:szCs w:val="28"/>
          <w:highlight w:val="white"/>
        </w:rPr>
        <w:t xml:space="preserve">第二部分  投标人须知</w:t>
      </w:r>
      <w:r>
        <w:rPr>
          <w:rFonts w:hint="eastAsia" w:ascii="楷体" w:hAnsi="楷体" w:eastAsia="楷体" w:cs="楷体"/>
          <w:b/>
          <w:bCs/>
          <w:sz w:val="28"/>
          <w:szCs w:val="28"/>
        </w:rPr>
        <w:tab/>
      </w:r>
      <w:r>
        <w:rPr>
          <w:rFonts w:hint="eastAsia" w:ascii="楷体" w:hAnsi="楷体" w:eastAsia="楷体" w:cs="楷体"/>
          <w:b/>
          <w:bCs/>
          <w:sz w:val="28"/>
          <w:szCs w:val="28"/>
        </w:rPr>
        <w:fldChar w:fldCharType="begin"/>
      </w:r>
      <w:r>
        <w:rPr>
          <w:rFonts w:hint="eastAsia" w:ascii="楷体" w:hAnsi="楷体" w:eastAsia="楷体" w:cs="楷体"/>
          <w:b/>
          <w:bCs/>
          <w:sz w:val="28"/>
          <w:szCs w:val="28"/>
        </w:rPr>
        <w:instrText xml:space="preserve"> PAGEREF _Toc5350 \h </w:instrText>
      </w:r>
      <w:r>
        <w:rPr>
          <w:rFonts w:hint="eastAsia" w:ascii="楷体" w:hAnsi="楷体" w:eastAsia="楷体" w:cs="楷体"/>
          <w:b/>
          <w:bCs/>
          <w:sz w:val="28"/>
          <w:szCs w:val="28"/>
        </w:rPr>
        <w:fldChar w:fldCharType="separate"/>
      </w:r>
      <w:r>
        <w:rPr>
          <w:rFonts w:hint="eastAsia" w:ascii="楷体" w:hAnsi="楷体" w:eastAsia="楷体" w:cs="楷体"/>
          <w:b/>
          <w:bCs/>
          <w:sz w:val="28"/>
          <w:szCs w:val="28"/>
        </w:rPr>
        <w:t xml:space="preserve">7</w:t>
      </w:r>
      <w:r>
        <w:rPr>
          <w:rFonts w:hint="eastAsia" w:ascii="楷体" w:hAnsi="楷体" w:eastAsia="楷体" w:cs="楷体"/>
          <w:b/>
          <w:bCs/>
          <w:sz w:val="28"/>
          <w:szCs w:val="28"/>
        </w:rPr>
        <w:fldChar w:fldCharType="end"/>
      </w:r>
      <w:r>
        <w:rPr>
          <w:rFonts w:hint="eastAsia" w:ascii="楷体" w:hAnsi="楷体" w:eastAsia="楷体" w:cs="楷体"/>
          <w:b/>
          <w:bCs/>
          <w:sz w:val="28"/>
          <w:szCs w:val="28"/>
          <w:lang w:val="zh-CN"/>
        </w:rPr>
        <w:fldChar w:fldCharType="end"/>
      </w:r>
      <w:r>
        <w:rPr>
          <w:rFonts w:hint="eastAsia" w:ascii="楷体" w:hAnsi="楷体" w:eastAsia="楷体" w:cs="楷体"/>
          <w:b/>
          <w:bCs/>
          <w:sz w:val="28"/>
          <w:szCs w:val="28"/>
        </w:rPr>
      </w:r>
      <w:r/>
    </w:p>
    <w:p>
      <w:pPr>
        <w:pStyle w:val="992"/>
        <w:tabs>
          <w:tab w:val="right" w:pos="8306" w:leader="dot"/>
        </w:tabs>
        <w:rPr>
          <w:rFonts w:hint="eastAsia" w:ascii="楷体" w:hAnsi="楷体" w:eastAsia="楷体" w:cs="楷体"/>
          <w:b/>
          <w:bCs/>
          <w:sz w:val="28"/>
          <w:szCs w:val="28"/>
        </w:rPr>
      </w:pPr>
      <w:r>
        <w:rPr>
          <w:rFonts w:hint="eastAsia" w:ascii="楷体" w:hAnsi="楷体" w:eastAsia="楷体" w:cs="楷体"/>
          <w:b/>
          <w:bCs/>
          <w:sz w:val="28"/>
          <w:szCs w:val="28"/>
          <w:lang w:val="zh-CN"/>
        </w:rPr>
        <w:fldChar w:fldCharType="begin"/>
      </w:r>
      <w:r>
        <w:rPr>
          <w:rFonts w:hint="eastAsia" w:ascii="楷体" w:hAnsi="楷体" w:eastAsia="楷体" w:cs="楷体"/>
          <w:b/>
          <w:bCs/>
          <w:sz w:val="28"/>
          <w:szCs w:val="28"/>
          <w:lang w:val="zh-CN"/>
        </w:rPr>
        <w:instrText xml:space="preserve"> HYPERLINK \l _Toc5578 </w:instrText>
      </w:r>
      <w:r>
        <w:rPr>
          <w:rFonts w:hint="eastAsia" w:ascii="楷体" w:hAnsi="楷体" w:eastAsia="楷体" w:cs="楷体"/>
          <w:b/>
          <w:bCs/>
          <w:sz w:val="28"/>
          <w:szCs w:val="28"/>
          <w:lang w:val="zh-CN"/>
        </w:rPr>
        <w:fldChar w:fldCharType="separate"/>
      </w:r>
      <w:r>
        <w:rPr>
          <w:rFonts w:hint="eastAsia" w:ascii="楷体" w:hAnsi="楷体" w:eastAsia="楷体" w:cs="楷体"/>
          <w:b/>
          <w:bCs/>
          <w:sz w:val="28"/>
          <w:szCs w:val="28"/>
          <w:highlight w:val="white"/>
        </w:rPr>
        <w:t xml:space="preserve">第三部分  合 同</w:t>
      </w:r>
      <w:r>
        <w:rPr>
          <w:rFonts w:hint="eastAsia" w:ascii="楷体" w:hAnsi="楷体" w:eastAsia="楷体" w:cs="楷体"/>
          <w:b/>
          <w:bCs/>
          <w:sz w:val="28"/>
          <w:szCs w:val="28"/>
        </w:rPr>
        <w:tab/>
      </w:r>
      <w:r>
        <w:rPr>
          <w:rFonts w:hint="eastAsia" w:ascii="楷体" w:hAnsi="楷体" w:eastAsia="楷体" w:cs="楷体"/>
          <w:b/>
          <w:bCs/>
          <w:sz w:val="28"/>
          <w:szCs w:val="28"/>
        </w:rPr>
        <w:fldChar w:fldCharType="begin"/>
      </w:r>
      <w:r>
        <w:rPr>
          <w:rFonts w:hint="eastAsia" w:ascii="楷体" w:hAnsi="楷体" w:eastAsia="楷体" w:cs="楷体"/>
          <w:b/>
          <w:bCs/>
          <w:sz w:val="28"/>
          <w:szCs w:val="28"/>
        </w:rPr>
        <w:instrText xml:space="preserve"> PAGEREF _Toc5578 \h </w:instrText>
      </w:r>
      <w:r>
        <w:rPr>
          <w:rFonts w:hint="eastAsia" w:ascii="楷体" w:hAnsi="楷体" w:eastAsia="楷体" w:cs="楷体"/>
          <w:b/>
          <w:bCs/>
          <w:sz w:val="28"/>
          <w:szCs w:val="28"/>
        </w:rPr>
        <w:fldChar w:fldCharType="separate"/>
      </w:r>
      <w:r>
        <w:rPr>
          <w:rFonts w:hint="eastAsia" w:ascii="楷体" w:hAnsi="楷体" w:eastAsia="楷体" w:cs="楷体"/>
          <w:b/>
          <w:bCs/>
          <w:sz w:val="28"/>
          <w:szCs w:val="28"/>
        </w:rPr>
        <w:t xml:space="preserve">25</w:t>
      </w:r>
      <w:r>
        <w:rPr>
          <w:rFonts w:hint="eastAsia" w:ascii="楷体" w:hAnsi="楷体" w:eastAsia="楷体" w:cs="楷体"/>
          <w:b/>
          <w:bCs/>
          <w:sz w:val="28"/>
          <w:szCs w:val="28"/>
        </w:rPr>
        <w:fldChar w:fldCharType="end"/>
      </w:r>
      <w:r>
        <w:rPr>
          <w:rFonts w:hint="eastAsia" w:ascii="楷体" w:hAnsi="楷体" w:eastAsia="楷体" w:cs="楷体"/>
          <w:b/>
          <w:bCs/>
          <w:sz w:val="28"/>
          <w:szCs w:val="28"/>
          <w:lang w:val="zh-CN"/>
        </w:rPr>
        <w:fldChar w:fldCharType="end"/>
      </w:r>
      <w:r>
        <w:rPr>
          <w:rFonts w:hint="eastAsia" w:ascii="楷体" w:hAnsi="楷体" w:eastAsia="楷体" w:cs="楷体"/>
          <w:b/>
          <w:bCs/>
          <w:sz w:val="28"/>
          <w:szCs w:val="28"/>
        </w:rPr>
      </w:r>
      <w:r/>
    </w:p>
    <w:p>
      <w:pPr>
        <w:pStyle w:val="992"/>
        <w:tabs>
          <w:tab w:val="right" w:pos="8306" w:leader="dot"/>
        </w:tabs>
        <w:rPr>
          <w:rFonts w:hint="eastAsia" w:ascii="楷体" w:hAnsi="楷体" w:eastAsia="楷体" w:cs="楷体"/>
          <w:b/>
          <w:bCs/>
          <w:sz w:val="28"/>
          <w:szCs w:val="28"/>
        </w:rPr>
      </w:pPr>
      <w:r>
        <w:rPr>
          <w:rFonts w:hint="eastAsia" w:ascii="楷体" w:hAnsi="楷体" w:eastAsia="楷体" w:cs="楷体"/>
          <w:b/>
          <w:bCs/>
          <w:sz w:val="28"/>
          <w:szCs w:val="28"/>
          <w:lang w:val="zh-CN"/>
        </w:rPr>
        <w:fldChar w:fldCharType="begin"/>
      </w:r>
      <w:r>
        <w:rPr>
          <w:rFonts w:hint="eastAsia" w:ascii="楷体" w:hAnsi="楷体" w:eastAsia="楷体" w:cs="楷体"/>
          <w:b/>
          <w:bCs/>
          <w:sz w:val="28"/>
          <w:szCs w:val="28"/>
          <w:lang w:val="zh-CN"/>
        </w:rPr>
        <w:instrText xml:space="preserve"> HYPERLINK \l _Toc29254 </w:instrText>
      </w:r>
      <w:r>
        <w:rPr>
          <w:rFonts w:hint="eastAsia" w:ascii="楷体" w:hAnsi="楷体" w:eastAsia="楷体" w:cs="楷体"/>
          <w:b/>
          <w:bCs/>
          <w:sz w:val="28"/>
          <w:szCs w:val="28"/>
          <w:lang w:val="zh-CN"/>
        </w:rPr>
        <w:fldChar w:fldCharType="separate"/>
      </w:r>
      <w:r>
        <w:rPr>
          <w:rFonts w:hint="eastAsia" w:ascii="楷体" w:hAnsi="楷体" w:eastAsia="楷体" w:cs="楷体"/>
          <w:b/>
          <w:bCs/>
          <w:sz w:val="28"/>
          <w:szCs w:val="28"/>
          <w:highlight w:val="white"/>
        </w:rPr>
        <w:t xml:space="preserve">第四部分  采购需求</w:t>
      </w:r>
      <w:r>
        <w:rPr>
          <w:rFonts w:hint="eastAsia" w:ascii="楷体" w:hAnsi="楷体" w:eastAsia="楷体" w:cs="楷体"/>
          <w:b/>
          <w:bCs/>
          <w:sz w:val="28"/>
          <w:szCs w:val="28"/>
        </w:rPr>
        <w:tab/>
      </w:r>
      <w:r>
        <w:rPr>
          <w:rFonts w:hint="eastAsia" w:ascii="楷体" w:hAnsi="楷体" w:eastAsia="楷体" w:cs="楷体"/>
          <w:b/>
          <w:bCs/>
          <w:sz w:val="28"/>
          <w:szCs w:val="28"/>
        </w:rPr>
        <w:t xml:space="preserve">4</w:t>
      </w:r>
      <w:r>
        <w:rPr>
          <w:rFonts w:hint="eastAsia" w:ascii="楷体" w:hAnsi="楷体" w:eastAsia="楷体" w:cs="楷体"/>
          <w:b/>
          <w:bCs/>
          <w:sz w:val="28"/>
          <w:szCs w:val="28"/>
          <w:lang w:val="zh-CN"/>
        </w:rPr>
        <w:fldChar w:fldCharType="end"/>
      </w:r>
      <w:r>
        <w:rPr>
          <w:rFonts w:hint="eastAsia" w:ascii="楷体" w:hAnsi="楷体" w:eastAsia="楷体" w:cs="楷体"/>
          <w:b/>
          <w:bCs/>
          <w:sz w:val="28"/>
          <w:szCs w:val="28"/>
        </w:rPr>
        <w:t xml:space="preserve">0</w:t>
      </w:r>
      <w:r>
        <w:rPr>
          <w:rFonts w:hint="eastAsia" w:ascii="楷体" w:hAnsi="楷体" w:eastAsia="楷体" w:cs="楷体"/>
          <w:b/>
          <w:bCs/>
          <w:sz w:val="28"/>
          <w:szCs w:val="28"/>
        </w:rPr>
      </w:r>
      <w:r/>
    </w:p>
    <w:p>
      <w:pPr>
        <w:pStyle w:val="992"/>
        <w:tabs>
          <w:tab w:val="right" w:pos="8306" w:leader="dot"/>
        </w:tabs>
        <w:rPr>
          <w:rFonts w:hint="eastAsia" w:ascii="楷体" w:hAnsi="楷体" w:eastAsia="楷体" w:cs="楷体"/>
          <w:b/>
          <w:bCs/>
          <w:sz w:val="28"/>
          <w:szCs w:val="28"/>
        </w:rPr>
      </w:pPr>
      <w:r>
        <w:rPr>
          <w:rFonts w:hint="eastAsia" w:ascii="楷体" w:hAnsi="楷体" w:eastAsia="楷体" w:cs="楷体"/>
          <w:b/>
          <w:bCs/>
          <w:sz w:val="28"/>
          <w:szCs w:val="28"/>
          <w:lang w:val="zh-CN"/>
        </w:rPr>
        <w:fldChar w:fldCharType="begin"/>
      </w:r>
      <w:r>
        <w:rPr>
          <w:rFonts w:hint="eastAsia" w:ascii="楷体" w:hAnsi="楷体" w:eastAsia="楷体" w:cs="楷体"/>
          <w:b/>
          <w:bCs/>
          <w:sz w:val="28"/>
          <w:szCs w:val="28"/>
          <w:lang w:val="zh-CN"/>
        </w:rPr>
        <w:instrText xml:space="preserve"> HYPERLINK \l _Toc17177 </w:instrText>
      </w:r>
      <w:r>
        <w:rPr>
          <w:rFonts w:hint="eastAsia" w:ascii="楷体" w:hAnsi="楷体" w:eastAsia="楷体" w:cs="楷体"/>
          <w:b/>
          <w:bCs/>
          <w:sz w:val="28"/>
          <w:szCs w:val="28"/>
          <w:lang w:val="zh-CN"/>
        </w:rPr>
        <w:fldChar w:fldCharType="separate"/>
      </w:r>
      <w:r>
        <w:rPr>
          <w:rFonts w:hint="eastAsia" w:ascii="楷体" w:hAnsi="楷体" w:eastAsia="楷体" w:cs="楷体"/>
          <w:b/>
          <w:bCs/>
          <w:sz w:val="28"/>
          <w:szCs w:val="28"/>
          <w:highlight w:val="white"/>
        </w:rPr>
        <w:t xml:space="preserve">第五部分  评标办法和标准</w:t>
      </w:r>
      <w:r>
        <w:rPr>
          <w:rFonts w:hint="eastAsia" w:ascii="楷体" w:hAnsi="楷体" w:eastAsia="楷体" w:cs="楷体"/>
          <w:b/>
          <w:bCs/>
          <w:sz w:val="28"/>
          <w:szCs w:val="28"/>
        </w:rPr>
        <w:tab/>
      </w:r>
      <w:r>
        <w:rPr>
          <w:rFonts w:hint="eastAsia" w:ascii="楷体" w:hAnsi="楷体" w:eastAsia="楷体" w:cs="楷体"/>
          <w:b/>
          <w:bCs/>
          <w:sz w:val="28"/>
          <w:szCs w:val="28"/>
        </w:rPr>
        <w:t xml:space="preserve">6</w:t>
      </w:r>
      <w:r>
        <w:rPr>
          <w:rFonts w:hint="eastAsia" w:ascii="楷体" w:hAnsi="楷体" w:eastAsia="楷体" w:cs="楷体"/>
          <w:b/>
          <w:bCs/>
          <w:sz w:val="28"/>
          <w:szCs w:val="28"/>
          <w:lang w:val="zh-CN"/>
        </w:rPr>
        <w:fldChar w:fldCharType="end"/>
      </w:r>
      <w:r>
        <w:rPr>
          <w:rFonts w:hint="eastAsia" w:ascii="楷体" w:hAnsi="楷体" w:eastAsia="楷体" w:cs="楷体"/>
          <w:b/>
          <w:bCs/>
          <w:sz w:val="28"/>
          <w:szCs w:val="28"/>
        </w:rPr>
        <w:t xml:space="preserve">1</w:t>
      </w:r>
      <w:r>
        <w:rPr>
          <w:rFonts w:hint="eastAsia" w:ascii="楷体" w:hAnsi="楷体" w:eastAsia="楷体" w:cs="楷体"/>
          <w:b/>
          <w:bCs/>
          <w:sz w:val="28"/>
          <w:szCs w:val="28"/>
        </w:rPr>
      </w:r>
      <w:r/>
    </w:p>
    <w:p>
      <w:pPr>
        <w:pStyle w:val="992"/>
        <w:tabs>
          <w:tab w:val="right" w:pos="8306" w:leader="dot"/>
        </w:tabs>
        <w:rPr>
          <w:rFonts w:hint="eastAsia" w:ascii="楷体" w:hAnsi="楷体" w:eastAsia="楷体" w:cs="楷体"/>
        </w:rPr>
      </w:pPr>
      <w:r>
        <w:rPr>
          <w:rFonts w:hint="eastAsia" w:ascii="楷体" w:hAnsi="楷体" w:eastAsia="楷体" w:cs="楷体"/>
          <w:b/>
          <w:bCs/>
          <w:sz w:val="28"/>
          <w:szCs w:val="28"/>
          <w:lang w:val="zh-CN"/>
        </w:rPr>
        <w:fldChar w:fldCharType="begin"/>
      </w:r>
      <w:r>
        <w:rPr>
          <w:rFonts w:hint="eastAsia" w:ascii="楷体" w:hAnsi="楷体" w:eastAsia="楷体" w:cs="楷体"/>
          <w:b/>
          <w:bCs/>
          <w:sz w:val="28"/>
          <w:szCs w:val="28"/>
          <w:lang w:val="zh-CN"/>
        </w:rPr>
        <w:instrText xml:space="preserve"> HYPERLINK \l _Toc2744 </w:instrText>
      </w:r>
      <w:r>
        <w:rPr>
          <w:rFonts w:hint="eastAsia" w:ascii="楷体" w:hAnsi="楷体" w:eastAsia="楷体" w:cs="楷体"/>
          <w:b/>
          <w:bCs/>
          <w:sz w:val="28"/>
          <w:szCs w:val="28"/>
          <w:lang w:val="zh-CN"/>
        </w:rPr>
        <w:fldChar w:fldCharType="separate"/>
      </w:r>
      <w:r>
        <w:rPr>
          <w:rFonts w:hint="eastAsia" w:ascii="楷体" w:hAnsi="楷体" w:eastAsia="楷体" w:cs="楷体"/>
          <w:b/>
          <w:bCs/>
          <w:sz w:val="28"/>
          <w:szCs w:val="28"/>
          <w:highlight w:val="white"/>
        </w:rPr>
        <w:t xml:space="preserve">第六部分  投标文件（格式）</w:t>
      </w:r>
      <w:r>
        <w:rPr>
          <w:rFonts w:hint="eastAsia" w:ascii="楷体" w:hAnsi="楷体" w:eastAsia="楷体" w:cs="楷体"/>
          <w:b/>
          <w:bCs/>
          <w:sz w:val="28"/>
          <w:szCs w:val="28"/>
        </w:rPr>
        <w:tab/>
      </w:r>
      <w:r>
        <w:rPr>
          <w:rFonts w:hint="eastAsia" w:ascii="楷体" w:hAnsi="楷体" w:eastAsia="楷体" w:cs="楷体"/>
          <w:b/>
          <w:bCs/>
          <w:sz w:val="28"/>
          <w:szCs w:val="28"/>
        </w:rPr>
        <w:t xml:space="preserve">7</w:t>
      </w:r>
      <w:r>
        <w:rPr>
          <w:rFonts w:hint="eastAsia" w:ascii="楷体" w:hAnsi="楷体" w:eastAsia="楷体" w:cs="楷体"/>
          <w:b/>
          <w:bCs/>
          <w:sz w:val="28"/>
          <w:szCs w:val="28"/>
          <w:lang w:val="zh-CN"/>
        </w:rPr>
        <w:fldChar w:fldCharType="end"/>
      </w:r>
      <w:r>
        <w:rPr>
          <w:rFonts w:hint="eastAsia" w:ascii="楷体" w:hAnsi="楷体" w:eastAsia="楷体" w:cs="楷体"/>
          <w:b/>
          <w:bCs/>
          <w:sz w:val="28"/>
          <w:szCs w:val="28"/>
        </w:rPr>
        <w:t xml:space="preserve">0</w:t>
      </w:r>
      <w:r>
        <w:rPr>
          <w:rFonts w:hint="eastAsia" w:ascii="楷体" w:hAnsi="楷体" w:eastAsia="楷体" w:cs="楷体"/>
        </w:rPr>
      </w:r>
      <w:r/>
    </w:p>
    <w:p>
      <w:pPr>
        <w:pStyle w:val="722"/>
        <w:rPr>
          <w:rFonts w:hint="eastAsia" w:ascii="楷体" w:hAnsi="楷体" w:eastAsia="楷体" w:cs="楷体"/>
          <w:b/>
          <w:bCs/>
          <w:sz w:val="24"/>
          <w:lang w:val="zh-CN"/>
        </w:rPr>
      </w:pPr>
      <w:r>
        <w:rPr>
          <w:rFonts w:hint="eastAsia" w:ascii="楷体" w:hAnsi="楷体" w:eastAsia="楷体" w:cs="楷体"/>
          <w:bCs/>
          <w:lang w:val="zh-CN"/>
        </w:rPr>
        <w:fldChar w:fldCharType="end"/>
      </w:r>
      <w:r>
        <w:rPr>
          <w:rFonts w:hint="eastAsia" w:ascii="楷体" w:hAnsi="楷体" w:eastAsia="楷体" w:cs="楷体"/>
          <w:b/>
          <w:bCs/>
          <w:sz w:val="24"/>
          <w:lang w:val="zh-CN"/>
        </w:rPr>
      </w:r>
      <w:r/>
    </w:p>
    <w:p>
      <w:pPr>
        <w:pStyle w:val="2016"/>
        <w:jc w:val="center"/>
        <w:pageBreakBefore/>
        <w:tabs>
          <w:tab w:val="left" w:pos="425" w:leader="none"/>
        </w:tabs>
        <w:rPr>
          <w:rFonts w:hint="eastAsia" w:ascii="楷体" w:hAnsi="楷体" w:eastAsia="楷体" w:cs="楷体"/>
          <w:color w:val="000000"/>
        </w:rPr>
      </w:pPr>
      <w:r/>
      <w:bookmarkStart w:id="3" w:name="_Toc31242"/>
      <w:r/>
      <w:bookmarkStart w:id="4" w:name="_Toc256000000"/>
      <w:r/>
      <w:bookmarkStart w:id="5" w:name="_Toc76632866"/>
      <w:r>
        <w:rPr>
          <w:rFonts w:hint="eastAsia" w:ascii="楷体" w:hAnsi="楷体" w:eastAsia="楷体" w:cs="楷体"/>
          <w:color w:val="000000"/>
          <w:highlight w:val="white"/>
        </w:rPr>
        <w:t xml:space="preserve">第一部分  投标邀请</w:t>
      </w:r>
      <w:bookmarkEnd w:id="3"/>
      <w:r/>
      <w:bookmarkEnd w:id="4"/>
      <w:r/>
      <w:bookmarkEnd w:id="5"/>
      <w:r>
        <w:rPr>
          <w:rFonts w:hint="eastAsia" w:ascii="楷体" w:hAnsi="楷体" w:eastAsia="楷体" w:cs="楷体"/>
          <w:color w:val="000000"/>
        </w:rPr>
      </w:r>
      <w:r/>
    </w:p>
    <w:p>
      <w:pPr>
        <w:pStyle w:val="722"/>
        <w:rPr>
          <w:rFonts w:hint="eastAsia" w:ascii="楷体" w:hAnsi="楷体" w:eastAsia="楷体" w:cs="楷体"/>
          <w:highlight w:val="yellow"/>
        </w:rPr>
      </w:pPr>
      <w:r/>
      <w:bookmarkStart w:id="6" w:name="EB4aa8d1dc5ae048a097e354aa55f1d2cd"/>
      <w:r>
        <w:rPr>
          <w:rFonts w:hint="eastAsia" w:ascii="楷体" w:hAnsi="楷体" w:eastAsia="楷体" w:cs="楷体"/>
          <w:color w:val="000080"/>
          <w:sz w:val="20"/>
          <w:highlight w:val="white"/>
        </w:rPr>
        <w:t xml:space="preserve"> </w:t>
      </w:r>
      <w:bookmarkEnd w:id="6"/>
      <w:r/>
      <w:bookmarkStart w:id="7" w:name="EBbea848892f3843f0aafbb8b8de7dbf90"/>
      <w:r>
        <w:rPr>
          <w:rFonts w:hint="eastAsia" w:ascii="楷体" w:hAnsi="楷体" w:eastAsia="楷体" w:cs="楷体"/>
          <w:color w:val="000080"/>
          <w:sz w:val="20"/>
          <w:highlight w:val="white"/>
        </w:rPr>
        <w:t xml:space="preserve"> </w:t>
      </w:r>
      <w:bookmarkEnd w:id="7"/>
      <w:r>
        <w:rPr>
          <w:rFonts w:hint="eastAsia" w:ascii="楷体" w:hAnsi="楷体" w:eastAsia="楷体" w:cs="楷体"/>
          <w:highlight w:val="yellow"/>
        </w:rPr>
      </w:r>
      <w:r/>
    </w:p>
    <w:p>
      <w:pPr>
        <w:pStyle w:val="722"/>
        <w:rPr>
          <w:rFonts w:hint="eastAsia" w:ascii="楷体" w:hAnsi="楷体" w:eastAsia="楷体" w:cs="楷体"/>
        </w:rPr>
      </w:pPr>
      <w:r>
        <w:rPr>
          <w:rFonts w:hint="eastAsia" w:ascii="楷体" w:hAnsi="楷体" w:eastAsia="楷体" w:cs="楷体"/>
        </w:rPr>
      </w:r>
      <w:r/>
    </w:p>
    <w:p>
      <w:pPr>
        <w:pStyle w:val="722"/>
        <w:ind w:firstLine="480"/>
        <w:spacing w:line="360" w:lineRule="auto"/>
        <w:rPr>
          <w:rFonts w:hint="eastAsia" w:ascii="楷体" w:hAnsi="楷体" w:eastAsia="楷体" w:cs="楷体"/>
          <w:color w:val="000000"/>
          <w:sz w:val="24"/>
          <w:szCs w:val="28"/>
        </w:rPr>
        <w:pBdr>
          <w:top w:val="single" w:color="000000" w:sz="4" w:space="1"/>
          <w:left w:val="single" w:color="000000" w:sz="4" w:space="4"/>
          <w:bottom w:val="single" w:color="000000" w:sz="4" w:space="2"/>
          <w:right w:val="single" w:color="000000" w:sz="4" w:space="4"/>
        </w:pBdr>
      </w:pPr>
      <w:r>
        <w:rPr>
          <w:rFonts w:hint="eastAsia" w:ascii="楷体" w:hAnsi="楷体" w:eastAsia="楷体" w:cs="楷体"/>
          <w:color w:val="000000"/>
          <w:sz w:val="24"/>
          <w:szCs w:val="28"/>
          <w:highlight w:val="white"/>
        </w:rPr>
        <w:t xml:space="preserve">项目概况</w:t>
      </w:r>
      <w:r>
        <w:rPr>
          <w:rFonts w:hint="eastAsia" w:ascii="楷体" w:hAnsi="楷体" w:eastAsia="楷体" w:cs="楷体"/>
          <w:color w:val="000000"/>
          <w:sz w:val="24"/>
          <w:szCs w:val="28"/>
        </w:rPr>
      </w:r>
      <w:r/>
    </w:p>
    <w:p>
      <w:pPr>
        <w:pStyle w:val="722"/>
        <w:ind w:firstLine="787"/>
        <w:spacing w:line="360" w:lineRule="auto"/>
        <w:rPr>
          <w:rFonts w:hint="eastAsia" w:ascii="楷体" w:hAnsi="楷体" w:eastAsia="楷体" w:cs="楷体"/>
          <w:sz w:val="24"/>
          <w:szCs w:val="28"/>
          <w:u w:val="single"/>
        </w:rPr>
        <w:pBdr>
          <w:top w:val="single" w:color="000000" w:sz="4" w:space="1"/>
          <w:left w:val="single" w:color="000000" w:sz="4" w:space="4"/>
          <w:bottom w:val="single" w:color="000000" w:sz="4" w:space="2"/>
          <w:right w:val="single" w:color="000000" w:sz="4" w:space="4"/>
        </w:pBdr>
      </w:pPr>
      <w:r>
        <w:rPr>
          <w:rFonts w:hint="eastAsia" w:ascii="楷体" w:hAnsi="楷体" w:eastAsia="楷体" w:cs="楷体"/>
          <w:sz w:val="24"/>
          <w:szCs w:val="28"/>
          <w:highlight w:val="white"/>
          <w:lang w:eastAsia="zh-CN"/>
        </w:rPr>
        <w:t xml:space="preserve">江苏省镇江技师学院飞机制造与装配专业国基地建设</w:t>
      </w:r>
      <w:r>
        <w:rPr>
          <w:rFonts w:hint="eastAsia" w:ascii="楷体" w:hAnsi="楷体" w:eastAsia="楷体" w:cs="楷体"/>
          <w:sz w:val="24"/>
          <w:szCs w:val="28"/>
          <w:highlight w:val="white"/>
        </w:rPr>
        <w:t xml:space="preserve">的潜在投标人应在</w:t>
      </w:r>
      <w:bookmarkStart w:id="8" w:name="EBc0d37e3999644498ad79d1f4d16d3cb7"/>
      <w:r>
        <w:rPr>
          <w:rFonts w:hint="eastAsia" w:ascii="楷体" w:hAnsi="楷体" w:eastAsia="楷体" w:cs="楷体"/>
          <w:sz w:val="24"/>
          <w:szCs w:val="28"/>
          <w:highlight w:val="white"/>
        </w:rPr>
        <w:t xml:space="preserve">“苏采云”系统（网址：</w:t>
      </w:r>
      <w:r>
        <w:rPr>
          <w:rStyle w:val="781"/>
          <w:rFonts w:hint="eastAsia" w:ascii="楷体" w:hAnsi="楷体" w:eastAsia="楷体" w:cs="楷体"/>
          <w:sz w:val="24"/>
          <w:szCs w:val="28"/>
          <w:u w:val="none"/>
        </w:rPr>
        <w:fldChar w:fldCharType="begin"/>
      </w:r>
      <w:r>
        <w:rPr>
          <w:rStyle w:val="781"/>
          <w:rFonts w:hint="eastAsia" w:ascii="楷体" w:hAnsi="楷体" w:eastAsia="楷体" w:cs="楷体"/>
          <w:sz w:val="24"/>
          <w:szCs w:val="28"/>
          <w:u w:val="none"/>
        </w:rPr>
        <w:instrText xml:space="preserve"> HYPERLINK "http://jszfcg.jsczt.cn/）获取招标文件，并于2024-7-" </w:instrText>
      </w:r>
      <w:r>
        <w:rPr>
          <w:rStyle w:val="781"/>
          <w:rFonts w:hint="eastAsia" w:ascii="楷体" w:hAnsi="楷体" w:eastAsia="楷体" w:cs="楷体"/>
          <w:sz w:val="24"/>
          <w:szCs w:val="28"/>
          <w:u w:val="none"/>
        </w:rPr>
        <w:fldChar w:fldCharType="separate"/>
      </w:r>
      <w:r>
        <w:rPr>
          <w:rStyle w:val="781"/>
          <w:rFonts w:hint="eastAsia" w:ascii="楷体" w:hAnsi="楷体" w:eastAsia="楷体" w:cs="楷体"/>
          <w:sz w:val="24"/>
          <w:szCs w:val="28"/>
          <w:u w:val="none"/>
        </w:rPr>
        <w:t xml:space="preserve">http://jszfcg.jsczt.cn/）</w:t>
      </w:r>
      <w:bookmarkEnd w:id="8"/>
      <w:r>
        <w:rPr>
          <w:rStyle w:val="781"/>
          <w:rFonts w:hint="eastAsia" w:ascii="楷体" w:hAnsi="楷体" w:eastAsia="楷体" w:cs="楷体"/>
          <w:sz w:val="24"/>
          <w:szCs w:val="28"/>
          <w:u w:val="none"/>
        </w:rPr>
        <w:t xml:space="preserve">获取招标文件，并于</w:t>
      </w:r>
      <w:bookmarkStart w:id="9" w:name="EB274cb45450b84ec3a263a250fcec52d0"/>
      <w:r>
        <w:rPr>
          <w:rStyle w:val="781"/>
          <w:rFonts w:hint="eastAsia" w:ascii="楷体" w:hAnsi="楷体" w:eastAsia="楷体" w:cs="楷体"/>
          <w:sz w:val="24"/>
          <w:szCs w:val="28"/>
          <w:u w:val="none"/>
        </w:rPr>
        <w:t xml:space="preserve">2025-</w:t>
      </w:r>
      <w:r>
        <w:rPr>
          <w:rStyle w:val="781"/>
          <w:rFonts w:hint="eastAsia" w:ascii="楷体" w:hAnsi="楷体" w:eastAsia="楷体" w:cs="楷体"/>
          <w:sz w:val="24"/>
          <w:szCs w:val="28"/>
          <w:u w:val="none"/>
          <w:lang w:val="en-US" w:eastAsia="zh-CN"/>
        </w:rPr>
        <w:t xml:space="preserve">12</w:t>
      </w:r>
      <w:r>
        <w:rPr>
          <w:rStyle w:val="781"/>
          <w:rFonts w:hint="eastAsia" w:ascii="楷体" w:hAnsi="楷体" w:eastAsia="楷体" w:cs="楷体"/>
          <w:sz w:val="24"/>
          <w:szCs w:val="28"/>
          <w:u w:val="none"/>
        </w:rPr>
        <w:t xml:space="preserve">-</w:t>
      </w:r>
      <w:r>
        <w:rPr>
          <w:rStyle w:val="781"/>
          <w:rFonts w:hint="eastAsia" w:ascii="楷体" w:hAnsi="楷体" w:eastAsia="楷体" w:cs="楷体"/>
          <w:sz w:val="24"/>
          <w:szCs w:val="28"/>
          <w:u w:val="none"/>
        </w:rPr>
        <w:fldChar w:fldCharType="end"/>
      </w:r>
      <w:r>
        <w:rPr>
          <w:rStyle w:val="781"/>
          <w:rFonts w:hint="eastAsia" w:ascii="楷体" w:hAnsi="楷体" w:eastAsia="楷体" w:cs="楷体"/>
          <w:sz w:val="24"/>
          <w:szCs w:val="28"/>
          <w:u w:val="none"/>
          <w:lang w:val="en-US" w:eastAsia="zh-CN"/>
        </w:rPr>
        <w:t xml:space="preserve">29</w:t>
      </w:r>
      <w:r>
        <w:rPr>
          <w:rStyle w:val="781"/>
          <w:rFonts w:hint="eastAsia" w:ascii="楷体" w:hAnsi="楷体" w:eastAsia="楷体" w:cs="楷体"/>
          <w:sz w:val="24"/>
          <w:szCs w:val="28"/>
          <w:u w:val="none"/>
        </w:rPr>
        <w:t xml:space="preserve"> </w:t>
      </w:r>
      <w:r>
        <w:rPr>
          <w:rFonts w:hint="eastAsia" w:ascii="楷体" w:hAnsi="楷体" w:eastAsia="楷体" w:cs="楷体"/>
          <w:sz w:val="24"/>
          <w:szCs w:val="28"/>
        </w:rPr>
        <w:t xml:space="preserve">09:30</w:t>
      </w:r>
      <w:bookmarkEnd w:id="9"/>
      <w:r>
        <w:rPr>
          <w:rFonts w:hint="eastAsia" w:ascii="楷体" w:hAnsi="楷体" w:eastAsia="楷体" w:cs="楷体"/>
          <w:sz w:val="24"/>
          <w:szCs w:val="28"/>
          <w:highlight w:val="white"/>
        </w:rPr>
        <w:t xml:space="preserve">（</w:t>
      </w:r>
      <w:r>
        <w:rPr>
          <w:rFonts w:hint="eastAsia" w:ascii="楷体" w:hAnsi="楷体" w:eastAsia="楷体" w:cs="楷体"/>
          <w:bCs/>
          <w:sz w:val="24"/>
          <w:szCs w:val="28"/>
          <w:highlight w:val="white"/>
        </w:rPr>
        <w:t xml:space="preserve">北京时间）前按要求递交投标文件</w:t>
      </w:r>
      <w:r>
        <w:rPr>
          <w:rFonts w:hint="eastAsia" w:ascii="楷体" w:hAnsi="楷体" w:eastAsia="楷体" w:cs="楷体"/>
          <w:sz w:val="24"/>
          <w:szCs w:val="28"/>
          <w:highlight w:val="white"/>
        </w:rPr>
        <w:t xml:space="preserve">。</w:t>
      </w:r>
      <w:r>
        <w:rPr>
          <w:rFonts w:hint="eastAsia" w:ascii="楷体" w:hAnsi="楷体" w:eastAsia="楷体" w:cs="楷体"/>
          <w:sz w:val="24"/>
          <w:szCs w:val="28"/>
          <w:u w:val="single"/>
        </w:rPr>
      </w:r>
      <w:r/>
    </w:p>
    <w:p>
      <w:pPr>
        <w:pStyle w:val="923"/>
        <w:ind w:left="-142"/>
        <w:jc w:val="both"/>
        <w:spacing w:line="240" w:lineRule="auto"/>
        <w:rPr>
          <w:rFonts w:hint="eastAsia" w:ascii="楷体" w:hAnsi="楷体" w:eastAsia="楷体" w:cs="楷体"/>
          <w:sz w:val="24"/>
          <w:szCs w:val="24"/>
          <w:highlight w:val="white"/>
        </w:rPr>
      </w:pPr>
      <w:r/>
      <w:bookmarkStart w:id="10" w:name="_Toc2331"/>
      <w:r/>
      <w:bookmarkStart w:id="11" w:name="_Toc76632867"/>
      <w:r/>
      <w:bookmarkStart w:id="12" w:name="_Toc256000001"/>
      <w:r>
        <w:rPr>
          <w:rFonts w:hint="eastAsia" w:ascii="楷体" w:hAnsi="楷体" w:eastAsia="楷体" w:cs="楷体"/>
          <w:sz w:val="24"/>
          <w:szCs w:val="24"/>
          <w:highlight w:val="white"/>
        </w:rPr>
        <w:t xml:space="preserve">一、项目基本情况</w:t>
      </w:r>
      <w:bookmarkEnd w:id="10"/>
      <w:r/>
      <w:bookmarkEnd w:id="11"/>
      <w:r/>
      <w:bookmarkEnd w:id="12"/>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Cs w:val="21"/>
          <w:shd w:val="clear" w:color="auto" w:fill="ffffff"/>
          <w:lang w:eastAsia="zh-CN"/>
        </w:rPr>
      </w:pPr>
      <w:r>
        <w:rPr>
          <w:rFonts w:hint="eastAsia" w:ascii="楷体" w:hAnsi="楷体" w:eastAsia="楷体" w:cs="楷体"/>
          <w:sz w:val="24"/>
          <w:szCs w:val="24"/>
          <w:highlight w:val="white"/>
        </w:rPr>
        <w:t xml:space="preserve">1.项目编号：</w:t>
      </w:r>
      <w:r>
        <w:rPr>
          <w:rFonts w:hint="eastAsia" w:ascii="楷体" w:hAnsi="楷体" w:eastAsia="楷体" w:cs="楷体"/>
          <w:sz w:val="24"/>
          <w:szCs w:val="24"/>
          <w:lang w:eastAsia="zh-CN"/>
        </w:rPr>
        <w:t xml:space="preserve">JSZC-321100-ZXXM-G2025-0035</w:t>
      </w:r>
      <w:r>
        <w:rPr>
          <w:rFonts w:hint="eastAsia" w:ascii="楷体" w:hAnsi="楷体" w:eastAsia="楷体" w:cs="楷体"/>
          <w:szCs w:val="21"/>
          <w:shd w:val="clear" w:color="auto" w:fill="ffffff"/>
          <w:lang w:eastAsia="zh-CN"/>
        </w:rPr>
      </w:r>
      <w:r/>
    </w:p>
    <w:p>
      <w:pPr>
        <w:pStyle w:val="722"/>
        <w:ind w:firstLine="480"/>
        <w:spacing w:line="360" w:lineRule="auto"/>
        <w:rPr>
          <w:rFonts w:hint="eastAsia" w:ascii="楷体" w:hAnsi="楷体" w:eastAsia="楷体" w:cs="楷体"/>
          <w:sz w:val="24"/>
          <w:szCs w:val="24"/>
          <w:lang w:eastAsia="zh-CN"/>
        </w:rPr>
      </w:pPr>
      <w:r>
        <w:rPr>
          <w:rFonts w:hint="eastAsia" w:ascii="楷体" w:hAnsi="楷体" w:eastAsia="楷体" w:cs="楷体"/>
          <w:sz w:val="24"/>
          <w:szCs w:val="24"/>
          <w:highlight w:val="white"/>
        </w:rPr>
        <w:t xml:space="preserve">2.项目名称：</w:t>
      </w:r>
      <w:r>
        <w:rPr>
          <w:rFonts w:hint="eastAsia" w:ascii="楷体" w:hAnsi="楷体" w:eastAsia="楷体" w:cs="楷体"/>
          <w:sz w:val="24"/>
          <w:szCs w:val="24"/>
          <w:lang w:eastAsia="zh-CN"/>
        </w:rPr>
        <w:t xml:space="preserve">江苏省镇江技师学院飞机制造与装配专业国基地建设</w:t>
      </w:r>
      <w:r>
        <w:rPr>
          <w:rFonts w:hint="eastAsia" w:ascii="楷体" w:hAnsi="楷体" w:eastAsia="楷体" w:cs="楷体"/>
          <w:sz w:val="24"/>
          <w:szCs w:val="24"/>
          <w:lang w:eastAsia="zh-CN"/>
        </w:rPr>
      </w:r>
      <w:r/>
    </w:p>
    <w:p>
      <w:pPr>
        <w:pStyle w:val="722"/>
        <w:ind w:firstLine="480"/>
        <w:spacing w:line="360" w:lineRule="auto"/>
        <w:rPr>
          <w:rFonts w:hint="eastAsia" w:ascii="楷体" w:hAnsi="楷体" w:eastAsia="楷体" w:cs="楷体"/>
          <w:sz w:val="24"/>
          <w:szCs w:val="24"/>
          <w:lang w:eastAsia="zh-CN"/>
        </w:rPr>
      </w:pPr>
      <w:r>
        <w:rPr>
          <w:rFonts w:hint="eastAsia" w:ascii="楷体" w:hAnsi="楷体" w:eastAsia="楷体" w:cs="楷体"/>
          <w:sz w:val="24"/>
          <w:szCs w:val="24"/>
          <w:highlight w:val="white"/>
        </w:rPr>
        <w:t xml:space="preserve">3.预算金额：</w:t>
      </w:r>
      <w:bookmarkStart w:id="13" w:name="EBe16131008d294798a9a966d81fdb907d"/>
      <w:r>
        <w:rPr>
          <w:rFonts w:hint="eastAsia" w:ascii="楷体" w:hAnsi="楷体" w:eastAsia="楷体" w:cs="楷体"/>
          <w:sz w:val="24"/>
          <w:szCs w:val="24"/>
        </w:rPr>
        <w:t xml:space="preserve">人民币</w:t>
      </w:r>
      <w:bookmarkEnd w:id="13"/>
      <w:r>
        <w:rPr>
          <w:rFonts w:hint="eastAsia" w:ascii="楷体" w:hAnsi="楷体" w:eastAsia="楷体" w:cs="楷体"/>
          <w:sz w:val="24"/>
          <w:szCs w:val="24"/>
          <w:lang w:eastAsia="zh-CN"/>
        </w:rPr>
        <w:t xml:space="preserve">90万元</w:t>
      </w:r>
      <w:r>
        <w:rPr>
          <w:rFonts w:hint="eastAsia" w:ascii="楷体" w:hAnsi="楷体" w:eastAsia="楷体" w:cs="楷体"/>
          <w:sz w:val="24"/>
          <w:szCs w:val="24"/>
          <w:lang w:eastAsia="zh-CN"/>
        </w:rPr>
      </w:r>
      <w:r/>
    </w:p>
    <w:p>
      <w:pPr>
        <w:pStyle w:val="722"/>
        <w:ind w:firstLine="480"/>
        <w:spacing w:line="360" w:lineRule="auto"/>
        <w:rPr>
          <w:rFonts w:hint="eastAsia" w:ascii="楷体" w:hAnsi="楷体" w:eastAsia="楷体" w:cs="楷体"/>
          <w:sz w:val="24"/>
          <w:szCs w:val="24"/>
          <w:highlight w:val="white"/>
          <w:lang w:eastAsia="zh-CN"/>
        </w:rPr>
      </w:pPr>
      <w:r/>
      <w:bookmarkStart w:id="14" w:name="EB7046eb56f2794274bee6e515d74fd68e"/>
      <w:r>
        <w:rPr>
          <w:rFonts w:hint="eastAsia" w:ascii="楷体" w:hAnsi="楷体" w:eastAsia="楷体" w:cs="楷体"/>
          <w:sz w:val="24"/>
          <w:szCs w:val="24"/>
          <w:highlight w:val="white"/>
        </w:rPr>
        <w:t xml:space="preserve">4.</w:t>
      </w:r>
      <w:bookmarkEnd w:id="14"/>
      <w:r>
        <w:rPr>
          <w:rFonts w:hint="eastAsia" w:ascii="楷体" w:hAnsi="楷体" w:eastAsia="楷体" w:cs="楷体"/>
          <w:sz w:val="24"/>
          <w:szCs w:val="24"/>
          <w:highlight w:val="white"/>
        </w:rPr>
        <w:t xml:space="preserve">最高限价：</w:t>
      </w:r>
      <w:bookmarkStart w:id="15" w:name="EB1642f6f282e34fad839d21204c2cc2cb"/>
      <w:r>
        <w:rPr>
          <w:rFonts w:hint="eastAsia" w:ascii="楷体" w:hAnsi="楷体" w:eastAsia="楷体" w:cs="楷体"/>
          <w:sz w:val="24"/>
          <w:szCs w:val="24"/>
          <w:highlight w:val="white"/>
        </w:rPr>
        <w:t xml:space="preserve">人民币</w:t>
      </w:r>
      <w:bookmarkEnd w:id="15"/>
      <w:r>
        <w:rPr>
          <w:rFonts w:hint="eastAsia" w:ascii="楷体" w:hAnsi="楷体" w:eastAsia="楷体" w:cs="楷体"/>
          <w:sz w:val="24"/>
          <w:szCs w:val="24"/>
          <w:highlight w:val="white"/>
          <w:lang w:eastAsia="zh-CN"/>
        </w:rPr>
        <w:t xml:space="preserve">90万元</w:t>
      </w:r>
      <w:r>
        <w:rPr>
          <w:rFonts w:hint="eastAsia" w:ascii="楷体" w:hAnsi="楷体" w:eastAsia="楷体" w:cs="楷体"/>
          <w:sz w:val="24"/>
          <w:szCs w:val="24"/>
          <w:highlight w:val="white"/>
          <w:lang w:eastAsia="zh-CN"/>
        </w:rPr>
      </w:r>
      <w:r/>
    </w:p>
    <w:p>
      <w:pPr>
        <w:pStyle w:val="749"/>
        <w:spacing w:line="360" w:lineRule="auto"/>
        <w:rPr>
          <w:rFonts w:hint="eastAsia" w:ascii="楷体" w:hAnsi="楷体" w:eastAsia="楷体" w:cs="楷体"/>
          <w:sz w:val="24"/>
          <w:szCs w:val="24"/>
        </w:rPr>
      </w:pPr>
      <w:r>
        <w:rPr>
          <w:rFonts w:hint="eastAsia" w:ascii="楷体" w:hAnsi="楷体" w:eastAsia="楷体" w:cs="楷体"/>
          <w:sz w:val="24"/>
          <w:szCs w:val="24"/>
        </w:rPr>
        <w:t xml:space="preserve">    5.交货期限：合同签订后60天内完成安装调试并通过验收</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rPr>
      </w:pPr>
      <w:r>
        <w:rPr>
          <w:rFonts w:hint="eastAsia" w:ascii="楷体" w:hAnsi="楷体" w:eastAsia="楷体" w:cs="楷体"/>
          <w:sz w:val="24"/>
          <w:szCs w:val="24"/>
          <w:highlight w:val="white"/>
        </w:rPr>
        <w:t xml:space="preserve">6.采购需求</w:t>
      </w:r>
      <w:bookmarkStart w:id="16" w:name="EBfc1a40fc3948459a9198ed1d8cad4176"/>
      <w:r>
        <w:rPr>
          <w:rFonts w:hint="eastAsia" w:ascii="楷体" w:hAnsi="楷体" w:eastAsia="楷体" w:cs="楷体"/>
          <w:sz w:val="24"/>
          <w:szCs w:val="24"/>
          <w:highlight w:val="white"/>
        </w:rPr>
        <w:t xml:space="preserve">:</w:t>
      </w:r>
      <w:r>
        <w:rPr>
          <w:rFonts w:hint="eastAsia" w:ascii="楷体" w:hAnsi="楷体" w:eastAsia="楷体" w:cs="楷体"/>
          <w:sz w:val="24"/>
          <w:szCs w:val="24"/>
          <w:highlight w:val="white"/>
          <w:lang w:eastAsia="zh-CN"/>
        </w:rPr>
        <w:t xml:space="preserve">江苏省镇江技师学院飞机制造与装配专业国基地建设</w:t>
      </w:r>
      <w:r>
        <w:rPr>
          <w:rFonts w:hint="eastAsia" w:ascii="楷体" w:hAnsi="楷体" w:eastAsia="楷体" w:cs="楷体"/>
          <w:sz w:val="24"/>
          <w:szCs w:val="24"/>
          <w:highlight w:val="white"/>
        </w:rPr>
        <w:t xml:space="preserve">及其配套设备。详细内容及要求见《采购需求》。</w:t>
      </w:r>
      <w:bookmarkEnd w:id="16"/>
      <w:r>
        <w:rPr>
          <w:rFonts w:hint="eastAsia" w:ascii="楷体" w:hAnsi="楷体" w:eastAsia="楷体" w:cs="楷体"/>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7.本项目是否接受联合体投标：不接受</w:t>
      </w:r>
      <w:r>
        <w:rPr>
          <w:rFonts w:hint="eastAsia" w:ascii="楷体" w:hAnsi="楷体" w:eastAsia="楷体" w:cs="楷体"/>
          <w:sz w:val="24"/>
          <w:szCs w:val="24"/>
          <w:highlight w:val="white"/>
        </w:rPr>
      </w:r>
      <w:r/>
    </w:p>
    <w:p>
      <w:pPr>
        <w:pStyle w:val="722"/>
        <w:ind w:firstLine="420"/>
        <w:spacing w:line="360" w:lineRule="auto"/>
        <w:rPr>
          <w:rFonts w:hint="eastAsia" w:ascii="楷体" w:hAnsi="楷体" w:eastAsia="楷体" w:cs="楷体"/>
          <w:sz w:val="24"/>
          <w:szCs w:val="24"/>
        </w:rPr>
      </w:pPr>
      <w:r>
        <w:rPr>
          <w:rFonts w:hint="eastAsia" w:ascii="楷体" w:hAnsi="楷体" w:eastAsia="楷体" w:cs="楷体"/>
          <w:sz w:val="24"/>
          <w:szCs w:val="24"/>
        </w:rPr>
        <w:t xml:space="preserve">8.本次采购确定的成交供应商数量：</w:t>
      </w:r>
      <w:bookmarkStart w:id="17" w:name="EBa3fa4a496c9a46a495f8948d2bb307af"/>
      <w:r>
        <w:rPr>
          <w:rFonts w:hint="eastAsia" w:ascii="楷体" w:hAnsi="楷体" w:eastAsia="楷体" w:cs="楷体"/>
          <w:sz w:val="24"/>
          <w:szCs w:val="24"/>
        </w:rPr>
        <w:t xml:space="preserve">1</w:t>
      </w:r>
      <w:bookmarkEnd w:id="17"/>
      <w:r>
        <w:rPr>
          <w:rFonts w:hint="eastAsia" w:ascii="楷体" w:hAnsi="楷体" w:eastAsia="楷体" w:cs="楷体"/>
          <w:sz w:val="24"/>
          <w:szCs w:val="24"/>
        </w:rPr>
        <w:t xml:space="preserve">名.</w:t>
      </w:r>
      <w:r>
        <w:rPr>
          <w:rFonts w:hint="eastAsia" w:ascii="楷体" w:hAnsi="楷体" w:eastAsia="楷体" w:cs="楷体"/>
          <w:sz w:val="24"/>
          <w:szCs w:val="24"/>
        </w:rPr>
      </w:r>
      <w:r/>
    </w:p>
    <w:p>
      <w:pPr>
        <w:pStyle w:val="923"/>
        <w:ind w:left="-142"/>
        <w:jc w:val="both"/>
        <w:spacing w:line="240" w:lineRule="auto"/>
        <w:rPr>
          <w:rFonts w:hint="eastAsia" w:ascii="楷体" w:hAnsi="楷体" w:eastAsia="楷体" w:cs="楷体"/>
          <w:sz w:val="24"/>
          <w:szCs w:val="24"/>
          <w:highlight w:val="white"/>
        </w:rPr>
      </w:pPr>
      <w:r/>
      <w:bookmarkStart w:id="18" w:name="_Toc76632868"/>
      <w:r/>
      <w:bookmarkStart w:id="19" w:name="_Toc256000002"/>
      <w:r/>
      <w:bookmarkStart w:id="20" w:name="_Toc10108"/>
      <w:r>
        <w:rPr>
          <w:rFonts w:hint="eastAsia" w:ascii="楷体" w:hAnsi="楷体" w:eastAsia="楷体" w:cs="楷体"/>
          <w:sz w:val="24"/>
          <w:szCs w:val="24"/>
          <w:highlight w:val="white"/>
        </w:rPr>
        <w:t xml:space="preserve">二、申请人的资格要求：</w:t>
      </w:r>
      <w:bookmarkEnd w:id="18"/>
      <w:r/>
      <w:bookmarkEnd w:id="19"/>
      <w:r/>
      <w:bookmarkEnd w:id="20"/>
      <w:r>
        <w:rPr>
          <w:rFonts w:hint="eastAsia" w:ascii="楷体" w:hAnsi="楷体" w:eastAsia="楷体" w:cs="楷体"/>
          <w:sz w:val="24"/>
          <w:szCs w:val="24"/>
          <w:highlight w:val="white"/>
        </w:rPr>
        <w:t xml:space="preserve"> </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highlight w:val="green"/>
        </w:rPr>
      </w:pPr>
      <w:r/>
      <w:bookmarkStart w:id="21" w:name="EB258509c3b0274c4cbb0e9b1dc9fc16a5"/>
      <w:r>
        <w:rPr>
          <w:rFonts w:hint="eastAsia" w:ascii="楷体" w:hAnsi="楷体" w:eastAsia="楷体" w:cs="楷体"/>
          <w:sz w:val="24"/>
          <w:szCs w:val="24"/>
          <w:highlight w:val="white"/>
        </w:rPr>
        <w:t xml:space="preserve">1.满足《中华人民共和国政府采购法》第二十二条规定:</w:t>
      </w:r>
      <w:r>
        <w:rPr>
          <w:rFonts w:hint="eastAsia" w:ascii="楷体" w:hAnsi="楷体" w:eastAsia="楷体" w:cs="楷体"/>
          <w:sz w:val="24"/>
          <w:szCs w:val="24"/>
          <w:highlight w:val="green"/>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1.1具有独立承担民事责任的能力（提供法人或者其他组织的营业执照等证明文件扫描件；投标人为自然人的，提供其身份证扫描件）；</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1.2具有良好的商业信誉和健全的财务会计制度（提</w:t>
      </w:r>
      <w:r>
        <w:rPr>
          <w:rFonts w:hint="eastAsia" w:ascii="楷体" w:hAnsi="楷体" w:eastAsia="楷体" w:cs="楷体"/>
          <w:sz w:val="24"/>
          <w:szCs w:val="24"/>
        </w:rPr>
        <w:t xml:space="preserve">供2024年度财</w:t>
      </w:r>
      <w:r>
        <w:rPr>
          <w:rFonts w:hint="eastAsia" w:ascii="楷体" w:hAnsi="楷体" w:eastAsia="楷体" w:cs="楷体"/>
          <w:sz w:val="24"/>
          <w:szCs w:val="24"/>
          <w:highlight w:val="white"/>
        </w:rPr>
        <w:t xml:space="preserve">务报告，成立不满一年的提供至少一个月财务报告，或银行出具的资信证明，或财政部门认可的政府采购专业担保机构出具的投标担保函等或提供资格承诺函）。</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1.3具有履行合同所必需的设备和专业技术能力（见投标人相关信息一览表或提供资格承诺函）。</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1.4有依法缴纳税收和社会保障资金的良好记录（提供参加本次政府采购活动前半年内至少一个月依法缴纳税收和社会保险的凭据或提供资格承诺函）。</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rPr>
        <w:t xml:space="preserve">1.5参加政府采购活动前三年内，在经营活动中没有重大违法记录（提供书面声明或提供资格承诺函）;</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1.6法律、行政法规规定的其他条件：无。       </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color w:val="000000"/>
          <w:sz w:val="24"/>
          <w:szCs w:val="24"/>
          <w:lang w:bidi="ar"/>
        </w:rPr>
      </w:pPr>
      <w:r>
        <w:rPr>
          <w:rFonts w:hint="eastAsia" w:ascii="楷体" w:hAnsi="楷体" w:eastAsia="楷体" w:cs="楷体"/>
          <w:color w:val="000000"/>
          <w:sz w:val="24"/>
          <w:szCs w:val="24"/>
          <w:lang w:bidi="ar"/>
        </w:rPr>
        <w:t xml:space="preserve">2.落实政府采购政策需满足的资格要求：</w:t>
      </w:r>
      <w:r>
        <w:rPr>
          <w:rFonts w:hint="eastAsia" w:ascii="楷体" w:hAnsi="楷体" w:eastAsia="楷体" w:cs="楷体"/>
          <w:color w:val="000000"/>
          <w:sz w:val="24"/>
          <w:szCs w:val="24"/>
          <w:lang w:bidi="ar"/>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color w:val="000000"/>
          <w:sz w:val="24"/>
          <w:szCs w:val="24"/>
          <w:lang w:bidi="ar"/>
        </w:rPr>
        <w:t xml:space="preserve">2.1</w:t>
      </w:r>
      <w:r>
        <w:rPr>
          <w:rFonts w:hint="eastAsia" w:ascii="楷体" w:hAnsi="楷体" w:eastAsia="楷体" w:cs="楷体"/>
          <w:sz w:val="24"/>
          <w:szCs w:val="24"/>
        </w:rPr>
        <w:t xml:space="preserve"> 落实政府采购政策需满足的资格要求：</w:t>
      </w:r>
      <w:bookmarkEnd w:id="21"/>
      <w:r>
        <w:rPr>
          <w:rFonts w:hint="eastAsia" w:ascii="楷体" w:hAnsi="楷体" w:eastAsia="楷体" w:cs="楷体"/>
          <w:sz w:val="24"/>
          <w:szCs w:val="24"/>
        </w:rPr>
        <w:t xml:space="preserve">本项目属于货物类项目，本项目专门面向中小企业采购，所称中型、小型、微型企业须满足《政府采购促进中小企业发展管理办法》（财库〔2020〕46号）第二条和第四条的规定，货物应全部由符合政策要求的中小企业生产（提供中小企业声明函）。</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2.2 根据《财政部司法部关于政府采购支持监狱企业发展有关问题的通知》（财库〔2014〕68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2.3 根据《财政部民政部 中国残疾人联合会关于促进残疾人就业政府采购政策的通知》（财库〔2017〕 141 号）的规定，残疾人福利性单位视同小型、微型企业，享受与小型、微型企业产品价格同比例扣除 的优惠政策。残疾人福利性单位属于小型企业、微型企业的，不重复享受政策。符合条件的残疾人福利性单位应当提供《残疾人福利性单位声明函》，并对声明的真实性负责。</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3、本项目的特定资格要求：无</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highlight w:val="white"/>
        </w:rPr>
      </w:pPr>
      <w:r/>
      <w:bookmarkStart w:id="22" w:name="_Toc76632869"/>
      <w:r/>
      <w:bookmarkStart w:id="23" w:name="_Toc256000003"/>
      <w:r/>
      <w:bookmarkStart w:id="24" w:name="_Toc28167"/>
      <w:r>
        <w:rPr>
          <w:rFonts w:hint="eastAsia" w:ascii="楷体" w:hAnsi="楷体" w:eastAsia="楷体" w:cs="楷体"/>
          <w:sz w:val="24"/>
          <w:szCs w:val="24"/>
          <w:highlight w:val="white"/>
        </w:rPr>
        <w:t xml:space="preserve">三、获取招标文件</w:t>
      </w:r>
      <w:bookmarkEnd w:id="22"/>
      <w:r/>
      <w:bookmarkEnd w:id="23"/>
      <w:r/>
      <w:bookmarkEnd w:id="24"/>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highlight w:val="white"/>
        </w:rPr>
        <w:t xml:space="preserve">1.获取时间：公告之时起</w:t>
      </w:r>
      <w:r>
        <w:rPr>
          <w:rFonts w:hint="eastAsia" w:ascii="楷体" w:hAnsi="楷体" w:eastAsia="楷体" w:cs="楷体"/>
          <w:sz w:val="24"/>
          <w:szCs w:val="24"/>
        </w:rPr>
        <w:t xml:space="preserve">至</w:t>
      </w:r>
      <w:bookmarkStart w:id="25" w:name="EBc43d44f31e064f298c267d04e569adb8"/>
      <w:r>
        <w:rPr>
          <w:rFonts w:hint="eastAsia" w:ascii="楷体" w:hAnsi="楷体" w:eastAsia="楷体" w:cs="楷体"/>
          <w:sz w:val="24"/>
          <w:szCs w:val="24"/>
        </w:rPr>
        <w:t xml:space="preserve">2025-</w:t>
      </w:r>
      <w:r>
        <w:rPr>
          <w:rFonts w:hint="eastAsia" w:ascii="楷体" w:hAnsi="楷体" w:eastAsia="楷体" w:cs="楷体"/>
          <w:sz w:val="24"/>
          <w:szCs w:val="24"/>
          <w:lang w:val="en-US" w:eastAsia="zh-CN"/>
        </w:rPr>
        <w:t xml:space="preserve">12</w:t>
      </w:r>
      <w:r>
        <w:rPr>
          <w:rFonts w:hint="eastAsia" w:ascii="楷体" w:hAnsi="楷体" w:eastAsia="楷体" w:cs="楷体"/>
          <w:sz w:val="24"/>
          <w:szCs w:val="24"/>
        </w:rPr>
        <w:t xml:space="preserve">-</w:t>
      </w:r>
      <w:r>
        <w:rPr>
          <w:rFonts w:hint="eastAsia" w:ascii="楷体" w:hAnsi="楷体" w:eastAsia="楷体" w:cs="楷体"/>
          <w:sz w:val="24"/>
          <w:szCs w:val="24"/>
          <w:lang w:val="en-US" w:eastAsia="zh-CN"/>
        </w:rPr>
        <w:t xml:space="preserve">12</w:t>
      </w:r>
      <w:r>
        <w:rPr>
          <w:rFonts w:hint="eastAsia" w:ascii="楷体" w:hAnsi="楷体" w:eastAsia="楷体" w:cs="楷体"/>
          <w:sz w:val="24"/>
          <w:szCs w:val="24"/>
        </w:rPr>
        <w:t xml:space="preserve">，17:30（北京时间）</w:t>
      </w:r>
      <w:bookmarkEnd w:id="25"/>
      <w:r>
        <w:rPr>
          <w:rFonts w:hint="eastAsia" w:ascii="楷体" w:hAnsi="楷体" w:eastAsia="楷体" w:cs="楷体"/>
          <w:sz w:val="24"/>
          <w:szCs w:val="24"/>
        </w:rPr>
        <w:t xml:space="preserve">。</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highlight w:val="white"/>
        </w:rPr>
        <w:t xml:space="preserve">2.获取方式：“苏采云”系统用户注册--获取“CA数字证书”--CA绑定与登录--网上报名--下载招标文件(后缀名为.kedt”)。</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highlight w:val="white"/>
        </w:rPr>
        <w:t xml:space="preserve">采购文件售价：</w:t>
      </w:r>
      <w:bookmarkStart w:id="26" w:name="EB289c85d25b7f48579eba778c66f333b3"/>
      <w:r>
        <w:rPr>
          <w:rFonts w:hint="eastAsia" w:ascii="楷体" w:hAnsi="楷体" w:eastAsia="楷体" w:cs="楷体"/>
          <w:sz w:val="24"/>
          <w:szCs w:val="24"/>
          <w:highlight w:val="white"/>
        </w:rPr>
        <w:t xml:space="preserve">免费</w:t>
      </w:r>
      <w:bookmarkEnd w:id="26"/>
      <w:r>
        <w:rPr>
          <w:rFonts w:hint="eastAsia" w:ascii="楷体" w:hAnsi="楷体" w:eastAsia="楷体" w:cs="楷体"/>
          <w:sz w:val="24"/>
          <w:szCs w:val="24"/>
          <w:highlight w:val="white"/>
        </w:rPr>
        <w:t xml:space="preserve"> </w:t>
      </w:r>
      <w:r>
        <w:rPr>
          <w:rFonts w:hint="eastAsia" w:ascii="楷体" w:hAnsi="楷体" w:eastAsia="楷体" w:cs="楷体"/>
          <w:sz w:val="24"/>
          <w:szCs w:val="24"/>
        </w:rPr>
      </w:r>
      <w:r/>
    </w:p>
    <w:p>
      <w:pPr>
        <w:pStyle w:val="923"/>
        <w:ind w:left="-142"/>
        <w:jc w:val="both"/>
        <w:spacing w:line="240" w:lineRule="auto"/>
        <w:rPr>
          <w:rFonts w:hint="eastAsia" w:ascii="楷体" w:hAnsi="楷体" w:eastAsia="楷体" w:cs="楷体"/>
          <w:sz w:val="24"/>
          <w:szCs w:val="24"/>
          <w:highlight w:val="white"/>
        </w:rPr>
      </w:pPr>
      <w:r/>
      <w:bookmarkStart w:id="27" w:name="_Toc26640"/>
      <w:r/>
      <w:bookmarkStart w:id="28" w:name="_Toc76632870"/>
      <w:r/>
      <w:bookmarkStart w:id="29" w:name="_Toc256000004"/>
      <w:r>
        <w:rPr>
          <w:rFonts w:hint="eastAsia" w:ascii="楷体" w:hAnsi="楷体" w:eastAsia="楷体" w:cs="楷体"/>
          <w:sz w:val="24"/>
          <w:szCs w:val="24"/>
          <w:highlight w:val="white"/>
        </w:rPr>
        <w:t xml:space="preserve">四、提交投标文件截止时间、开标时间和地点</w:t>
      </w:r>
      <w:bookmarkEnd w:id="27"/>
      <w:r/>
      <w:bookmarkEnd w:id="28"/>
      <w:r/>
      <w:bookmarkEnd w:id="29"/>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bCs/>
          <w:sz w:val="24"/>
          <w:szCs w:val="24"/>
        </w:rPr>
      </w:pPr>
      <w:r>
        <w:rPr>
          <w:rFonts w:hint="eastAsia" w:ascii="楷体" w:hAnsi="楷体" w:eastAsia="楷体" w:cs="楷体"/>
          <w:bCs/>
          <w:sz w:val="24"/>
          <w:szCs w:val="24"/>
          <w:highlight w:val="white"/>
        </w:rPr>
        <w:t xml:space="preserve">提交截止时间及开标</w:t>
      </w:r>
      <w:r>
        <w:rPr>
          <w:rFonts w:hint="eastAsia" w:ascii="楷体" w:hAnsi="楷体" w:eastAsia="楷体" w:cs="楷体"/>
          <w:bCs/>
          <w:sz w:val="24"/>
          <w:szCs w:val="24"/>
        </w:rPr>
        <w:t xml:space="preserve">时间：</w:t>
      </w:r>
      <w:bookmarkStart w:id="30" w:name="EB76ff7bd3b9764d5d98ae568815db1ef0"/>
      <w:r>
        <w:rPr>
          <w:rFonts w:hint="eastAsia" w:ascii="楷体" w:hAnsi="楷体" w:eastAsia="楷体" w:cs="楷体"/>
          <w:bCs/>
          <w:sz w:val="24"/>
          <w:szCs w:val="24"/>
        </w:rPr>
        <w:t xml:space="preserve">2025-</w:t>
      </w:r>
      <w:r>
        <w:rPr>
          <w:rFonts w:hint="eastAsia" w:ascii="楷体" w:hAnsi="楷体" w:eastAsia="楷体" w:cs="楷体"/>
          <w:bCs/>
          <w:sz w:val="24"/>
          <w:szCs w:val="24"/>
          <w:lang w:val="en-US" w:eastAsia="zh-CN"/>
        </w:rPr>
        <w:t xml:space="preserve">12</w:t>
      </w:r>
      <w:r>
        <w:rPr>
          <w:rFonts w:hint="eastAsia" w:ascii="楷体" w:hAnsi="楷体" w:eastAsia="楷体" w:cs="楷体"/>
          <w:bCs/>
          <w:sz w:val="24"/>
          <w:szCs w:val="24"/>
        </w:rPr>
        <w:t xml:space="preserve">-</w:t>
      </w:r>
      <w:r>
        <w:rPr>
          <w:rFonts w:hint="eastAsia" w:ascii="楷体" w:hAnsi="楷体" w:eastAsia="楷体" w:cs="楷体"/>
          <w:bCs/>
          <w:sz w:val="24"/>
          <w:szCs w:val="24"/>
          <w:lang w:val="en-US" w:eastAsia="zh-CN"/>
        </w:rPr>
        <w:t xml:space="preserve">29</w:t>
      </w:r>
      <w:r>
        <w:rPr>
          <w:rFonts w:hint="eastAsia" w:ascii="楷体" w:hAnsi="楷体" w:eastAsia="楷体" w:cs="楷体"/>
          <w:bCs/>
          <w:sz w:val="24"/>
          <w:szCs w:val="24"/>
        </w:rPr>
        <w:t xml:space="preserve"> 09:30</w:t>
      </w:r>
      <w:bookmarkEnd w:id="30"/>
      <w:r>
        <w:rPr>
          <w:rFonts w:hint="eastAsia" w:ascii="楷体" w:hAnsi="楷体" w:eastAsia="楷体" w:cs="楷体"/>
          <w:bCs/>
          <w:sz w:val="24"/>
          <w:szCs w:val="24"/>
        </w:rPr>
        <w:t xml:space="preserve">（北京</w:t>
      </w:r>
      <w:r>
        <w:rPr>
          <w:rFonts w:hint="eastAsia" w:ascii="楷体" w:hAnsi="楷体" w:eastAsia="楷体" w:cs="楷体"/>
          <w:bCs/>
          <w:sz w:val="24"/>
          <w:szCs w:val="24"/>
          <w:highlight w:val="white"/>
        </w:rPr>
        <w:t xml:space="preserve">时间）</w:t>
      </w:r>
      <w:r>
        <w:rPr>
          <w:rFonts w:hint="eastAsia" w:ascii="楷体" w:hAnsi="楷体" w:eastAsia="楷体" w:cs="楷体"/>
          <w:bCs/>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highlight w:val="white"/>
        </w:rPr>
        <w:t xml:space="preserve">开标地点：网上开标大厅</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注意事项：</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bCs/>
          <w:sz w:val="24"/>
          <w:szCs w:val="24"/>
          <w:highlight w:val="white"/>
        </w:rPr>
      </w:pPr>
      <w:r>
        <w:rPr>
          <w:rFonts w:hint="eastAsia" w:ascii="楷体" w:hAnsi="楷体" w:eastAsia="楷体" w:cs="楷体"/>
          <w:sz w:val="24"/>
          <w:szCs w:val="24"/>
          <w:highlight w:val="white"/>
        </w:rPr>
        <w:t xml:space="preserve">（1）</w:t>
      </w:r>
      <w:r>
        <w:rPr>
          <w:rFonts w:hint="eastAsia" w:ascii="楷体" w:hAnsi="楷体" w:eastAsia="楷体" w:cs="楷体"/>
          <w:bCs/>
          <w:sz w:val="24"/>
          <w:szCs w:val="24"/>
          <w:highlight w:val="whit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rFonts w:hint="eastAsia" w:ascii="楷体" w:hAnsi="楷体" w:eastAsia="楷体" w:cs="楷体"/>
          <w:bCs/>
          <w:sz w:val="24"/>
          <w:szCs w:val="24"/>
          <w:highlight w:val="white"/>
        </w:rPr>
      </w:r>
      <w:r/>
    </w:p>
    <w:p>
      <w:pPr>
        <w:pStyle w:val="722"/>
        <w:ind w:firstLine="480"/>
        <w:spacing w:line="36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（2）本项目采用网上开标方式，请投标人事先做好电脑环境准备，自行选择互联网连接畅通的场地，在规定的开标时间登录网上开标大厅进行投标文件解密。</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highlight w:val="white"/>
        </w:rPr>
        <w:t xml:space="preserve">（3）</w:t>
      </w:r>
      <w:r>
        <w:rPr>
          <w:rFonts w:hint="eastAsia" w:ascii="楷体" w:hAnsi="楷体" w:eastAsia="楷体" w:cs="楷体"/>
          <w:bCs/>
          <w:sz w:val="24"/>
          <w:szCs w:val="24"/>
          <w:highlight w:val="white"/>
        </w:rPr>
        <w:t xml:space="preserve">“苏采云”系统网址：</w:t>
      </w:r>
      <w:r>
        <w:rPr>
          <w:rFonts w:hint="eastAsia" w:ascii="楷体" w:hAnsi="楷体" w:eastAsia="楷体" w:cs="楷体"/>
          <w:bCs/>
          <w:sz w:val="24"/>
          <w:szCs w:val="24"/>
          <w:highlight w:val="white"/>
        </w:rPr>
        <w:fldChar w:fldCharType="begin"/>
      </w:r>
      <w:r>
        <w:rPr>
          <w:rFonts w:hint="eastAsia" w:ascii="楷体" w:hAnsi="楷体" w:eastAsia="楷体" w:cs="楷体"/>
          <w:bCs/>
          <w:sz w:val="24"/>
          <w:szCs w:val="24"/>
          <w:highlight w:val="white"/>
        </w:rPr>
        <w:instrText xml:space="preserve"> HYPERLINK "http://jszfcg.jsczt.cn/）\“开标大厅\”" </w:instrText>
      </w:r>
      <w:r>
        <w:rPr>
          <w:rFonts w:hint="eastAsia" w:ascii="楷体" w:hAnsi="楷体" w:eastAsia="楷体" w:cs="楷体"/>
          <w:bCs/>
          <w:sz w:val="24"/>
          <w:szCs w:val="24"/>
          <w:highlight w:val="white"/>
        </w:rPr>
        <w:fldChar w:fldCharType="separate"/>
      </w:r>
      <w:r>
        <w:rPr>
          <w:rStyle w:val="1033"/>
          <w:rFonts w:hint="eastAsia" w:ascii="楷体" w:hAnsi="楷体" w:eastAsia="楷体" w:cs="楷体"/>
          <w:bCs/>
          <w:color w:val="000000"/>
          <w:sz w:val="24"/>
          <w:szCs w:val="24"/>
          <w:highlight w:val="white"/>
          <w:u w:val="none"/>
        </w:rPr>
        <w:t xml:space="preserve">http://jszfcg.jsczt.cn/“开标大厅”</w:t>
      </w:r>
      <w:r>
        <w:rPr>
          <w:rFonts w:hint="eastAsia" w:ascii="楷体" w:hAnsi="楷体" w:eastAsia="楷体" w:cs="楷体"/>
          <w:bCs/>
          <w:sz w:val="24"/>
          <w:szCs w:val="24"/>
          <w:highlight w:val="white"/>
        </w:rPr>
        <w:fldChar w:fldCharType="end"/>
      </w:r>
      <w:r>
        <w:rPr>
          <w:rFonts w:hint="eastAsia" w:ascii="楷体" w:hAnsi="楷体" w:eastAsia="楷体" w:cs="楷体"/>
          <w:bCs/>
          <w:sz w:val="24"/>
          <w:szCs w:val="24"/>
          <w:highlight w:val="white"/>
        </w:rPr>
        <w:t xml:space="preserve">。</w:t>
      </w:r>
      <w:r>
        <w:rPr>
          <w:rFonts w:hint="eastAsia" w:ascii="楷体" w:hAnsi="楷体" w:eastAsia="楷体" w:cs="楷体"/>
          <w:sz w:val="24"/>
          <w:szCs w:val="24"/>
        </w:rPr>
      </w:r>
      <w:r/>
    </w:p>
    <w:p>
      <w:pPr>
        <w:pStyle w:val="923"/>
        <w:ind w:left="-142"/>
        <w:jc w:val="both"/>
        <w:spacing w:line="240" w:lineRule="auto"/>
        <w:rPr>
          <w:rFonts w:hint="eastAsia" w:ascii="楷体" w:hAnsi="楷体" w:eastAsia="楷体" w:cs="楷体"/>
          <w:sz w:val="24"/>
          <w:szCs w:val="24"/>
          <w:highlight w:val="white"/>
        </w:rPr>
      </w:pPr>
      <w:r/>
      <w:bookmarkStart w:id="31" w:name="_Toc76632871"/>
      <w:r/>
      <w:bookmarkStart w:id="32" w:name="_Toc256000005"/>
      <w:r/>
      <w:bookmarkStart w:id="33" w:name="_Toc14568"/>
      <w:r>
        <w:rPr>
          <w:rFonts w:hint="eastAsia" w:ascii="楷体" w:hAnsi="楷体" w:eastAsia="楷体" w:cs="楷体"/>
          <w:sz w:val="24"/>
          <w:szCs w:val="24"/>
          <w:highlight w:val="white"/>
        </w:rPr>
        <w:t xml:space="preserve">五、公告期限</w:t>
      </w:r>
      <w:bookmarkEnd w:id="31"/>
      <w:r/>
      <w:bookmarkEnd w:id="32"/>
      <w:r/>
      <w:bookmarkEnd w:id="33"/>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highlight w:val="green"/>
        </w:rPr>
      </w:pPr>
      <w:r>
        <w:rPr>
          <w:rFonts w:hint="eastAsia" w:ascii="楷体" w:hAnsi="楷体" w:eastAsia="楷体" w:cs="楷体"/>
          <w:sz w:val="24"/>
          <w:szCs w:val="24"/>
          <w:highlight w:val="white"/>
        </w:rPr>
        <w:t xml:space="preserve">自本公告发布之日起5个工作日。</w:t>
      </w:r>
      <w:r>
        <w:rPr>
          <w:rFonts w:hint="eastAsia" w:ascii="楷体" w:hAnsi="楷体" w:eastAsia="楷体" w:cs="楷体"/>
          <w:sz w:val="24"/>
          <w:szCs w:val="24"/>
          <w:highlight w:val="green"/>
        </w:rPr>
      </w:r>
      <w:r/>
    </w:p>
    <w:p>
      <w:pPr>
        <w:pStyle w:val="923"/>
        <w:ind w:left="-142"/>
        <w:jc w:val="both"/>
        <w:spacing w:line="240" w:lineRule="auto"/>
        <w:rPr>
          <w:rFonts w:hint="eastAsia" w:ascii="楷体" w:hAnsi="楷体" w:eastAsia="楷体" w:cs="楷体"/>
          <w:sz w:val="24"/>
          <w:szCs w:val="24"/>
          <w:highlight w:val="white"/>
        </w:rPr>
      </w:pPr>
      <w:r/>
      <w:bookmarkStart w:id="34" w:name="_Toc7404"/>
      <w:r/>
      <w:bookmarkStart w:id="35" w:name="_Toc76632873"/>
      <w:r/>
      <w:bookmarkStart w:id="36" w:name="_Toc8942"/>
      <w:r/>
      <w:bookmarkStart w:id="37" w:name="_Toc256000007"/>
      <w:r/>
      <w:bookmarkStart w:id="38" w:name="EBc3071c361f814f658fffb7761c3203e3"/>
      <w:r>
        <w:rPr>
          <w:rFonts w:hint="eastAsia" w:ascii="楷体" w:hAnsi="楷体" w:eastAsia="楷体" w:cs="楷体"/>
          <w:sz w:val="24"/>
          <w:szCs w:val="24"/>
          <w:highlight w:val="white"/>
        </w:rPr>
        <w:t xml:space="preserve">六、其它补充事宜</w:t>
      </w:r>
      <w:r>
        <w:rPr>
          <w:rFonts w:hint="eastAsia" w:ascii="楷体" w:hAnsi="楷体" w:eastAsia="楷体" w:cs="楷体"/>
          <w:sz w:val="24"/>
          <w:szCs w:val="24"/>
          <w:highlight w:val="white"/>
        </w:rPr>
      </w:r>
      <w:r/>
    </w:p>
    <w:p>
      <w:pPr>
        <w:pStyle w:val="1590"/>
        <w:spacing w:line="360" w:lineRule="auto"/>
        <w:widowControl/>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1.本项目通过电子交易平台进行采购，请在投标前详细阅读《苏采云系统供应商操作手册》（网址：http://www.ccgp-jiangsu.gov.cn/）；投标人在使用系统进行投标的过程中如遇到涉及平台使用的任何问题，应在工作日上午9：00-11:30 下午13:30-17:30期间致电技术支持热线咨询，镇江地区联系方式：0519-86722803、0519-86722805。</w:t>
      </w:r>
      <w:r>
        <w:rPr>
          <w:rFonts w:hint="eastAsia" w:ascii="楷体" w:hAnsi="楷体" w:eastAsia="楷体" w:cs="楷体"/>
          <w:sz w:val="24"/>
          <w:szCs w:val="24"/>
          <w:highlight w:val="white"/>
        </w:rPr>
      </w:r>
      <w:r/>
    </w:p>
    <w:p>
      <w:pPr>
        <w:pStyle w:val="1590"/>
        <w:spacing w:line="360" w:lineRule="auto"/>
        <w:widowControl/>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2.投标人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hint="eastAsia" w:ascii="楷体" w:hAnsi="楷体" w:eastAsia="楷体" w:cs="楷体"/>
          <w:sz w:val="24"/>
          <w:szCs w:val="24"/>
          <w:highlight w:val="white"/>
        </w:rPr>
      </w:r>
      <w:r/>
    </w:p>
    <w:p>
      <w:pPr>
        <w:pStyle w:val="1590"/>
        <w:spacing w:line="360" w:lineRule="auto"/>
        <w:widowControl/>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3.在投标截止前，请关注江苏政府购买服务信息平台http://www.ccgp-jiangsu.gov.cn/jiangsu/cggg_search.html?lmid=cggg&amp;qh=notic_c2&amp;_t=1690254465376网站是否有变更公告。</w:t>
      </w:r>
      <w:r>
        <w:rPr>
          <w:rFonts w:hint="eastAsia" w:ascii="楷体" w:hAnsi="楷体" w:eastAsia="楷体" w:cs="楷体"/>
          <w:sz w:val="24"/>
          <w:szCs w:val="24"/>
          <w:highlight w:val="white"/>
        </w:rPr>
      </w:r>
      <w:r/>
    </w:p>
    <w:p>
      <w:pPr>
        <w:pStyle w:val="923"/>
        <w:ind w:left="-142" w:firstLine="482"/>
        <w:jc w:val="both"/>
        <w:spacing w:line="240" w:lineRule="auto"/>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七、对本次招标提出询问，请按以下方式联系</w:t>
      </w:r>
      <w:bookmarkEnd w:id="34"/>
      <w:r/>
      <w:bookmarkEnd w:id="35"/>
      <w:r/>
      <w:bookmarkEnd w:id="36"/>
      <w:r/>
      <w:bookmarkEnd w:id="37"/>
      <w:r>
        <w:rPr>
          <w:rFonts w:hint="eastAsia" w:ascii="楷体" w:hAnsi="楷体" w:eastAsia="楷体" w:cs="楷体"/>
          <w:sz w:val="24"/>
          <w:szCs w:val="24"/>
          <w:highlight w:val="white"/>
        </w:rPr>
        <w:t xml:space="preserve">。</w:t>
      </w:r>
      <w:r>
        <w:rPr>
          <w:rFonts w:hint="eastAsia" w:ascii="楷体" w:hAnsi="楷体" w:eastAsia="楷体" w:cs="楷体"/>
          <w:sz w:val="24"/>
          <w:szCs w:val="24"/>
          <w:highlight w:val="white"/>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1.采购人信息</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lang w:eastAsia="zh-CN"/>
        </w:rPr>
      </w:pPr>
      <w:r>
        <w:rPr>
          <w:rFonts w:hint="eastAsia" w:ascii="楷体" w:hAnsi="楷体" w:eastAsia="楷体" w:cs="楷体"/>
          <w:sz w:val="24"/>
          <w:szCs w:val="24"/>
        </w:rPr>
        <w:t xml:space="preserve">名 称：</w:t>
      </w:r>
      <w:r>
        <w:rPr>
          <w:rFonts w:hint="eastAsia" w:ascii="楷体" w:hAnsi="楷体" w:eastAsia="楷体" w:cs="楷体"/>
          <w:sz w:val="24"/>
          <w:szCs w:val="24"/>
          <w:lang w:eastAsia="zh-CN"/>
        </w:rPr>
        <w:t xml:space="preserve">江苏省镇江技师学院</w:t>
      </w:r>
      <w:r>
        <w:rPr>
          <w:rFonts w:hint="eastAsia" w:ascii="楷体" w:hAnsi="楷体" w:eastAsia="楷体" w:cs="楷体"/>
          <w:sz w:val="24"/>
          <w:szCs w:val="24"/>
          <w:lang w:eastAsia="zh-CN"/>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地 址：镇江市高校园区长香西大道</w:t>
      </w:r>
      <w:r>
        <w:rPr>
          <w:rFonts w:hint="eastAsia" w:ascii="楷体" w:hAnsi="楷体" w:eastAsia="楷体" w:cs="楷体"/>
          <w:sz w:val="24"/>
          <w:szCs w:val="24"/>
          <w:lang w:val="en-US" w:eastAsia="zh-CN"/>
        </w:rPr>
        <w:t xml:space="preserve">538</w:t>
      </w:r>
      <w:r>
        <w:rPr>
          <w:rFonts w:hint="eastAsia" w:ascii="楷体" w:hAnsi="楷体" w:eastAsia="楷体" w:cs="楷体"/>
          <w:sz w:val="24"/>
          <w:szCs w:val="24"/>
        </w:rPr>
        <w:t xml:space="preserve">号</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联系人：黄老师</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联系方式：15952864101</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2.采购代理机构信息</w:t>
      </w:r>
      <w:r>
        <w:rPr>
          <w:rFonts w:hint="eastAsia" w:ascii="楷体" w:hAnsi="楷体" w:eastAsia="楷体" w:cs="楷体"/>
          <w:sz w:val="24"/>
          <w:szCs w:val="24"/>
        </w:rPr>
      </w:r>
      <w:r/>
    </w:p>
    <w:p>
      <w:pPr>
        <w:pStyle w:val="778"/>
        <w:ind w:left="0" w:firstLine="0"/>
        <w:rPr>
          <w:rFonts w:hint="eastAsia" w:ascii="楷体" w:hAnsi="楷体" w:eastAsia="楷体" w:cs="楷体"/>
          <w:sz w:val="24"/>
        </w:rPr>
        <w:outlineLvl w:val="0"/>
      </w:pPr>
      <w:r>
        <w:rPr>
          <w:rFonts w:hint="eastAsia" w:ascii="楷体" w:hAnsi="楷体" w:eastAsia="楷体" w:cs="楷体"/>
          <w:sz w:val="24"/>
        </w:rPr>
        <w:t xml:space="preserve">    </w:t>
      </w:r>
      <w:bookmarkStart w:id="39" w:name="_Toc13432"/>
      <w:r>
        <w:rPr>
          <w:rFonts w:hint="eastAsia" w:ascii="楷体" w:hAnsi="楷体" w:eastAsia="楷体" w:cs="楷体"/>
          <w:sz w:val="24"/>
        </w:rPr>
        <w:t xml:space="preserve">名称：</w:t>
      </w:r>
      <w:bookmarkEnd w:id="39"/>
      <w:r>
        <w:rPr>
          <w:rFonts w:hint="eastAsia" w:ascii="楷体" w:hAnsi="楷体" w:eastAsia="楷体" w:cs="楷体"/>
          <w:sz w:val="24"/>
        </w:rPr>
        <w:t xml:space="preserve">中轩项目管理有限公司</w:t>
      </w:r>
      <w:r>
        <w:rPr>
          <w:rFonts w:hint="eastAsia" w:ascii="楷体" w:hAnsi="楷体" w:eastAsia="楷体" w:cs="楷体"/>
          <w:sz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地　址：镇江市润州区小龙山路万科蓝山146栋（镇江市公证处）三楼</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联系人：刘同胜   </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联系方式：0511-85032899-8008       </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szCs w:val="24"/>
          <w:shd w:val="clear" w:color="auto" w:fill="fafafa"/>
        </w:rPr>
      </w:pPr>
      <w:r>
        <w:rPr>
          <w:rFonts w:hint="eastAsia" w:ascii="楷体" w:hAnsi="楷体" w:eastAsia="楷体" w:cs="楷体"/>
          <w:sz w:val="24"/>
          <w:szCs w:val="24"/>
          <w:shd w:val="clear" w:color="auto" w:fill="fafafa"/>
        </w:rPr>
        <w:t xml:space="preserve">3.项目联系方式</w:t>
      </w:r>
      <w:r>
        <w:rPr>
          <w:rFonts w:hint="eastAsia" w:ascii="楷体" w:hAnsi="楷体" w:eastAsia="楷体" w:cs="楷体"/>
          <w:sz w:val="24"/>
          <w:szCs w:val="24"/>
          <w:shd w:val="clear" w:color="auto" w:fill="fafafa"/>
        </w:rPr>
      </w:r>
      <w:r/>
    </w:p>
    <w:p>
      <w:pPr>
        <w:pStyle w:val="722"/>
        <w:ind w:firstLine="480"/>
        <w:spacing w:line="360" w:lineRule="auto"/>
        <w:rPr>
          <w:rFonts w:ascii="楷体" w:hAnsi="楷体" w:eastAsia="楷体" w:cs="楷体"/>
          <w:sz w:val="24"/>
          <w:szCs w:val="24"/>
          <w:shd w:val="clear" w:color="auto" w:fill="fafafa"/>
          <w:lang w:val="en-US" w:eastAsia="zh-CN"/>
        </w:rPr>
      </w:pPr>
      <w:r>
        <w:rPr>
          <w:rFonts w:hint="eastAsia" w:ascii="楷体" w:hAnsi="楷体" w:eastAsia="楷体" w:cs="楷体"/>
          <w:sz w:val="24"/>
          <w:szCs w:val="24"/>
          <w:shd w:val="clear" w:color="auto" w:fill="fafafa"/>
        </w:rPr>
        <w:t xml:space="preserve">项目负责人：闫晓颖 刘同胜 魏工</w:t>
      </w:r>
      <w:r>
        <w:rPr>
          <w:rFonts w:hint="eastAsia" w:ascii="楷体" w:hAnsi="楷体" w:eastAsia="楷体" w:cs="楷体"/>
          <w:sz w:val="24"/>
          <w:szCs w:val="24"/>
          <w:shd w:val="clear" w:color="auto" w:fill="fafafa"/>
          <w:lang w:val="en-US" w:eastAsia="zh-CN"/>
        </w:rPr>
        <w:t xml:space="preserve"> 张逸星 吉丽君 许飞</w:t>
      </w:r>
      <w:r>
        <w:rPr>
          <w:rFonts w:ascii="楷体" w:hAnsi="楷体" w:eastAsia="楷体" w:cs="楷体"/>
          <w:sz w:val="24"/>
          <w:szCs w:val="24"/>
          <w:shd w:val="clear" w:color="auto" w:fill="fafafa"/>
          <w:lang w:val="en-US" w:eastAsia="zh-CN"/>
        </w:rPr>
      </w:r>
      <w:r/>
    </w:p>
    <w:p>
      <w:pPr>
        <w:pStyle w:val="722"/>
        <w:ind w:firstLine="480"/>
        <w:spacing w:line="360" w:lineRule="auto"/>
        <w:rPr>
          <w:rFonts w:hint="eastAsia" w:ascii="楷体" w:hAnsi="楷体" w:eastAsia="楷体" w:cs="楷体"/>
          <w:sz w:val="24"/>
          <w:szCs w:val="24"/>
          <w:shd w:val="clear" w:color="auto" w:fill="fafafa"/>
        </w:rPr>
      </w:pPr>
      <w:r>
        <w:rPr>
          <w:rFonts w:hint="eastAsia" w:ascii="楷体" w:hAnsi="楷体" w:eastAsia="楷体" w:cs="楷体"/>
          <w:sz w:val="24"/>
          <w:szCs w:val="24"/>
          <w:shd w:val="clear" w:color="auto" w:fill="fafafa"/>
        </w:rPr>
        <w:t xml:space="preserve">联系方式：0511-85032899-8001 17321616986 </w:t>
      </w:r>
      <w:r>
        <w:rPr>
          <w:rFonts w:hint="eastAsia" w:ascii="楷体" w:hAnsi="楷体" w:eastAsia="楷体" w:cs="楷体"/>
          <w:sz w:val="24"/>
          <w:szCs w:val="24"/>
          <w:shd w:val="clear" w:color="auto" w:fill="fafafa"/>
        </w:rPr>
      </w:r>
      <w:r/>
    </w:p>
    <w:p>
      <w:pPr>
        <w:pStyle w:val="1590"/>
        <w:jc w:val="right"/>
        <w:spacing w:line="360" w:lineRule="auto"/>
        <w:widowControl/>
        <w:rPr>
          <w:rFonts w:hint="eastAsia" w:ascii="楷体" w:hAnsi="楷体" w:eastAsia="楷体" w:cs="楷体"/>
          <w:sz w:val="24"/>
          <w:szCs w:val="24"/>
          <w:highlight w:val="white"/>
        </w:rPr>
      </w:pPr>
      <w:r>
        <w:rPr>
          <w:rFonts w:hint="eastAsia" w:ascii="楷体" w:hAnsi="楷体" w:eastAsia="楷体" w:cs="楷体"/>
          <w:sz w:val="24"/>
          <w:szCs w:val="24"/>
          <w:highlight w:val="white"/>
        </w:rPr>
      </w:r>
      <w:r/>
    </w:p>
    <w:p>
      <w:pPr>
        <w:pStyle w:val="1590"/>
        <w:jc w:val="right"/>
        <w:spacing w:line="360" w:lineRule="auto"/>
        <w:widowControl/>
        <w:rPr>
          <w:rFonts w:hint="eastAsia" w:ascii="楷体" w:hAnsi="楷体" w:eastAsia="楷体" w:cs="楷体"/>
          <w:sz w:val="24"/>
          <w:szCs w:val="24"/>
          <w:highlight w:val="white"/>
        </w:rPr>
      </w:pPr>
      <w:r>
        <w:rPr>
          <w:rFonts w:hint="eastAsia" w:ascii="楷体" w:hAnsi="楷体" w:eastAsia="楷体" w:cs="楷体"/>
          <w:sz w:val="24"/>
          <w:szCs w:val="24"/>
          <w:highlight w:val="white"/>
        </w:rPr>
        <w:t xml:space="preserve">中轩项目管理有限公司</w:t>
      </w:r>
      <w:r>
        <w:rPr>
          <w:rFonts w:hint="eastAsia" w:ascii="楷体" w:hAnsi="楷体" w:eastAsia="楷体" w:cs="楷体"/>
          <w:sz w:val="24"/>
          <w:szCs w:val="24"/>
          <w:highlight w:val="white"/>
        </w:rPr>
      </w:r>
      <w:r/>
    </w:p>
    <w:p>
      <w:pPr>
        <w:pStyle w:val="1590"/>
        <w:jc w:val="righ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2025年1</w:t>
      </w:r>
      <w:r>
        <w:rPr>
          <w:rFonts w:hint="eastAsia" w:ascii="楷体" w:hAnsi="楷体" w:eastAsia="楷体" w:cs="楷体"/>
          <w:sz w:val="24"/>
          <w:szCs w:val="24"/>
          <w:lang w:val="en-US" w:eastAsia="zh-CN"/>
        </w:rPr>
        <w:t xml:space="preserve">2</w:t>
      </w:r>
      <w:r>
        <w:rPr>
          <w:rFonts w:hint="eastAsia" w:ascii="楷体" w:hAnsi="楷体" w:eastAsia="楷体" w:cs="楷体"/>
          <w:sz w:val="24"/>
          <w:szCs w:val="24"/>
        </w:rPr>
        <w:t xml:space="preserve">月</w:t>
      </w:r>
      <w:r>
        <w:rPr>
          <w:rFonts w:hint="eastAsia" w:ascii="楷体" w:hAnsi="楷体" w:eastAsia="楷体" w:cs="楷体"/>
          <w:sz w:val="24"/>
          <w:szCs w:val="24"/>
          <w:lang w:val="en-US" w:eastAsia="zh-CN"/>
        </w:rPr>
        <w:t xml:space="preserve">05</w:t>
      </w:r>
      <w:r>
        <w:rPr>
          <w:rFonts w:hint="eastAsia" w:ascii="楷体" w:hAnsi="楷体" w:eastAsia="楷体" w:cs="楷体"/>
          <w:sz w:val="24"/>
          <w:szCs w:val="24"/>
        </w:rPr>
        <w:t xml:space="preserve">日</w:t>
      </w:r>
      <w:r>
        <w:rPr>
          <w:rFonts w:hint="eastAsia" w:ascii="楷体" w:hAnsi="楷体" w:eastAsia="楷体" w:cs="楷体"/>
          <w:sz w:val="24"/>
          <w:szCs w:val="24"/>
        </w:rPr>
      </w:r>
      <w:r/>
    </w:p>
    <w:p>
      <w:pPr>
        <w:pStyle w:val="1590"/>
        <w:spacing w:line="360" w:lineRule="auto"/>
        <w:widowControl/>
        <w:rPr>
          <w:rFonts w:hint="eastAsia" w:ascii="楷体" w:hAnsi="楷体" w:eastAsia="楷体" w:cs="楷体"/>
          <w:sz w:val="24"/>
          <w:szCs w:val="28"/>
          <w:highlight w:val="cyan"/>
        </w:rPr>
      </w:pPr>
      <w:r>
        <w:rPr>
          <w:rFonts w:hint="eastAsia" w:ascii="楷体" w:hAnsi="楷体" w:eastAsia="楷体" w:cs="楷体"/>
          <w:sz w:val="20"/>
          <w:szCs w:val="28"/>
          <w:highlight w:val="white"/>
        </w:rPr>
        <w:t xml:space="preserve"> </w:t>
      </w:r>
      <w:bookmarkEnd w:id="38"/>
      <w:r>
        <w:rPr>
          <w:rFonts w:hint="eastAsia" w:ascii="楷体" w:hAnsi="楷体" w:eastAsia="楷体" w:cs="楷体"/>
          <w:sz w:val="24"/>
          <w:szCs w:val="28"/>
          <w:highlight w:val="cyan"/>
        </w:rPr>
      </w:r>
      <w:r/>
    </w:p>
    <w:p>
      <w:pPr>
        <w:pStyle w:val="2016"/>
        <w:jc w:val="center"/>
        <w:pageBreakBefore/>
        <w:tabs>
          <w:tab w:val="left" w:pos="425" w:leader="none"/>
        </w:tabs>
        <w:rPr>
          <w:rFonts w:hint="eastAsia" w:ascii="楷体" w:hAnsi="楷体" w:eastAsia="楷体" w:cs="楷体"/>
        </w:rPr>
      </w:pPr>
      <w:r/>
      <w:bookmarkStart w:id="40" w:name="_Toc256000009"/>
      <w:r/>
      <w:bookmarkStart w:id="41" w:name="_Toc76632875"/>
      <w:r/>
      <w:bookmarkStart w:id="42" w:name="_Toc5350"/>
      <w:r>
        <w:rPr>
          <w:rFonts w:hint="eastAsia" w:ascii="楷体" w:hAnsi="楷体" w:eastAsia="楷体" w:cs="楷体"/>
          <w:highlight w:val="white"/>
        </w:rPr>
        <w:t xml:space="preserve">第二部分  投标人须知</w:t>
      </w:r>
      <w:bookmarkEnd w:id="40"/>
      <w:r/>
      <w:bookmarkEnd w:id="41"/>
      <w:r/>
      <w:bookmarkEnd w:id="42"/>
      <w:r>
        <w:rPr>
          <w:rFonts w:hint="eastAsia" w:ascii="楷体" w:hAnsi="楷体" w:eastAsia="楷体" w:cs="楷体"/>
        </w:rPr>
      </w:r>
      <w:r/>
    </w:p>
    <w:p>
      <w:pPr>
        <w:pStyle w:val="722"/>
        <w:rPr>
          <w:rFonts w:hint="eastAsia" w:ascii="楷体" w:hAnsi="楷体" w:eastAsia="楷体" w:cs="楷体"/>
          <w:sz w:val="20"/>
          <w:highlight w:val="white"/>
        </w:rPr>
      </w:pPr>
      <w:r/>
      <w:bookmarkStart w:id="43" w:name="EBf596d800739d49fdbe9548bd12c43154"/>
      <w:r>
        <w:rPr>
          <w:rFonts w:hint="eastAsia" w:ascii="楷体" w:hAnsi="楷体" w:eastAsia="楷体" w:cs="楷体"/>
          <w:sz w:val="20"/>
          <w:highlight w:val="white"/>
        </w:rPr>
        <w:t xml:space="preserve"> </w:t>
      </w:r>
      <w:bookmarkEnd w:id="43"/>
      <w:r/>
      <w:bookmarkStart w:id="44" w:name="EBea3478bdcf8e4bc8bafad22e485f32dc"/>
      <w:r>
        <w:rPr>
          <w:rFonts w:hint="eastAsia" w:ascii="楷体" w:hAnsi="楷体" w:eastAsia="楷体" w:cs="楷体"/>
          <w:sz w:val="20"/>
          <w:highlight w:val="white"/>
        </w:rPr>
        <w:t xml:space="preserve"> </w:t>
      </w:r>
      <w:bookmarkEnd w:id="44"/>
      <w:r>
        <w:rPr>
          <w:rFonts w:hint="eastAsia" w:ascii="楷体" w:hAnsi="楷体" w:eastAsia="楷体" w:cs="楷体"/>
          <w:sz w:val="20"/>
          <w:highlight w:val="white"/>
        </w:rPr>
      </w:r>
      <w:r/>
    </w:p>
    <w:p>
      <w:pPr>
        <w:pStyle w:val="722"/>
        <w:jc w:val="center"/>
        <w:rPr>
          <w:rFonts w:hint="eastAsia" w:ascii="楷体" w:hAnsi="楷体" w:eastAsia="楷体" w:cs="楷体"/>
          <w:b/>
          <w:bCs/>
          <w:sz w:val="28"/>
          <w:szCs w:val="36"/>
          <w:highlight w:val="white"/>
        </w:rPr>
      </w:pPr>
      <w:r>
        <w:rPr>
          <w:rFonts w:hint="eastAsia" w:ascii="楷体" w:hAnsi="楷体" w:eastAsia="楷体" w:cs="楷体"/>
          <w:b/>
          <w:bCs/>
          <w:sz w:val="28"/>
          <w:szCs w:val="36"/>
          <w:highlight w:val="white"/>
        </w:rPr>
        <w:t xml:space="preserve">前附表</w:t>
      </w:r>
      <w:r>
        <w:rPr>
          <w:rFonts w:hint="eastAsia" w:ascii="楷体" w:hAnsi="楷体" w:eastAsia="楷体" w:cs="楷体"/>
          <w:b/>
          <w:bCs/>
          <w:sz w:val="28"/>
          <w:szCs w:val="36"/>
          <w:highlight w:val="white"/>
        </w:rPr>
      </w:r>
      <w:r/>
    </w:p>
    <w:tbl>
      <w:tblPr>
        <w:tblW w:w="506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
        <w:gridCol w:w="1129"/>
        <w:gridCol w:w="7434"/>
      </w:tblGrid>
      <w:tr>
        <w:trPr>
          <w:trHeight w:val="402"/>
        </w:trPr>
        <w:tc>
          <w:tcPr>
            <w:tcW w:w="436" w:type="dxa"/>
            <w:vAlign w:val="center"/>
            <w:textDirection w:val="lrTb"/>
            <w:noWrap w:val="false"/>
          </w:tcPr>
          <w:p>
            <w:pPr>
              <w:pStyle w:val="931"/>
              <w:ind w:firstLine="0"/>
              <w:jc w:val="center"/>
              <w:rPr>
                <w:rFonts w:hint="eastAsia" w:ascii="楷体" w:hAnsi="楷体" w:eastAsia="楷体" w:cs="楷体"/>
                <w:b/>
                <w:bCs/>
                <w:sz w:val="24"/>
                <w:szCs w:val="22"/>
              </w:rPr>
            </w:pPr>
            <w:r/>
            <w:bookmarkStart w:id="45" w:name="_Toc256000010"/>
            <w:r/>
            <w:bookmarkStart w:id="46" w:name="_Toc76632876"/>
            <w:r>
              <w:rPr>
                <w:rFonts w:hint="eastAsia" w:ascii="楷体" w:hAnsi="楷体" w:eastAsia="楷体" w:cs="楷体"/>
                <w:b/>
                <w:bCs/>
                <w:sz w:val="24"/>
                <w:szCs w:val="22"/>
              </w:rPr>
              <w:t xml:space="preserve">序号</w:t>
            </w:r>
            <w:r>
              <w:rPr>
                <w:rFonts w:hint="eastAsia" w:ascii="楷体" w:hAnsi="楷体" w:eastAsia="楷体" w:cs="楷体"/>
                <w:b/>
                <w:bCs/>
                <w:sz w:val="24"/>
                <w:szCs w:val="22"/>
              </w:rPr>
            </w:r>
            <w:r/>
          </w:p>
        </w:tc>
        <w:tc>
          <w:tcPr>
            <w:tcW w:w="1129" w:type="dxa"/>
            <w:vAlign w:val="center"/>
            <w:textDirection w:val="lrTb"/>
            <w:noWrap w:val="false"/>
          </w:tcPr>
          <w:p>
            <w:pPr>
              <w:pStyle w:val="931"/>
              <w:ind w:firstLine="0"/>
              <w:jc w:val="center"/>
              <w:rPr>
                <w:rFonts w:hint="eastAsia" w:ascii="楷体" w:hAnsi="楷体" w:eastAsia="楷体" w:cs="楷体"/>
                <w:b/>
                <w:bCs/>
                <w:sz w:val="24"/>
                <w:szCs w:val="22"/>
              </w:rPr>
            </w:pPr>
            <w:r>
              <w:rPr>
                <w:rFonts w:hint="eastAsia" w:ascii="楷体" w:hAnsi="楷体" w:eastAsia="楷体" w:cs="楷体"/>
                <w:b/>
                <w:bCs/>
                <w:sz w:val="24"/>
                <w:szCs w:val="22"/>
              </w:rPr>
              <w:t xml:space="preserve">事项</w:t>
            </w:r>
            <w:r>
              <w:rPr>
                <w:rFonts w:hint="eastAsia" w:ascii="楷体" w:hAnsi="楷体" w:eastAsia="楷体" w:cs="楷体"/>
                <w:b/>
                <w:bCs/>
                <w:sz w:val="24"/>
                <w:szCs w:val="22"/>
              </w:rPr>
            </w:r>
            <w:r/>
          </w:p>
        </w:tc>
        <w:tc>
          <w:tcPr>
            <w:tcW w:w="7435" w:type="dxa"/>
            <w:vAlign w:val="center"/>
            <w:textDirection w:val="lrTb"/>
            <w:noWrap w:val="false"/>
          </w:tcPr>
          <w:p>
            <w:pPr>
              <w:pStyle w:val="931"/>
              <w:ind w:firstLine="0"/>
              <w:jc w:val="center"/>
              <w:rPr>
                <w:rFonts w:hint="eastAsia" w:ascii="楷体" w:hAnsi="楷体" w:eastAsia="楷体" w:cs="楷体"/>
                <w:b/>
                <w:bCs/>
                <w:sz w:val="24"/>
                <w:szCs w:val="22"/>
              </w:rPr>
            </w:pPr>
            <w:r>
              <w:rPr>
                <w:rFonts w:hint="eastAsia" w:ascii="楷体" w:hAnsi="楷体" w:eastAsia="楷体" w:cs="楷体"/>
                <w:b/>
                <w:bCs/>
                <w:sz w:val="24"/>
                <w:szCs w:val="22"/>
              </w:rPr>
              <w:t xml:space="preserve">本项目规定</w:t>
            </w:r>
            <w:r>
              <w:rPr>
                <w:rFonts w:hint="eastAsia" w:ascii="楷体" w:hAnsi="楷体" w:eastAsia="楷体" w:cs="楷体"/>
                <w:b/>
                <w:bCs/>
                <w:sz w:val="24"/>
                <w:szCs w:val="22"/>
              </w:rPr>
            </w:r>
            <w:r/>
          </w:p>
        </w:tc>
      </w:tr>
      <w:tr>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1</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报价要求</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本次投标报价的币种为人民币。</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投标人应按招标文件所提供的各报价表格式报价。</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投标人应对本项目报出最具有竞争力的价格，应包括本次招标要求提供的货物（服务）已支付或将支付的所有费用（含税费）。</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最低投标报价不能作为中标的保证。</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中标价即为合同签约价。</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如出现报价前后不一致的，将按招标文件第五部分“评标办法和标准”第5项规定进行修正。</w:t>
            </w:r>
            <w:r>
              <w:rPr>
                <w:rFonts w:hint="eastAsia" w:ascii="楷体" w:hAnsi="楷体" w:eastAsia="楷体" w:cs="楷体"/>
                <w:sz w:val="24"/>
                <w:szCs w:val="22"/>
              </w:rPr>
            </w:r>
            <w:r/>
          </w:p>
        </w:tc>
      </w:tr>
      <w:tr>
        <w:trPr>
          <w:trHeight w:val="746"/>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2</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转包及分包</w:t>
            </w:r>
            <w:r>
              <w:rPr>
                <w:rFonts w:hint="eastAsia" w:ascii="楷体" w:hAnsi="楷体" w:eastAsia="楷体" w:cs="楷体"/>
                <w:sz w:val="24"/>
                <w:szCs w:val="22"/>
              </w:rPr>
            </w:r>
            <w:r/>
          </w:p>
        </w:tc>
        <w:tc>
          <w:tcPr>
            <w:tcW w:w="7435" w:type="dxa"/>
            <w:vAlign w:val="center"/>
            <w:textDirection w:val="lrTb"/>
            <w:noWrap w:val="false"/>
          </w:tcPr>
          <w:p>
            <w:pPr>
              <w:pStyle w:val="737"/>
              <w:ind w:firstLine="0"/>
              <w:rPr>
                <w:rFonts w:ascii="楷体" w:hAnsi="楷体" w:eastAsia="楷体" w:cs="楷体"/>
                <w:sz w:val="24"/>
              </w:rPr>
            </w:pPr>
            <w:r>
              <w:rPr>
                <w:rFonts w:hint="eastAsia" w:ascii="楷体" w:hAnsi="楷体" w:eastAsia="楷体" w:cs="楷体"/>
                <w:sz w:val="24"/>
              </w:rPr>
              <w:t xml:space="preserve">项目依法不得转包</w:t>
            </w:r>
            <w:r>
              <w:rPr>
                <w:rFonts w:ascii="楷体" w:hAnsi="楷体" w:eastAsia="楷体" w:cs="楷体"/>
                <w:sz w:val="24"/>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lang w:eastAsia="zh-CN"/>
              </w:rPr>
              <w:t xml:space="preserve">☑</w:t>
            </w:r>
            <w:r>
              <w:rPr>
                <w:rFonts w:hint="eastAsia" w:ascii="楷体" w:hAnsi="楷体" w:eastAsia="楷体" w:cs="楷体"/>
                <w:sz w:val="24"/>
                <w:szCs w:val="22"/>
              </w:rPr>
              <w:t xml:space="preserve">A本项目不同意分包。</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ascii="Wingdings 2" w:hAnsi="Wingdings 2" w:eastAsia="Wingdings 2" w:cs="Wingdings 2"/>
                <w:sz w:val="24"/>
              </w:rPr>
              <w:t xml:space="preserve">£</w:t>
            </w:r>
            <w:r>
              <w:rPr>
                <w:rFonts w:hint="eastAsia" w:ascii="楷体" w:hAnsi="楷体" w:eastAsia="楷体" w:cs="楷体"/>
                <w:sz w:val="24"/>
              </w:rPr>
              <w:t xml:space="preserve">B同意将非主体、非关键性的工作分包。投标人应当在投标文件中载明分包承担主体，分包承担主体应当具备相应资质条件且不得再次分包。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szCs w:val="22"/>
              </w:rPr>
            </w:r>
            <w:r/>
          </w:p>
        </w:tc>
      </w:tr>
      <w:tr>
        <w:trPr>
          <w:trHeight w:val="1366"/>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3</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开标前答疑会</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hint="eastAsia" w:ascii="楷体" w:hAnsi="楷体" w:eastAsia="楷体" w:cs="楷体"/>
                <w:sz w:val="24"/>
                <w:szCs w:val="22"/>
                <w:lang w:eastAsia="zh-CN"/>
              </w:rPr>
              <w:t xml:space="preserve">☑</w:t>
            </w:r>
            <w:r>
              <w:rPr>
                <w:rFonts w:hint="eastAsia" w:ascii="楷体" w:hAnsi="楷体" w:eastAsia="楷体" w:cs="楷体"/>
                <w:sz w:val="24"/>
                <w:szCs w:val="22"/>
              </w:rPr>
              <w:t xml:space="preserve">A不组织</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ascii="Wingdings 2" w:hAnsi="Wingdings 2" w:eastAsia="Wingdings 2" w:cs="Wingdings 2"/>
                <w:sz w:val="24"/>
              </w:rPr>
              <w:t xml:space="preserve">£</w:t>
            </w:r>
            <w:r>
              <w:rPr>
                <w:rFonts w:hint="eastAsia" w:ascii="楷体" w:hAnsi="楷体" w:eastAsia="楷体" w:cs="楷体"/>
                <w:sz w:val="24"/>
                <w:szCs w:val="22"/>
              </w:rPr>
              <w:t xml:space="preserve">B组织</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时间：</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地点：</w:t>
            </w:r>
            <w:r>
              <w:rPr>
                <w:rFonts w:hint="eastAsia" w:ascii="楷体" w:hAnsi="楷体" w:eastAsia="楷体" w:cs="楷体"/>
                <w:sz w:val="24"/>
                <w:szCs w:val="22"/>
              </w:rPr>
            </w:r>
            <w:r/>
          </w:p>
          <w:p>
            <w:pPr>
              <w:pStyle w:val="931"/>
              <w:ind w:firstLine="0"/>
              <w:jc w:val="left"/>
              <w:rPr>
                <w:rFonts w:hint="eastAsia" w:ascii="楷体" w:hAnsi="楷体" w:eastAsia="楷体" w:cs="楷体"/>
                <w:b/>
                <w:sz w:val="24"/>
                <w:szCs w:val="22"/>
              </w:rPr>
            </w:pPr>
            <w:r>
              <w:rPr>
                <w:rFonts w:hint="eastAsia" w:ascii="楷体" w:hAnsi="楷体" w:eastAsia="楷体" w:cs="楷体"/>
                <w:sz w:val="24"/>
                <w:szCs w:val="22"/>
              </w:rPr>
              <w:t xml:space="preserve">联系人：                   联系方式：</w:t>
            </w:r>
            <w:r>
              <w:rPr>
                <w:rFonts w:hint="eastAsia" w:ascii="楷体" w:hAnsi="楷体" w:eastAsia="楷体" w:cs="楷体"/>
                <w:b/>
                <w:sz w:val="24"/>
                <w:szCs w:val="22"/>
              </w:rPr>
            </w:r>
            <w:r/>
          </w:p>
        </w:tc>
      </w:tr>
      <w:tr>
        <w:trPr>
          <w:trHeight w:val="1366"/>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4</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现场踏勘</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☑A不组织</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ascii="Wingdings 2" w:hAnsi="Wingdings 2" w:eastAsia="Wingdings 2" w:cs="Wingdings 2"/>
                <w:sz w:val="24"/>
              </w:rPr>
              <w:t xml:space="preserve">£</w:t>
            </w:r>
            <w:r>
              <w:rPr>
                <w:rFonts w:hint="eastAsia" w:ascii="楷体" w:hAnsi="楷体" w:eastAsia="楷体" w:cs="楷体"/>
                <w:sz w:val="24"/>
                <w:szCs w:val="22"/>
              </w:rPr>
              <w:t xml:space="preserve">B组织</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u w:val="single"/>
              </w:rPr>
            </w:pPr>
            <w:r>
              <w:rPr>
                <w:rFonts w:hint="eastAsia" w:ascii="楷体" w:hAnsi="楷体" w:eastAsia="楷体" w:cs="楷体"/>
                <w:sz w:val="24"/>
                <w:szCs w:val="22"/>
              </w:rPr>
              <w:t xml:space="preserve">时间：</w:t>
            </w:r>
            <w:r>
              <w:rPr>
                <w:rFonts w:hint="eastAsia" w:ascii="楷体" w:hAnsi="楷体" w:eastAsia="楷体" w:cs="楷体"/>
                <w:sz w:val="24"/>
                <w:szCs w:val="22"/>
                <w:u w:val="single"/>
              </w:rPr>
              <w:t xml:space="preserve">           </w:t>
            </w:r>
            <w:r>
              <w:rPr>
                <w:rFonts w:hint="eastAsia" w:ascii="楷体" w:hAnsi="楷体" w:eastAsia="楷体" w:cs="楷体"/>
                <w:sz w:val="24"/>
                <w:szCs w:val="22"/>
                <w:u w:val="single"/>
              </w:rPr>
            </w:r>
            <w:r/>
          </w:p>
          <w:p>
            <w:pPr>
              <w:pStyle w:val="737"/>
              <w:ind w:firstLine="0"/>
              <w:rPr>
                <w:rFonts w:hint="eastAsia" w:ascii="楷体" w:hAnsi="楷体" w:eastAsia="楷体" w:cs="楷体"/>
                <w:sz w:val="24"/>
              </w:rPr>
            </w:pPr>
            <w:r>
              <w:rPr>
                <w:rFonts w:hint="eastAsia" w:ascii="楷体" w:hAnsi="楷体" w:eastAsia="楷体" w:cs="楷体"/>
                <w:sz w:val="24"/>
              </w:rPr>
              <w:t xml:space="preserve">如投标人自行踏勘，相关信息如下：</w:t>
            </w:r>
            <w:r>
              <w:rPr>
                <w:rFonts w:hint="eastAsia" w:ascii="楷体" w:hAnsi="楷体" w:eastAsia="楷体" w:cs="楷体"/>
                <w:sz w:val="24"/>
              </w:rPr>
            </w:r>
            <w:r/>
          </w:p>
          <w:p>
            <w:pPr>
              <w:pStyle w:val="737"/>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u w:val="single"/>
              </w:rPr>
            </w:r>
            <w:r/>
          </w:p>
          <w:p>
            <w:pPr>
              <w:pStyle w:val="931"/>
              <w:ind w:firstLine="0"/>
              <w:jc w:val="left"/>
              <w:rPr>
                <w:rFonts w:ascii="楷体" w:hAnsi="楷体" w:eastAsia="楷体" w:cs="楷体"/>
                <w:sz w:val="24"/>
                <w:szCs w:val="22"/>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rPr>
                <w:rFonts w:ascii="楷体" w:hAnsi="楷体" w:eastAsia="楷体" w:cs="楷体"/>
                <w:sz w:val="24"/>
                <w:szCs w:val="22"/>
              </w:rPr>
            </w:r>
            <w:r/>
          </w:p>
        </w:tc>
      </w:tr>
      <w:tr>
        <w:trPr>
          <w:trHeight w:val="551"/>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5</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highlight w:val="none"/>
              </w:rPr>
            </w:pPr>
            <w:r>
              <w:rPr>
                <w:rFonts w:hint="eastAsia" w:ascii="楷体" w:hAnsi="楷体" w:eastAsia="楷体" w:cs="楷体"/>
                <w:sz w:val="24"/>
                <w:szCs w:val="22"/>
                <w:highlight w:val="none"/>
              </w:rPr>
              <w:t xml:space="preserve">演示</w:t>
            </w:r>
            <w:r>
              <w:rPr>
                <w:rFonts w:hint="eastAsia" w:ascii="楷体" w:hAnsi="楷体" w:eastAsia="楷体" w:cs="楷体"/>
                <w:sz w:val="24"/>
                <w:szCs w:val="22"/>
                <w:highlight w:val="none"/>
              </w:rPr>
            </w:r>
            <w:r/>
          </w:p>
        </w:tc>
        <w:tc>
          <w:tcPr>
            <w:tcW w:w="7435" w:type="dxa"/>
            <w:vAlign w:val="center"/>
            <w:textDirection w:val="lrTb"/>
            <w:noWrap w:val="false"/>
          </w:tcPr>
          <w:p>
            <w:pPr>
              <w:pStyle w:val="931"/>
              <w:ind w:firstLine="0"/>
              <w:jc w:val="left"/>
              <w:rPr>
                <w:rFonts w:hint="eastAsia" w:ascii="楷体" w:hAnsi="楷体" w:eastAsia="楷体" w:cs="楷体"/>
                <w:sz w:val="24"/>
                <w:szCs w:val="22"/>
                <w:highlight w:val="none"/>
              </w:rPr>
            </w:pPr>
            <w:r>
              <w:rPr>
                <w:rFonts w:hint="eastAsia" w:ascii="楷体" w:hAnsi="楷体" w:eastAsia="楷体" w:cs="楷体"/>
                <w:sz w:val="24"/>
                <w:szCs w:val="22"/>
                <w:highlight w:val="none"/>
                <w:lang w:eastAsia="zh-CN"/>
              </w:rPr>
              <w:t xml:space="preserve">□</w:t>
            </w:r>
            <w:r>
              <w:rPr>
                <w:rFonts w:hint="eastAsia" w:ascii="楷体" w:hAnsi="楷体" w:eastAsia="楷体" w:cs="楷体"/>
                <w:sz w:val="24"/>
                <w:szCs w:val="22"/>
                <w:highlight w:val="none"/>
              </w:rPr>
              <w:t xml:space="preserve">A无</w:t>
            </w:r>
            <w:r>
              <w:rPr>
                <w:rFonts w:hint="eastAsia" w:ascii="楷体" w:hAnsi="楷体" w:eastAsia="楷体" w:cs="楷体"/>
                <w:sz w:val="24"/>
                <w:szCs w:val="22"/>
                <w:highlight w:val="none"/>
              </w:rPr>
            </w:r>
            <w:r/>
          </w:p>
          <w:p>
            <w:pPr>
              <w:pStyle w:val="931"/>
              <w:ind w:firstLine="0"/>
              <w:jc w:val="left"/>
              <w:rPr>
                <w:rFonts w:hint="eastAsia" w:ascii="楷体" w:hAnsi="楷体" w:eastAsia="楷体" w:cs="楷体"/>
                <w:sz w:val="24"/>
                <w:szCs w:val="22"/>
                <w:highlight w:val="none"/>
              </w:rPr>
            </w:pPr>
            <w:r>
              <w:rPr>
                <w:rFonts w:hint="eastAsia" w:ascii="楷体" w:hAnsi="楷体" w:eastAsia="楷体" w:cs="楷体"/>
                <w:sz w:val="24"/>
                <w:szCs w:val="22"/>
                <w:highlight w:val="none"/>
                <w:lang w:eastAsia="zh-CN"/>
              </w:rPr>
              <w:t xml:space="preserve">☑</w:t>
            </w:r>
            <w:r>
              <w:rPr>
                <w:rFonts w:hint="eastAsia" w:ascii="楷体" w:hAnsi="楷体" w:eastAsia="楷体" w:cs="楷体"/>
                <w:sz w:val="24"/>
                <w:szCs w:val="22"/>
                <w:highlight w:val="none"/>
              </w:rPr>
              <w:t xml:space="preserve">B有，本项目演示使用录播上传形式，各投标人自行将录播内容上传至苏采云平台的演示视频模块。操作指南详见http://www.ccgp-jiangsu.gov.cn/jiangsu/zlxz/ee/ee3a4bc5a3454aa2b0d9312230633ce9.html。</w:t>
            </w:r>
            <w:r>
              <w:rPr>
                <w:rFonts w:hint="eastAsia" w:ascii="楷体" w:hAnsi="楷体" w:eastAsia="楷体" w:cs="楷体"/>
                <w:sz w:val="24"/>
                <w:szCs w:val="22"/>
                <w:highlight w:val="none"/>
              </w:rPr>
            </w:r>
            <w:r/>
          </w:p>
          <w:p>
            <w:pPr>
              <w:pStyle w:val="931"/>
              <w:ind w:firstLine="0"/>
              <w:jc w:val="left"/>
              <w:rPr>
                <w:rFonts w:hint="eastAsia" w:ascii="楷体" w:hAnsi="楷体" w:eastAsia="楷体" w:cs="楷体"/>
                <w:sz w:val="24"/>
                <w:szCs w:val="22"/>
                <w:highlight w:val="none"/>
              </w:rPr>
            </w:pPr>
            <w:r>
              <w:rPr>
                <w:rFonts w:hint="eastAsia" w:ascii="楷体" w:hAnsi="楷体" w:eastAsia="楷体" w:cs="楷体"/>
                <w:sz w:val="24"/>
                <w:szCs w:val="22"/>
                <w:highlight w:val="none"/>
              </w:rPr>
              <w:t xml:space="preserve">视频以压缩形式进行上传，单个视频上限50M，整体上限300M。</w:t>
            </w:r>
            <w:r>
              <w:rPr>
                <w:rFonts w:hint="eastAsia" w:ascii="楷体" w:hAnsi="楷体" w:eastAsia="楷体" w:cs="楷体"/>
                <w:sz w:val="24"/>
                <w:szCs w:val="22"/>
                <w:highlight w:val="none"/>
              </w:rPr>
            </w:r>
            <w:r/>
          </w:p>
          <w:p>
            <w:pPr>
              <w:pStyle w:val="931"/>
              <w:ind w:firstLine="0"/>
              <w:jc w:val="left"/>
              <w:rPr>
                <w:rFonts w:hint="eastAsia" w:ascii="楷体" w:hAnsi="楷体" w:eastAsia="楷体" w:cs="楷体"/>
                <w:sz w:val="24"/>
                <w:szCs w:val="22"/>
                <w:highlight w:val="none"/>
              </w:rPr>
            </w:pPr>
            <w:r>
              <w:rPr>
                <w:rFonts w:hint="eastAsia" w:ascii="楷体" w:hAnsi="楷体" w:eastAsia="楷体" w:cs="楷体"/>
                <w:sz w:val="24"/>
                <w:szCs w:val="22"/>
                <w:highlight w:val="none"/>
              </w:rPr>
              <w:t xml:space="preserve">演示方式及相关要求：</w:t>
            </w:r>
            <w:r>
              <w:rPr>
                <w:rFonts w:hint="eastAsia" w:ascii="楷体" w:hAnsi="楷体" w:eastAsia="楷体" w:cs="楷体"/>
                <w:sz w:val="24"/>
                <w:szCs w:val="22"/>
                <w:highlight w:val="none"/>
              </w:rPr>
            </w:r>
            <w:r/>
          </w:p>
          <w:p>
            <w:pPr>
              <w:pStyle w:val="931"/>
              <w:ind w:firstLine="0"/>
              <w:jc w:val="left"/>
              <w:rPr>
                <w:rFonts w:hint="eastAsia" w:ascii="楷体" w:hAnsi="楷体" w:eastAsia="楷体" w:cs="楷体"/>
                <w:sz w:val="24"/>
                <w:szCs w:val="22"/>
                <w:highlight w:val="none"/>
              </w:rPr>
            </w:pPr>
            <w:r>
              <w:rPr>
                <w:rFonts w:hint="eastAsia" w:ascii="楷体" w:hAnsi="楷体" w:eastAsia="楷体" w:cs="楷体"/>
                <w:sz w:val="24"/>
                <w:szCs w:val="22"/>
                <w:highlight w:val="none"/>
              </w:rPr>
              <w:t xml:space="preserve">演示总时长不超过1</w:t>
            </w:r>
            <w:r>
              <w:rPr>
                <w:rFonts w:hint="eastAsia" w:ascii="楷体" w:hAnsi="楷体" w:eastAsia="楷体" w:cs="楷体"/>
                <w:sz w:val="24"/>
                <w:szCs w:val="22"/>
                <w:highlight w:val="none"/>
                <w:lang w:val="en-US" w:eastAsia="zh-CN"/>
              </w:rPr>
              <w:t xml:space="preserve">0</w:t>
            </w:r>
            <w:r>
              <w:rPr>
                <w:rFonts w:hint="eastAsia" w:ascii="楷体" w:hAnsi="楷体" w:eastAsia="楷体" w:cs="楷体"/>
                <w:sz w:val="24"/>
                <w:szCs w:val="22"/>
                <w:highlight w:val="none"/>
              </w:rPr>
              <w:t xml:space="preserve">分钟。评审委员会根据录播视频进行评分，如未进行录播视频演示的不得分；使用PPT、图片等非原型演示的，不得分。</w:t>
            </w:r>
            <w:r>
              <w:rPr>
                <w:rFonts w:hint="eastAsia" w:ascii="楷体" w:hAnsi="楷体" w:eastAsia="楷体" w:cs="楷体"/>
                <w:sz w:val="24"/>
                <w:szCs w:val="22"/>
                <w:highlight w:val="none"/>
              </w:rPr>
            </w:r>
            <w:r/>
          </w:p>
        </w:tc>
      </w:tr>
      <w:tr>
        <w:trPr>
          <w:trHeight w:val="435"/>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6</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样品</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☑A不要求提供。</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ascii="Wingdings 2" w:hAnsi="Wingdings 2" w:eastAsia="Wingdings 2" w:cs="Wingdings 2"/>
                <w:sz w:val="24"/>
              </w:rPr>
              <w:t xml:space="preserve">£</w:t>
            </w:r>
            <w:r>
              <w:rPr>
                <w:rFonts w:hint="eastAsia" w:ascii="楷体" w:hAnsi="楷体" w:eastAsia="楷体" w:cs="楷体"/>
                <w:sz w:val="24"/>
                <w:szCs w:val="22"/>
              </w:rPr>
              <w:t xml:space="preserve">B要求提供</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（1）样品：；</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（2）样品制作的标准和要求：；</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（3）样品的评审方法以及评审标准：详见评标办法；</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（4）是否需要随样品提交检测报告：否；是，检测机构的要求：；检测内容：。</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（5）提供样品的时间：；地点：；联系人：，联系电话： 。请投标人在上述时间内提供样品并按规定位置安装完毕。超过截止时间的，采购人或采购代理机构将不予接收及安装，并将清场并封闭样品现场。</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（7）制作、运输、安装和保管样品所发生的一切费用由投标人自理。</w:t>
            </w:r>
            <w:r>
              <w:rPr>
                <w:rFonts w:hint="eastAsia" w:ascii="楷体" w:hAnsi="楷体" w:eastAsia="楷体" w:cs="楷体"/>
                <w:sz w:val="24"/>
                <w:szCs w:val="22"/>
              </w:rPr>
            </w:r>
            <w:r/>
          </w:p>
        </w:tc>
      </w:tr>
      <w:tr>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7</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是否允许采购进口产品</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ascii="Wingdings 2" w:hAnsi="Wingdings 2" w:eastAsia="Wingdings 2" w:cs="Wingdings 2"/>
                <w:sz w:val="24"/>
              </w:rPr>
              <w:t xml:space="preserve">R</w:t>
            </w:r>
            <w:r>
              <w:rPr>
                <w:rFonts w:hint="eastAsia" w:ascii="楷体" w:hAnsi="楷体" w:eastAsia="楷体" w:cs="楷体"/>
                <w:sz w:val="24"/>
                <w:szCs w:val="22"/>
              </w:rPr>
              <w:t xml:space="preserve">A本项目不允许采购进口产品。</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ascii="Wingdings 2" w:hAnsi="Wingdings 2" w:eastAsia="Wingdings 2" w:cs="Wingdings 2"/>
                <w:sz w:val="24"/>
              </w:rPr>
              <w:t xml:space="preserve">£</w:t>
            </w: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楷体" w:hAnsi="楷体" w:eastAsia="楷体" w:cs="楷体"/>
                <w:sz w:val="24"/>
                <w:szCs w:val="22"/>
              </w:rPr>
            </w:r>
            <w:r/>
          </w:p>
        </w:tc>
      </w:tr>
      <w:tr>
        <w:trPr>
          <w:trHeight w:val="90"/>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8</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项目属性与</w:t>
            </w:r>
            <w:r>
              <w:rPr>
                <w:rFonts w:hint="eastAsia" w:ascii="楷体" w:hAnsi="楷体" w:eastAsia="楷体" w:cs="楷体"/>
                <w:sz w:val="24"/>
                <w:szCs w:val="22"/>
              </w:rPr>
            </w:r>
            <w:r/>
          </w:p>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核心产品</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ascii="Wingdings 2" w:hAnsi="Wingdings 2" w:eastAsia="Wingdings 2" w:cs="Wingdings 2"/>
                <w:sz w:val="24"/>
                <w:szCs w:val="22"/>
              </w:rPr>
              <w:t xml:space="preserve">R</w:t>
            </w:r>
            <w:r>
              <w:rPr>
                <w:rFonts w:hint="eastAsia" w:ascii="楷体" w:hAnsi="楷体" w:eastAsia="楷体" w:cs="楷体"/>
                <w:sz w:val="24"/>
                <w:szCs w:val="22"/>
              </w:rPr>
              <w:t xml:space="preserve">A货物类。</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ascii="Wingdings 2" w:hAnsi="Wingdings 2" w:eastAsia="Wingdings 2" w:cs="Wingdings 2"/>
                <w:sz w:val="24"/>
                <w:szCs w:val="22"/>
              </w:rPr>
              <w:t xml:space="preserve">£</w:t>
            </w:r>
            <w:r>
              <w:rPr>
                <w:rFonts w:hint="eastAsia" w:ascii="楷体" w:hAnsi="楷体" w:eastAsia="楷体" w:cs="楷体"/>
                <w:sz w:val="24"/>
                <w:szCs w:val="22"/>
              </w:rPr>
              <w:t xml:space="preserve">B服务类。</w:t>
            </w:r>
            <w:r>
              <w:rPr>
                <w:rFonts w:hint="eastAsia" w:ascii="楷体" w:hAnsi="楷体" w:eastAsia="楷体" w:cs="楷体"/>
                <w:sz w:val="24"/>
                <w:szCs w:val="22"/>
              </w:rPr>
            </w:r>
            <w:r/>
          </w:p>
          <w:p>
            <w:pPr>
              <w:pStyle w:val="931"/>
              <w:ind w:firstLine="0"/>
              <w:jc w:val="left"/>
              <w:rPr>
                <w:rFonts w:hint="eastAsia" w:ascii="楷体" w:hAnsi="楷体" w:eastAsia="楷体" w:cs="楷体"/>
                <w:sz w:val="24"/>
                <w:szCs w:val="22"/>
              </w:rPr>
            </w:pPr>
            <w:r>
              <w:rPr>
                <w:rFonts w:hint="eastAsia" w:ascii="楷体" w:hAnsi="楷体" w:eastAsia="楷体" w:cs="楷体"/>
                <w:sz w:val="24"/>
              </w:rPr>
              <w:t xml:space="preserve">本项目核心产品为：。</w:t>
            </w:r>
            <w:r>
              <w:rPr>
                <w:rFonts w:hint="eastAsia" w:ascii="楷体" w:hAnsi="楷体" w:eastAsia="楷体" w:cs="楷体"/>
                <w:sz w:val="24"/>
                <w:szCs w:val="22"/>
              </w:rPr>
            </w:r>
            <w:r/>
          </w:p>
        </w:tc>
      </w:tr>
      <w:tr>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9</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采购标的对应的中小企业划分标准所属行业</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（1）标的：</w:t>
            </w:r>
            <w:r>
              <w:rPr>
                <w:rFonts w:hint="eastAsia" w:ascii="楷体" w:hAnsi="楷体" w:eastAsia="楷体" w:cs="楷体"/>
                <w:sz w:val="24"/>
                <w:szCs w:val="22"/>
                <w:u w:val="single"/>
                <w:lang w:eastAsia="zh-CN"/>
              </w:rPr>
              <w:t xml:space="preserve">江苏省镇江技师学院飞机制造与装配专业国基地建设</w:t>
            </w:r>
            <w:r>
              <w:rPr>
                <w:rFonts w:hint="eastAsia" w:ascii="楷体" w:hAnsi="楷体" w:eastAsia="楷体" w:cs="楷体"/>
                <w:sz w:val="24"/>
                <w:szCs w:val="22"/>
              </w:rPr>
              <w:t xml:space="preserve">，属于</w:t>
            </w:r>
            <w:r>
              <w:rPr>
                <w:rFonts w:hint="eastAsia" w:ascii="楷体" w:hAnsi="楷体" w:eastAsia="楷体" w:cs="楷体"/>
                <w:sz w:val="24"/>
                <w:szCs w:val="22"/>
                <w:u w:val="single"/>
              </w:rPr>
              <w:t xml:space="preserve"> 工业 </w:t>
            </w:r>
            <w:r>
              <w:rPr>
                <w:rFonts w:hint="eastAsia" w:ascii="楷体" w:hAnsi="楷体" w:eastAsia="楷体" w:cs="楷体"/>
                <w:sz w:val="24"/>
                <w:szCs w:val="22"/>
              </w:rPr>
              <w:t xml:space="preserve">行业；</w:t>
            </w:r>
            <w:r>
              <w:rPr>
                <w:rFonts w:hint="eastAsia" w:ascii="楷体" w:hAnsi="楷体" w:eastAsia="楷体" w:cs="楷体"/>
                <w:sz w:val="24"/>
                <w:szCs w:val="22"/>
              </w:rPr>
            </w:r>
            <w:r/>
          </w:p>
        </w:tc>
      </w:tr>
      <w:tr>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10</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节能产品、环境标志产品</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ascii="楷体" w:hAnsi="楷体" w:eastAsia="楷体" w:cs="楷体"/>
                <w:sz w:val="24"/>
                <w:szCs w:val="22"/>
              </w:rPr>
            </w:pPr>
            <w:r>
              <w:rPr>
                <w:rFonts w:hint="eastAsia" w:ascii="楷体" w:hAnsi="楷体" w:eastAsia="楷体" w:cs="楷体"/>
                <w:sz w:val="24"/>
                <w:szCs w:val="22"/>
              </w:rPr>
              <w:t xml:space="preserve">本产品不属于</w:t>
            </w:r>
            <w:r>
              <w:rPr>
                <w:rFonts w:ascii="楷体" w:hAnsi="楷体" w:eastAsia="楷体" w:cs="楷体"/>
                <w:sz w:val="24"/>
                <w:szCs w:val="22"/>
              </w:rPr>
            </w:r>
            <w:r/>
          </w:p>
        </w:tc>
      </w:tr>
      <w:tr>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11</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中小企业信用融资</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sz w:val="24"/>
                <w:szCs w:val="22"/>
              </w:rPr>
            </w:pPr>
            <w:r>
              <w:rPr>
                <w:rFonts w:hint="eastAsia" w:ascii="楷体" w:hAnsi="楷体" w:eastAsia="楷体" w:cs="楷体"/>
                <w:sz w:val="24"/>
                <w:szCs w:val="22"/>
              </w:rPr>
              <w:t xml:space="preserve">为进一步发挥政府采购政策导向作用，有效缓解企业融资难题，推进完善应收账款融资服务平台的融资服务功能，促进中小微企业平稳健康发展，</w:t>
            </w:r>
            <w:bookmarkStart w:id="47" w:name="_Hlk136445673"/>
            <w:r>
              <w:rPr>
                <w:rFonts w:hint="eastAsia" w:ascii="楷体" w:hAnsi="楷体" w:eastAsia="楷体" w:cs="楷体"/>
                <w:sz w:val="24"/>
                <w:szCs w:val="22"/>
              </w:rPr>
              <w:t xml:space="preserve">镇江市财政局和中国人民银行镇江市中心支行联合印发《关于转发〈关于深入推进政府采购线上合同信用融资工作的通知〉的通知》</w:t>
            </w:r>
            <w:bookmarkEnd w:id="47"/>
            <w:r>
              <w:rPr>
                <w:rFonts w:hint="eastAsia" w:ascii="楷体" w:hAnsi="楷体" w:eastAsia="楷体" w:cs="楷体"/>
                <w:sz w:val="24"/>
                <w:szCs w:val="22"/>
              </w:rPr>
              <w:t xml:space="preserve">，</w:t>
            </w:r>
            <w:bookmarkStart w:id="48" w:name="_Hlk136444446"/>
            <w:r>
              <w:rPr>
                <w:rFonts w:hint="eastAsia" w:ascii="楷体" w:hAnsi="楷体" w:eastAsia="楷体" w:cs="楷体"/>
                <w:sz w:val="24"/>
                <w:szCs w:val="22"/>
              </w:rPr>
              <w:t xml:space="preserve">采购项目中标人如有融资需求，可在签订政府采购合同时向采购人说明融资需求，由采购人在录入合同时标注融资需求后，凭政府采购合同在相关金融机构办理无抵押、低利率授信申请。</w:t>
            </w:r>
            <w:bookmarkEnd w:id="48"/>
            <w:r>
              <w:rPr>
                <w:rFonts w:hint="eastAsia" w:ascii="楷体" w:hAnsi="楷体" w:eastAsia="楷体" w:cs="楷体"/>
                <w:sz w:val="24"/>
                <w:szCs w:val="22"/>
              </w:rPr>
              <w:t xml:space="preserve">办理流程详见江苏政府采购网“政采贷”栏目，网址：http://www.ccgp-jiangsu.gov.cn/jiangsu/paying.html咨询电话：镇江市财政局政府采购处0511-80909958。</w:t>
            </w:r>
            <w:r>
              <w:rPr>
                <w:rFonts w:hint="eastAsia" w:ascii="楷体" w:hAnsi="楷体" w:eastAsia="楷体" w:cs="楷体"/>
                <w:sz w:val="24"/>
                <w:szCs w:val="22"/>
              </w:rPr>
            </w:r>
            <w:r/>
          </w:p>
        </w:tc>
      </w:tr>
      <w:tr>
        <w:trPr>
          <w:trHeight w:val="472"/>
        </w:trPr>
        <w:tc>
          <w:tcPr>
            <w:tcW w:w="436"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12</w:t>
            </w:r>
            <w:r>
              <w:rPr>
                <w:rFonts w:hint="eastAsia" w:ascii="楷体" w:hAnsi="楷体" w:eastAsia="楷体" w:cs="楷体"/>
                <w:sz w:val="24"/>
                <w:szCs w:val="22"/>
              </w:rPr>
            </w:r>
            <w:r/>
          </w:p>
        </w:tc>
        <w:tc>
          <w:tcPr>
            <w:tcW w:w="1129" w:type="dxa"/>
            <w:vAlign w:val="center"/>
            <w:textDirection w:val="lrTb"/>
            <w:noWrap w:val="false"/>
          </w:tcPr>
          <w:p>
            <w:pPr>
              <w:pStyle w:val="931"/>
              <w:ind w:firstLine="0"/>
              <w:jc w:val="center"/>
              <w:rPr>
                <w:rFonts w:hint="eastAsia" w:ascii="楷体" w:hAnsi="楷体" w:eastAsia="楷体" w:cs="楷体"/>
                <w:sz w:val="24"/>
                <w:szCs w:val="22"/>
              </w:rPr>
            </w:pPr>
            <w:r>
              <w:rPr>
                <w:rFonts w:hint="eastAsia" w:ascii="楷体" w:hAnsi="楷体" w:eastAsia="楷体" w:cs="楷体"/>
                <w:sz w:val="24"/>
                <w:szCs w:val="22"/>
              </w:rPr>
              <w:t xml:space="preserve">特别说明</w:t>
            </w:r>
            <w:r>
              <w:rPr>
                <w:rFonts w:hint="eastAsia" w:ascii="楷体" w:hAnsi="楷体" w:eastAsia="楷体" w:cs="楷体"/>
                <w:sz w:val="24"/>
                <w:szCs w:val="22"/>
              </w:rPr>
            </w:r>
            <w:r/>
          </w:p>
        </w:tc>
        <w:tc>
          <w:tcPr>
            <w:tcW w:w="7435" w:type="dxa"/>
            <w:vAlign w:val="center"/>
            <w:textDirection w:val="lrTb"/>
            <w:noWrap w:val="false"/>
          </w:tcPr>
          <w:p>
            <w:pPr>
              <w:pStyle w:val="931"/>
              <w:ind w:firstLine="0"/>
              <w:jc w:val="left"/>
              <w:rPr>
                <w:rFonts w:hint="eastAsia" w:ascii="楷体" w:hAnsi="楷体" w:eastAsia="楷体" w:cs="楷体"/>
                <w:i/>
                <w:iCs/>
                <w:sz w:val="24"/>
                <w:szCs w:val="22"/>
              </w:rPr>
            </w:pPr>
            <w:r>
              <w:rPr>
                <w:rFonts w:hint="eastAsia" w:ascii="楷体" w:hAnsi="楷体" w:eastAsia="楷体" w:cs="楷体"/>
                <w:i/>
                <w:iCs/>
                <w:sz w:val="24"/>
                <w:szCs w:val="22"/>
              </w:rPr>
            </w:r>
            <w:r/>
          </w:p>
        </w:tc>
      </w:tr>
    </w:tbl>
    <w:p>
      <w:pPr>
        <w:pStyle w:val="2017"/>
        <w:ind w:left="0" w:firstLine="0"/>
        <w:jc w:val="center"/>
        <w:tabs>
          <w:tab w:val="left" w:pos="567" w:leader="none"/>
        </w:tabs>
        <w:rPr>
          <w:rFonts w:hint="eastAsia" w:ascii="楷体" w:hAnsi="楷体" w:eastAsia="楷体" w:cs="楷体"/>
        </w:rPr>
      </w:pPr>
      <w:r>
        <w:rPr>
          <w:rFonts w:hint="eastAsia" w:ascii="楷体" w:hAnsi="楷体" w:eastAsia="楷体" w:cs="楷体"/>
          <w:highlight w:val="white"/>
        </w:rPr>
        <w:br w:type="page" w:clear="all"/>
      </w:r>
      <w:bookmarkStart w:id="49" w:name="_Toc13192"/>
      <w:r>
        <w:rPr>
          <w:rFonts w:hint="eastAsia" w:ascii="楷体" w:hAnsi="楷体" w:eastAsia="楷体" w:cs="楷体"/>
          <w:highlight w:val="white"/>
        </w:rPr>
        <w:t xml:space="preserve">一、总  则</w:t>
      </w:r>
      <w:bookmarkEnd w:id="45"/>
      <w:r/>
      <w:bookmarkEnd w:id="46"/>
      <w:r/>
      <w:bookmarkEnd w:id="49"/>
      <w:r>
        <w:rPr>
          <w:rFonts w:hint="eastAsia" w:ascii="楷体" w:hAnsi="楷体" w:eastAsia="楷体" w:cs="楷体"/>
        </w:rPr>
      </w:r>
      <w:r/>
    </w:p>
    <w:p>
      <w:pPr>
        <w:pStyle w:val="925"/>
        <w:ind w:firstLine="446"/>
        <w:keepLines w:val="0"/>
        <w:keepNext w:val="0"/>
        <w:spacing w:before="0" w:after="0" w:line="360" w:lineRule="auto"/>
        <w:rPr>
          <w:rFonts w:hint="eastAsia" w:ascii="楷体" w:hAnsi="楷体" w:eastAsia="楷体" w:cs="楷体"/>
          <w:sz w:val="30"/>
        </w:rPr>
      </w:pPr>
      <w:r/>
      <w:bookmarkStart w:id="50" w:name="_Toc76632877"/>
      <w:r/>
      <w:bookmarkStart w:id="51" w:name="_Toc256000011"/>
      <w:r>
        <w:rPr>
          <w:rFonts w:hint="eastAsia" w:ascii="楷体" w:hAnsi="楷体" w:eastAsia="楷体" w:cs="楷体"/>
          <w:sz w:val="30"/>
          <w:highlight w:val="white"/>
        </w:rPr>
        <w:t xml:space="preserve">1．适用范围</w:t>
      </w:r>
      <w:bookmarkEnd w:id="50"/>
      <w:r/>
      <w:bookmarkEnd w:id="51"/>
      <w:r>
        <w:rPr>
          <w:rFonts w:hint="eastAsia" w:ascii="楷体" w:hAnsi="楷体" w:eastAsia="楷体" w:cs="楷体"/>
          <w:sz w:val="30"/>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highlight w:val="white"/>
        </w:rPr>
        <w:t xml:space="preserve">1.1 本招标文件仅适用于</w:t>
      </w:r>
      <w:r>
        <w:rPr>
          <w:rFonts w:hint="eastAsia" w:ascii="楷体" w:hAnsi="楷体" w:eastAsia="楷体" w:cs="楷体"/>
          <w:b/>
          <w:bCs/>
          <w:sz w:val="24"/>
          <w:szCs w:val="24"/>
          <w:u w:val="single"/>
          <w:lang w:eastAsia="zh-CN"/>
        </w:rPr>
        <w:t xml:space="preserve">江苏省镇江技师学院飞机制造与装配专业国基地建设</w:t>
      </w:r>
      <w:r>
        <w:rPr>
          <w:rFonts w:hint="eastAsia" w:ascii="楷体" w:hAnsi="楷体" w:eastAsia="楷体" w:cs="楷体"/>
          <w:sz w:val="24"/>
          <w:szCs w:val="24"/>
        </w:rPr>
        <w:t xml:space="preserve">。</w:t>
      </w:r>
      <w:r>
        <w:rPr>
          <w:rFonts w:hint="eastAsia" w:ascii="楷体" w:hAnsi="楷体" w:eastAsia="楷体" w:cs="楷体"/>
          <w:sz w:val="24"/>
        </w:rPr>
      </w:r>
      <w:r/>
    </w:p>
    <w:p>
      <w:pPr>
        <w:pStyle w:val="925"/>
        <w:ind w:firstLine="446"/>
        <w:keepLines w:val="0"/>
        <w:keepNext w:val="0"/>
        <w:spacing w:before="200" w:after="200" w:line="360" w:lineRule="auto"/>
        <w:rPr>
          <w:rFonts w:hint="eastAsia" w:ascii="楷体" w:hAnsi="楷体" w:eastAsia="楷体" w:cs="楷体"/>
          <w:sz w:val="30"/>
        </w:rPr>
      </w:pPr>
      <w:r/>
      <w:bookmarkStart w:id="52" w:name="_Toc256000012"/>
      <w:r/>
      <w:bookmarkStart w:id="53" w:name="_Toc76632878"/>
      <w:r>
        <w:rPr>
          <w:rFonts w:hint="eastAsia" w:ascii="楷体" w:hAnsi="楷体" w:eastAsia="楷体" w:cs="楷体"/>
          <w:sz w:val="30"/>
          <w:highlight w:val="white"/>
        </w:rPr>
        <w:t xml:space="preserve">2．定义</w:t>
      </w:r>
      <w:bookmarkEnd w:id="52"/>
      <w:r/>
      <w:bookmarkEnd w:id="53"/>
      <w:r>
        <w:rPr>
          <w:rFonts w:hint="eastAsia" w:ascii="楷体" w:hAnsi="楷体" w:eastAsia="楷体" w:cs="楷体"/>
          <w:sz w:val="30"/>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highlight w:val="white"/>
        </w:rPr>
        <w:t xml:space="preserve">招标文件中下列术语应解释为：</w:t>
      </w:r>
      <w:r>
        <w:rPr>
          <w:rFonts w:hint="eastAsia" w:ascii="楷体" w:hAnsi="楷体" w:eastAsia="楷体" w:cs="楷体"/>
          <w:sz w:val="24"/>
        </w:rPr>
      </w:r>
      <w:r/>
    </w:p>
    <w:p>
      <w:pPr>
        <w:pStyle w:val="722"/>
        <w:ind w:firstLine="480"/>
        <w:spacing w:line="360" w:lineRule="auto"/>
        <w:rPr>
          <w:rFonts w:hint="eastAsia" w:ascii="楷体" w:hAnsi="楷体" w:eastAsia="楷体" w:cs="楷体"/>
          <w:sz w:val="24"/>
          <w:highlight w:val="white"/>
        </w:rPr>
      </w:pPr>
      <w:r/>
      <w:bookmarkStart w:id="54" w:name="_Toc76632879"/>
      <w:r/>
      <w:bookmarkStart w:id="55" w:name="_Toc256000013"/>
      <w:r>
        <w:rPr>
          <w:rFonts w:hint="eastAsia" w:ascii="楷体" w:hAnsi="楷体" w:eastAsia="楷体" w:cs="楷体"/>
          <w:sz w:val="24"/>
          <w:highlight w:val="white"/>
        </w:rPr>
        <w:t xml:space="preserve">2.1 “采购人”系指依法进行政府采购的国家机关、事业单位、团体组织，即：</w:t>
      </w:r>
      <w:r>
        <w:rPr>
          <w:rFonts w:hint="eastAsia" w:ascii="楷体" w:hAnsi="楷体" w:eastAsia="楷体" w:cs="楷体"/>
          <w:sz w:val="24"/>
          <w:highlight w:val="white"/>
          <w:u w:val="single"/>
          <w:lang w:eastAsia="zh-CN"/>
        </w:rPr>
        <w:t xml:space="preserve">江苏省镇江技师学院</w:t>
      </w:r>
      <w:r>
        <w:rPr>
          <w:rFonts w:hint="eastAsia" w:ascii="楷体" w:hAnsi="楷体" w:eastAsia="楷体" w:cs="楷体"/>
          <w:sz w:val="24"/>
          <w:highlight w:val="white"/>
        </w:rPr>
        <w:t xml:space="preserve">。</w:t>
      </w:r>
      <w:r>
        <w:rPr>
          <w:rFonts w:hint="eastAsia" w:ascii="楷体" w:hAnsi="楷体" w:eastAsia="楷体" w:cs="楷体"/>
          <w:sz w:val="24"/>
          <w:highlight w:val="white"/>
        </w:rPr>
      </w:r>
      <w:r/>
    </w:p>
    <w:p>
      <w:pPr>
        <w:pStyle w:val="722"/>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2.2 “投标人”系指响应招标、参加投标竞争的法人、其他组织或者自然人。</w:t>
      </w:r>
      <w:r>
        <w:rPr>
          <w:rFonts w:hint="eastAsia" w:ascii="楷体" w:hAnsi="楷体" w:eastAsia="楷体" w:cs="楷体"/>
          <w:sz w:val="24"/>
          <w:highlight w:val="white"/>
        </w:rPr>
      </w:r>
      <w:r/>
    </w:p>
    <w:p>
      <w:pPr>
        <w:pStyle w:val="722"/>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2.3 “采购代理机构”系指组织本次采购活动的单位，即：</w:t>
      </w:r>
      <w:r>
        <w:rPr>
          <w:rFonts w:hint="eastAsia" w:ascii="楷体" w:hAnsi="楷体" w:eastAsia="楷体" w:cs="楷体"/>
          <w:sz w:val="24"/>
          <w:highlight w:val="white"/>
          <w:u w:val="single"/>
        </w:rPr>
        <w:t xml:space="preserve">中轩项目管理有限公司。</w:t>
      </w:r>
      <w:r>
        <w:rPr>
          <w:rFonts w:hint="eastAsia" w:ascii="楷体" w:hAnsi="楷体" w:eastAsia="楷体" w:cs="楷体"/>
          <w:sz w:val="24"/>
          <w:highlight w:val="white"/>
          <w:u w:val="single"/>
        </w:rPr>
      </w:r>
      <w:r/>
    </w:p>
    <w:p>
      <w:pPr>
        <w:pStyle w:val="722"/>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2.4“货物”系指本招标文件所述采购标的涉及的各种形态和种类的物品，即：</w:t>
      </w:r>
      <w:r>
        <w:rPr>
          <w:rFonts w:hint="eastAsia" w:ascii="楷体" w:hAnsi="楷体" w:eastAsia="楷体" w:cs="楷体"/>
          <w:sz w:val="24"/>
          <w:highlight w:val="white"/>
          <w:u w:val="single"/>
          <w:lang w:eastAsia="zh-CN"/>
        </w:rPr>
        <w:t xml:space="preserve">江苏省镇江技师学院飞机制造与装配专业国基地建设</w:t>
      </w:r>
      <w:r>
        <w:rPr>
          <w:rFonts w:hint="eastAsia" w:ascii="楷体" w:hAnsi="楷体" w:eastAsia="楷体" w:cs="楷体"/>
          <w:sz w:val="24"/>
          <w:highlight w:val="white"/>
          <w:u w:val="single"/>
        </w:rPr>
        <w:t xml:space="preserve">所需的一切设备、备件、工具、手册及其有关的技术资料和材料。</w:t>
      </w:r>
      <w:r>
        <w:rPr>
          <w:rFonts w:hint="eastAsia" w:ascii="楷体" w:hAnsi="楷体" w:eastAsia="楷体" w:cs="楷体"/>
          <w:sz w:val="24"/>
          <w:highlight w:val="white"/>
          <w:u w:val="single"/>
        </w:rPr>
      </w:r>
      <w:r/>
    </w:p>
    <w:p>
      <w:pPr>
        <w:pStyle w:val="722"/>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2.5“服务”系指本招标文件所述投标人应该履行的承诺和义务，即根据合同规定供应商必须承担与供货有关的辅助服务以及其它的伴随服务，比如运输、保险、安装、调试、维修、验收、提供技术援助、培训和其他类似的供应商应承担的义务。</w:t>
      </w:r>
      <w:r>
        <w:rPr>
          <w:rFonts w:hint="eastAsia" w:ascii="楷体" w:hAnsi="楷体" w:eastAsia="楷体" w:cs="楷体"/>
          <w:sz w:val="24"/>
          <w:highlight w:val="white"/>
        </w:rPr>
      </w:r>
      <w:r/>
    </w:p>
    <w:p>
      <w:pPr>
        <w:pStyle w:val="722"/>
        <w:ind w:firstLine="480"/>
        <w:spacing w:line="360" w:lineRule="auto"/>
        <w:rPr>
          <w:rFonts w:hint="eastAsia" w:ascii="楷体" w:hAnsi="楷体" w:eastAsia="楷体" w:cs="楷体"/>
          <w:sz w:val="30"/>
        </w:rPr>
      </w:pPr>
      <w:r>
        <w:rPr>
          <w:rFonts w:hint="eastAsia" w:ascii="楷体" w:hAnsi="楷体" w:eastAsia="楷体" w:cs="楷体"/>
          <w:sz w:val="30"/>
          <w:highlight w:val="white"/>
        </w:rPr>
        <w:t xml:space="preserve">3．采购方式</w:t>
      </w:r>
      <w:bookmarkEnd w:id="54"/>
      <w:r/>
      <w:bookmarkEnd w:id="55"/>
      <w:r>
        <w:rPr>
          <w:rFonts w:hint="eastAsia" w:ascii="楷体" w:hAnsi="楷体" w:eastAsia="楷体" w:cs="楷体"/>
          <w:sz w:val="30"/>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highlight w:val="white"/>
        </w:rPr>
        <w:t xml:space="preserve">3.1 本次采购采取公开招标方式</w:t>
      </w:r>
      <w:bookmarkStart w:id="56" w:name="EBf994f073c9fb46389a32ee6bfc9771e6"/>
      <w:r>
        <w:rPr>
          <w:rFonts w:hint="eastAsia" w:ascii="楷体" w:hAnsi="楷体" w:eastAsia="楷体" w:cs="楷体"/>
          <w:sz w:val="20"/>
          <w:highlight w:val="white"/>
        </w:rPr>
        <w:t xml:space="preserve"> </w:t>
      </w:r>
      <w:bookmarkEnd w:id="56"/>
      <w:r/>
      <w:bookmarkStart w:id="57" w:name="EB0a312adacdc6445ca3491fd990e4bff4"/>
      <w:r>
        <w:rPr>
          <w:rFonts w:hint="eastAsia" w:ascii="楷体" w:hAnsi="楷体" w:eastAsia="楷体" w:cs="楷体"/>
          <w:sz w:val="24"/>
          <w:highlight w:val="white"/>
        </w:rPr>
        <w:t xml:space="preserve">☑</w:t>
      </w:r>
      <w:bookmarkEnd w:id="57"/>
      <w:r>
        <w:rPr>
          <w:rFonts w:hint="eastAsia" w:ascii="楷体" w:hAnsi="楷体" w:eastAsia="楷体" w:cs="楷体"/>
          <w:sz w:val="24"/>
          <w:highlight w:val="white"/>
        </w:rPr>
        <w:t xml:space="preserve">综合评分法</w:t>
      </w:r>
      <w:bookmarkStart w:id="58" w:name="EB1ec777b69b8b453b97febcb64b6beca2"/>
      <w:r>
        <w:rPr>
          <w:rFonts w:hint="eastAsia" w:ascii="楷体" w:hAnsi="楷体" w:eastAsia="楷体" w:cs="楷体"/>
          <w:sz w:val="20"/>
          <w:highlight w:val="white"/>
        </w:rPr>
        <w:t xml:space="preserve"> </w:t>
      </w:r>
      <w:bookmarkEnd w:id="58"/>
      <w:r>
        <w:rPr>
          <w:rFonts w:hint="eastAsia" w:ascii="楷体" w:hAnsi="楷体" w:eastAsia="楷体" w:cs="楷体"/>
          <w:sz w:val="24"/>
        </w:rPr>
      </w:r>
      <w:r/>
    </w:p>
    <w:p>
      <w:pPr>
        <w:pStyle w:val="722"/>
        <w:ind w:firstLine="480"/>
        <w:spacing w:line="360" w:lineRule="auto"/>
        <w:rPr>
          <w:rFonts w:hint="eastAsia" w:ascii="楷体" w:hAnsi="楷体" w:eastAsia="楷体" w:cs="楷体"/>
          <w:sz w:val="24"/>
          <w:szCs w:val="28"/>
        </w:rPr>
      </w:pPr>
      <w:r>
        <w:rPr>
          <w:rFonts w:hint="eastAsia" w:ascii="楷体" w:hAnsi="楷体" w:eastAsia="楷体" w:cs="楷体"/>
          <w:sz w:val="24"/>
          <w:szCs w:val="28"/>
          <w:highlight w:val="white"/>
        </w:rPr>
        <w:t xml:space="preserve">3.2 本项目资格审查方式：</w:t>
      </w:r>
      <w:bookmarkStart w:id="59" w:name="EB06c630025f5a454794fb084280fd3b9c"/>
      <w:r>
        <w:rPr>
          <w:rFonts w:hint="eastAsia" w:ascii="楷体" w:hAnsi="楷体" w:eastAsia="楷体" w:cs="楷体"/>
          <w:sz w:val="20"/>
          <w:szCs w:val="28"/>
          <w:highlight w:val="white"/>
        </w:rPr>
        <w:t xml:space="preserve"> </w:t>
      </w:r>
      <w:bookmarkEnd w:id="59"/>
      <w:r/>
      <w:bookmarkStart w:id="60" w:name="EBd2a026002c1c438c81874db012234619"/>
      <w:r>
        <w:rPr>
          <w:rFonts w:hint="eastAsia" w:ascii="楷体" w:hAnsi="楷体" w:eastAsia="楷体" w:cs="楷体"/>
          <w:sz w:val="24"/>
          <w:szCs w:val="28"/>
          <w:highlight w:val="white"/>
        </w:rPr>
        <w:t xml:space="preserve">☑</w:t>
      </w:r>
      <w:bookmarkEnd w:id="60"/>
      <w:r>
        <w:rPr>
          <w:rFonts w:hint="eastAsia" w:ascii="楷体" w:hAnsi="楷体" w:eastAsia="楷体" w:cs="楷体"/>
          <w:sz w:val="24"/>
          <w:szCs w:val="28"/>
          <w:highlight w:val="white"/>
        </w:rPr>
        <w:t xml:space="preserve">资格后审</w:t>
      </w:r>
      <w:bookmarkStart w:id="61" w:name="EB940cfb77a8a344c38e5515443cbd5cf7"/>
      <w:r>
        <w:rPr>
          <w:rFonts w:hint="eastAsia" w:ascii="楷体" w:hAnsi="楷体" w:eastAsia="楷体" w:cs="楷体"/>
          <w:sz w:val="20"/>
          <w:szCs w:val="28"/>
          <w:highlight w:val="white"/>
        </w:rPr>
        <w:t xml:space="preserve"> </w:t>
      </w:r>
      <w:bookmarkEnd w:id="61"/>
      <w:r>
        <w:rPr>
          <w:rFonts w:hint="eastAsia" w:ascii="楷体" w:hAnsi="楷体" w:eastAsia="楷体" w:cs="楷体"/>
          <w:sz w:val="24"/>
          <w:szCs w:val="28"/>
          <w:highlight w:val="white"/>
        </w:rPr>
        <w:t xml:space="preserve">  </w:t>
      </w:r>
      <w:bookmarkStart w:id="62" w:name="EB8e74bf159d3b439995e9c696252b4060"/>
      <w:r>
        <w:rPr>
          <w:rFonts w:hint="eastAsia" w:ascii="楷体" w:hAnsi="楷体" w:eastAsia="楷体" w:cs="楷体"/>
          <w:sz w:val="20"/>
          <w:szCs w:val="28"/>
          <w:highlight w:val="white"/>
        </w:rPr>
        <w:t xml:space="preserve"> </w:t>
      </w:r>
      <w:bookmarkEnd w:id="62"/>
      <w:r/>
      <w:bookmarkStart w:id="63" w:name="EB4102dfd50c1e4fb7aa5aed1f0f62609e"/>
      <w:r>
        <w:rPr>
          <w:rFonts w:hint="eastAsia" w:ascii="楷体" w:hAnsi="楷体" w:eastAsia="楷体" w:cs="楷体"/>
          <w:sz w:val="20"/>
          <w:szCs w:val="28"/>
          <w:highlight w:val="white"/>
        </w:rPr>
        <w:t xml:space="preserve"> </w:t>
      </w:r>
      <w:bookmarkEnd w:id="63"/>
      <w:r>
        <w:rPr>
          <w:rFonts w:hint="eastAsia" w:ascii="楷体" w:hAnsi="楷体" w:eastAsia="楷体" w:cs="楷体"/>
          <w:sz w:val="24"/>
          <w:szCs w:val="28"/>
        </w:rPr>
      </w:r>
      <w:r/>
    </w:p>
    <w:p>
      <w:pPr>
        <w:pStyle w:val="722"/>
        <w:ind w:firstLine="480"/>
        <w:spacing w:line="360" w:lineRule="auto"/>
        <w:rPr>
          <w:rFonts w:hint="eastAsia" w:ascii="楷体" w:hAnsi="楷体" w:eastAsia="楷体" w:cs="楷体"/>
          <w:sz w:val="24"/>
          <w:szCs w:val="28"/>
        </w:rPr>
      </w:pPr>
      <w:r>
        <w:rPr>
          <w:rFonts w:hint="eastAsia" w:ascii="楷体" w:hAnsi="楷体" w:eastAsia="楷体" w:cs="楷体"/>
          <w:sz w:val="24"/>
          <w:szCs w:val="28"/>
          <w:highlight w:val="white"/>
        </w:rPr>
        <w:t xml:space="preserve">3.3 本次采购确定的中标人数量：</w:t>
      </w:r>
      <w:bookmarkStart w:id="64" w:name="EBee2bbf25d78342f5b7a2e8422e458ed4"/>
      <w:r>
        <w:rPr>
          <w:rFonts w:hint="eastAsia" w:ascii="楷体" w:hAnsi="楷体" w:eastAsia="楷体" w:cs="楷体"/>
          <w:sz w:val="24"/>
          <w:szCs w:val="28"/>
          <w:highlight w:val="white"/>
        </w:rPr>
        <w:t xml:space="preserve">1</w:t>
      </w:r>
      <w:bookmarkEnd w:id="64"/>
      <w:r>
        <w:rPr>
          <w:rFonts w:hint="eastAsia" w:ascii="楷体" w:hAnsi="楷体" w:eastAsia="楷体" w:cs="楷体"/>
          <w:sz w:val="24"/>
          <w:szCs w:val="28"/>
          <w:highlight w:val="white"/>
        </w:rPr>
        <w:t xml:space="preserve">名</w:t>
      </w:r>
      <w:r>
        <w:rPr>
          <w:rFonts w:hint="eastAsia" w:ascii="楷体" w:hAnsi="楷体" w:eastAsia="楷体" w:cs="楷体"/>
          <w:sz w:val="24"/>
          <w:szCs w:val="28"/>
        </w:rPr>
      </w:r>
      <w:r/>
    </w:p>
    <w:p>
      <w:pPr>
        <w:pStyle w:val="722"/>
        <w:ind w:firstLine="480"/>
        <w:spacing w:line="360" w:lineRule="auto"/>
        <w:rPr>
          <w:rFonts w:hint="eastAsia" w:ascii="楷体" w:hAnsi="楷体" w:eastAsia="楷体" w:cs="楷体"/>
          <w:sz w:val="24"/>
          <w:szCs w:val="28"/>
        </w:rPr>
      </w:pPr>
      <w:r>
        <w:rPr>
          <w:rFonts w:hint="eastAsia" w:ascii="楷体" w:hAnsi="楷体" w:eastAsia="楷体" w:cs="楷体"/>
          <w:sz w:val="24"/>
          <w:szCs w:val="28"/>
          <w:highlight w:val="white"/>
        </w:rPr>
        <w:t xml:space="preserve">3.4 是否接受进口产品：</w:t>
      </w:r>
      <w:bookmarkStart w:id="65" w:name="EB1be0fac2a9914b338c48a2bbb8b05899"/>
      <w:r>
        <w:rPr>
          <w:rFonts w:hint="eastAsia" w:ascii="楷体" w:hAnsi="楷体" w:eastAsia="楷体" w:cs="楷体"/>
          <w:sz w:val="20"/>
          <w:szCs w:val="28"/>
          <w:highlight w:val="white"/>
        </w:rPr>
        <w:t xml:space="preserve"> </w:t>
      </w:r>
      <w:bookmarkEnd w:id="65"/>
      <w:r/>
      <w:bookmarkStart w:id="66" w:name="EB8d3725cf789a4a63a717f63cca639df7"/>
      <w:r>
        <w:rPr>
          <w:rFonts w:hint="eastAsia" w:ascii="楷体" w:hAnsi="楷体" w:eastAsia="楷体" w:cs="楷体"/>
          <w:sz w:val="24"/>
          <w:szCs w:val="28"/>
          <w:highlight w:val="white"/>
        </w:rPr>
        <w:t xml:space="preserve">☑</w:t>
      </w:r>
      <w:bookmarkEnd w:id="66"/>
      <w:r>
        <w:rPr>
          <w:rFonts w:hint="eastAsia" w:ascii="楷体" w:hAnsi="楷体" w:eastAsia="楷体" w:cs="楷体"/>
          <w:sz w:val="24"/>
          <w:szCs w:val="28"/>
          <w:highlight w:val="white"/>
        </w:rPr>
        <w:t xml:space="preserve">否</w:t>
      </w:r>
      <w:bookmarkStart w:id="67" w:name="EB33588b7aad164a97b32cab300795094d"/>
      <w:r>
        <w:rPr>
          <w:rFonts w:hint="eastAsia" w:ascii="楷体" w:hAnsi="楷体" w:eastAsia="楷体" w:cs="楷体"/>
          <w:sz w:val="20"/>
          <w:szCs w:val="28"/>
          <w:highlight w:val="white"/>
        </w:rPr>
        <w:t xml:space="preserve"> </w:t>
      </w:r>
      <w:bookmarkEnd w:id="67"/>
      <w:r>
        <w:rPr>
          <w:rFonts w:hint="eastAsia" w:ascii="楷体" w:hAnsi="楷体" w:eastAsia="楷体" w:cs="楷体"/>
          <w:sz w:val="24"/>
          <w:szCs w:val="28"/>
          <w:highlight w:val="white"/>
        </w:rPr>
        <w:t xml:space="preserve"> </w:t>
      </w:r>
      <w:bookmarkStart w:id="68" w:name="EBa0e34aad0de349d885ff740efb55cc77"/>
      <w:r>
        <w:rPr>
          <w:rFonts w:hint="eastAsia" w:ascii="楷体" w:hAnsi="楷体" w:eastAsia="楷体" w:cs="楷体"/>
          <w:sz w:val="20"/>
          <w:szCs w:val="28"/>
          <w:highlight w:val="white"/>
        </w:rPr>
        <w:t xml:space="preserve"> </w:t>
      </w:r>
      <w:bookmarkEnd w:id="68"/>
      <w:r/>
      <w:bookmarkStart w:id="69" w:name="EB1d8b4173f91248158a05fce8fa8231f9"/>
      <w:r>
        <w:rPr>
          <w:rFonts w:hint="eastAsia" w:ascii="楷体" w:hAnsi="楷体" w:eastAsia="楷体" w:cs="楷体"/>
          <w:sz w:val="20"/>
          <w:szCs w:val="28"/>
          <w:highlight w:val="white"/>
        </w:rPr>
        <w:t xml:space="preserve"> </w:t>
      </w:r>
      <w:bookmarkEnd w:id="69"/>
      <w:r>
        <w:rPr>
          <w:rFonts w:hint="eastAsia" w:ascii="楷体" w:hAnsi="楷体" w:eastAsia="楷体" w:cs="楷体"/>
          <w:sz w:val="24"/>
          <w:szCs w:val="28"/>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highlight w:val="white"/>
        </w:rPr>
        <w:t xml:space="preserve">3.5转包及分包</w:t>
      </w:r>
      <w:r>
        <w:rPr>
          <w:rFonts w:hint="eastAsia" w:ascii="楷体" w:hAnsi="楷体" w:eastAsia="楷体" w:cs="楷体"/>
          <w:sz w:val="24"/>
        </w:rPr>
      </w:r>
      <w:r/>
    </w:p>
    <w:p>
      <w:pPr>
        <w:pStyle w:val="722"/>
        <w:ind w:firstLine="400"/>
        <w:spacing w:line="360" w:lineRule="auto"/>
        <w:rPr>
          <w:rFonts w:hint="eastAsia" w:ascii="楷体" w:hAnsi="楷体" w:eastAsia="楷体" w:cs="楷体"/>
          <w:sz w:val="24"/>
          <w:highlight w:val="green"/>
        </w:rPr>
      </w:pPr>
      <w:r/>
      <w:bookmarkStart w:id="70" w:name="EBdfaadb8ee5724f78b221fdeeb96e2fd4"/>
      <w:r>
        <w:rPr>
          <w:rFonts w:hint="eastAsia" w:ascii="楷体" w:hAnsi="楷体" w:eastAsia="楷体" w:cs="楷体"/>
          <w:sz w:val="20"/>
          <w:szCs w:val="28"/>
          <w:highlight w:val="white"/>
        </w:rPr>
        <w:t xml:space="preserve"> </w:t>
      </w:r>
      <w:bookmarkEnd w:id="70"/>
      <w:r/>
      <w:bookmarkStart w:id="71" w:name="EBfb4507f9a4e64c34ae94a604e652252d"/>
      <w:r>
        <w:rPr>
          <w:rFonts w:hint="eastAsia" w:ascii="楷体" w:hAnsi="楷体" w:eastAsia="楷体" w:cs="楷体"/>
          <w:sz w:val="24"/>
          <w:szCs w:val="28"/>
          <w:highlight w:val="white"/>
        </w:rPr>
        <w:t xml:space="preserve">☑</w:t>
      </w:r>
      <w:bookmarkEnd w:id="71"/>
      <w:r>
        <w:rPr>
          <w:rFonts w:hint="eastAsia" w:ascii="楷体" w:hAnsi="楷体" w:eastAsia="楷体" w:cs="楷体"/>
          <w:sz w:val="24"/>
          <w:szCs w:val="28"/>
          <w:highlight w:val="white"/>
        </w:rPr>
        <w:t xml:space="preserve">本项目不得转包及分包。</w:t>
      </w:r>
      <w:bookmarkStart w:id="72" w:name="EBa10ce8ecc0f649d8b2c4aaa421040c2e"/>
      <w:r>
        <w:rPr>
          <w:rFonts w:hint="eastAsia" w:ascii="楷体" w:hAnsi="楷体" w:eastAsia="楷体" w:cs="楷体"/>
          <w:sz w:val="20"/>
          <w:szCs w:val="28"/>
          <w:highlight w:val="white"/>
        </w:rPr>
        <w:t xml:space="preserve"> </w:t>
      </w:r>
      <w:bookmarkEnd w:id="72"/>
      <w:r/>
      <w:bookmarkStart w:id="73" w:name="EB5cfc5a0951a94fe9a99cf576e8437075"/>
      <w:r>
        <w:rPr>
          <w:rFonts w:hint="eastAsia" w:ascii="楷体" w:hAnsi="楷体" w:eastAsia="楷体" w:cs="楷体"/>
          <w:sz w:val="20"/>
          <w:szCs w:val="28"/>
          <w:highlight w:val="white"/>
        </w:rPr>
        <w:t xml:space="preserve"> </w:t>
      </w:r>
      <w:bookmarkEnd w:id="73"/>
      <w:r/>
      <w:bookmarkStart w:id="74" w:name="EBc1a4fd0a96704fb992050236f9bf754f"/>
      <w:r>
        <w:rPr>
          <w:rFonts w:hint="eastAsia" w:ascii="楷体" w:hAnsi="楷体" w:eastAsia="楷体" w:cs="楷体"/>
          <w:sz w:val="20"/>
          <w:szCs w:val="28"/>
          <w:highlight w:val="white"/>
        </w:rPr>
        <w:t xml:space="preserve"> </w:t>
      </w:r>
      <w:bookmarkEnd w:id="74"/>
      <w:r/>
      <w:bookmarkStart w:id="75" w:name="EB828ed7bde6894076aae38a099634d9ab"/>
      <w:r/>
      <w:bookmarkEnd w:id="75"/>
      <w:r>
        <w:rPr>
          <w:rFonts w:hint="eastAsia" w:ascii="楷体" w:hAnsi="楷体" w:eastAsia="楷体" w:cs="楷体"/>
          <w:sz w:val="24"/>
          <w:highlight w:val="green"/>
        </w:rPr>
      </w:r>
      <w:r/>
    </w:p>
    <w:p>
      <w:pPr>
        <w:pStyle w:val="925"/>
        <w:ind w:firstLine="446"/>
        <w:keepLines w:val="0"/>
        <w:keepNext w:val="0"/>
        <w:spacing w:line="360" w:lineRule="auto"/>
        <w:rPr>
          <w:rFonts w:hint="eastAsia" w:ascii="楷体" w:hAnsi="楷体" w:eastAsia="楷体" w:cs="楷体"/>
          <w:sz w:val="30"/>
        </w:rPr>
      </w:pPr>
      <w:r/>
      <w:bookmarkStart w:id="76" w:name="_Toc256000014"/>
      <w:r/>
      <w:bookmarkStart w:id="77" w:name="_Toc76632880"/>
      <w:r>
        <w:rPr>
          <w:rFonts w:hint="eastAsia" w:ascii="楷体" w:hAnsi="楷体" w:eastAsia="楷体" w:cs="楷体"/>
          <w:sz w:val="30"/>
          <w:highlight w:val="white"/>
        </w:rPr>
        <w:t xml:space="preserve">4．投标费用</w:t>
      </w:r>
      <w:bookmarkEnd w:id="76"/>
      <w:r/>
      <w:bookmarkEnd w:id="77"/>
      <w:r>
        <w:rPr>
          <w:rFonts w:hint="eastAsia" w:ascii="楷体" w:hAnsi="楷体" w:eastAsia="楷体" w:cs="楷体"/>
          <w:sz w:val="30"/>
        </w:rPr>
      </w:r>
      <w:r/>
    </w:p>
    <w:p>
      <w:pPr>
        <w:pStyle w:val="722"/>
        <w:ind w:firstLine="480"/>
        <w:spacing w:line="360" w:lineRule="auto"/>
        <w:rPr>
          <w:rFonts w:hint="eastAsia" w:ascii="楷体" w:hAnsi="楷体" w:eastAsia="楷体" w:cs="楷体"/>
          <w:b/>
          <w:sz w:val="24"/>
        </w:rPr>
      </w:pPr>
      <w:r>
        <w:rPr>
          <w:rFonts w:hint="eastAsia" w:ascii="楷体" w:hAnsi="楷体" w:eastAsia="楷体" w:cs="楷体"/>
          <w:sz w:val="24"/>
          <w:highlight w:val="white"/>
        </w:rPr>
        <w:t xml:space="preserve">4.1 投标人应自行承担所有与参加投标有关的费用</w:t>
      </w:r>
      <w:r>
        <w:rPr>
          <w:rFonts w:hint="eastAsia" w:ascii="楷体" w:hAnsi="楷体" w:eastAsia="楷体" w:cs="楷体"/>
          <w:b/>
          <w:sz w:val="24"/>
          <w:highlight w:val="white"/>
        </w:rPr>
        <w:t xml:space="preserve">。</w:t>
      </w:r>
      <w:bookmarkStart w:id="78" w:name="EB33b2645a39ab4c17bfe39f6f0d50aba5"/>
      <w:r>
        <w:rPr>
          <w:rFonts w:hint="eastAsia" w:ascii="楷体" w:hAnsi="楷体" w:eastAsia="楷体" w:cs="楷体"/>
          <w:b/>
          <w:sz w:val="20"/>
          <w:highlight w:val="white"/>
        </w:rPr>
        <w:t xml:space="preserve"> </w:t>
      </w:r>
      <w:bookmarkEnd w:id="78"/>
      <w:r>
        <w:rPr>
          <w:rFonts w:hint="eastAsia" w:ascii="楷体" w:hAnsi="楷体" w:eastAsia="楷体" w:cs="楷体"/>
          <w:b/>
          <w:sz w:val="24"/>
        </w:rPr>
      </w:r>
      <w:r/>
    </w:p>
    <w:p>
      <w:pPr>
        <w:pStyle w:val="722"/>
        <w:ind w:left="479"/>
        <w:jc w:val="left"/>
        <w:spacing w:line="360" w:lineRule="auto"/>
        <w:rPr>
          <w:rFonts w:hint="eastAsia" w:ascii="楷体" w:hAnsi="楷体" w:eastAsia="楷体" w:cs="楷体"/>
          <w:sz w:val="24"/>
        </w:rPr>
      </w:pPr>
      <w:r/>
      <w:bookmarkStart w:id="79" w:name="EB9c47f669dacd402da66bf20a2a57c356"/>
      <w:r>
        <w:rPr>
          <w:rFonts w:hint="eastAsia" w:ascii="楷体" w:hAnsi="楷体" w:eastAsia="楷体" w:cs="楷体"/>
          <w:sz w:val="24"/>
          <w:highlight w:val="white"/>
        </w:rPr>
        <w:t xml:space="preserve">☑</w:t>
      </w:r>
      <w:bookmarkEnd w:id="79"/>
      <w:r>
        <w:rPr>
          <w:rFonts w:hint="eastAsia" w:ascii="楷体" w:hAnsi="楷体" w:eastAsia="楷体" w:cs="楷体"/>
          <w:sz w:val="24"/>
          <w:highlight w:val="white"/>
        </w:rPr>
        <w:t xml:space="preserve">数字认证证书费用见http://ggzy.zhenjiang.gov.cn/051/051002/carelated.html</w:t>
      </w:r>
      <w:bookmarkStart w:id="80" w:name="EBda2be85f70674e91a37267073ce6ef47"/>
      <w:r>
        <w:rPr>
          <w:rFonts w:hint="eastAsia" w:ascii="楷体" w:hAnsi="楷体" w:eastAsia="楷体" w:cs="楷体"/>
          <w:sz w:val="24"/>
          <w:highlight w:val="white"/>
        </w:rPr>
        <w:t xml:space="preserve">。</w:t>
      </w:r>
      <w:r>
        <w:rPr>
          <w:rFonts w:hint="eastAsia" w:ascii="楷体" w:hAnsi="楷体" w:eastAsia="楷体" w:cs="楷体"/>
          <w:sz w:val="20"/>
          <w:highlight w:val="white"/>
        </w:rPr>
        <w:t xml:space="preserve"> </w:t>
      </w:r>
      <w:bookmarkEnd w:id="80"/>
      <w:r/>
      <w:bookmarkStart w:id="81" w:name="EBb0efde44c4f249ef828d2041dfa6d345"/>
      <w:r>
        <w:rPr>
          <w:rFonts w:hint="eastAsia" w:ascii="楷体" w:hAnsi="楷体" w:eastAsia="楷体" w:cs="楷体"/>
          <w:sz w:val="20"/>
          <w:highlight w:val="white"/>
        </w:rPr>
        <w:t xml:space="preserve"> </w:t>
      </w:r>
      <w:bookmarkEnd w:id="81"/>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bookmarkStart w:id="82" w:name="EBa03e57766b9945f190ef39ac1142e3ed"/>
      <w:r>
        <w:rPr>
          <w:rFonts w:hint="eastAsia" w:ascii="楷体" w:hAnsi="楷体" w:eastAsia="楷体" w:cs="楷体"/>
          <w:sz w:val="24"/>
          <w:highlight w:val="white"/>
        </w:rPr>
        <w:t xml:space="preserve">☑</w:t>
      </w:r>
      <w:bookmarkEnd w:id="82"/>
      <w:r>
        <w:rPr>
          <w:rFonts w:hint="eastAsia" w:ascii="楷体" w:hAnsi="楷体" w:eastAsia="楷体" w:cs="楷体"/>
          <w:sz w:val="24"/>
          <w:highlight w:val="white"/>
        </w:rPr>
        <w:t xml:space="preserve">中标人需向代理机构缴纳</w:t>
      </w:r>
      <w:bookmarkStart w:id="83" w:name="EB48c20503de754ffc8a86078496abe33e"/>
      <w:r/>
      <w:bookmarkEnd w:id="83"/>
      <w:r>
        <w:rPr>
          <w:rFonts w:hint="eastAsia" w:ascii="楷体" w:hAnsi="楷体" w:eastAsia="楷体" w:cs="楷体"/>
          <w:sz w:val="24"/>
          <w:highlight w:val="white"/>
        </w:rPr>
        <w:t xml:space="preserve">服务费。</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收费标准：按照</w:t>
      </w:r>
      <w:r>
        <w:rPr>
          <w:rFonts w:hint="eastAsia" w:ascii="楷体" w:hAnsi="楷体" w:eastAsia="楷体" w:cs="楷体"/>
          <w:sz w:val="24"/>
          <w:lang w:val="en-US" w:eastAsia="zh-CN"/>
        </w:rPr>
        <w:t xml:space="preserve">苏服采比选签订的合同</w:t>
      </w:r>
      <w:r>
        <w:rPr>
          <w:rFonts w:hint="eastAsia" w:ascii="楷体" w:hAnsi="楷体" w:eastAsia="楷体" w:cs="楷体"/>
          <w:sz w:val="24"/>
        </w:rPr>
        <w:t xml:space="preserve">收取</w:t>
      </w:r>
      <w:r>
        <w:rPr>
          <w:rFonts w:hint="eastAsia" w:ascii="楷体" w:hAnsi="楷体" w:eastAsia="楷体" w:cs="楷体"/>
          <w:sz w:val="24"/>
          <w:lang w:eastAsia="zh-CN"/>
        </w:rPr>
        <w:t xml:space="preserve">，</w:t>
      </w:r>
      <w:r>
        <w:rPr>
          <w:rFonts w:hint="eastAsia" w:ascii="楷体" w:hAnsi="楷体" w:eastAsia="楷体" w:cs="楷体"/>
          <w:sz w:val="24"/>
          <w:lang w:val="en-US" w:eastAsia="zh-CN"/>
        </w:rPr>
        <w:t xml:space="preserve">金额9000元</w:t>
      </w:r>
      <w:r>
        <w:rPr>
          <w:rFonts w:hint="eastAsia" w:ascii="楷体" w:hAnsi="楷体" w:eastAsia="楷体" w:cs="楷体"/>
          <w:sz w:val="24"/>
        </w:rPr>
        <w:t xml:space="preserve">。</w:t>
      </w:r>
      <w:r>
        <w:rPr>
          <w:rFonts w:hint="eastAsia" w:ascii="楷体" w:hAnsi="楷体" w:eastAsia="楷体" w:cs="楷体"/>
          <w:sz w:val="24"/>
        </w:rPr>
      </w:r>
      <w:r/>
    </w:p>
    <w:p>
      <w:pPr>
        <w:pStyle w:val="722"/>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招标代理费用收款信息：</w:t>
      </w:r>
      <w:r>
        <w:rPr>
          <w:rFonts w:hint="eastAsia" w:ascii="楷体" w:hAnsi="楷体" w:eastAsia="楷体" w:cs="楷体"/>
          <w:sz w:val="24"/>
          <w:highlight w:val="white"/>
        </w:rPr>
      </w:r>
      <w:r/>
    </w:p>
    <w:p>
      <w:pPr>
        <w:pStyle w:val="722"/>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收款单位：中轩项目管理有限公司镇江分公司</w:t>
      </w:r>
      <w:r>
        <w:rPr>
          <w:rFonts w:hint="eastAsia" w:ascii="楷体" w:hAnsi="楷体" w:eastAsia="楷体" w:cs="楷体"/>
          <w:sz w:val="24"/>
          <w:highlight w:val="white"/>
        </w:rPr>
      </w:r>
      <w:r/>
    </w:p>
    <w:p>
      <w:pPr>
        <w:pStyle w:val="722"/>
        <w:ind w:firstLine="480"/>
        <w:jc w:val="left"/>
        <w:spacing w:line="360" w:lineRule="auto"/>
        <w:widowControl/>
        <w:rPr>
          <w:rFonts w:hint="eastAsia" w:ascii="楷体" w:hAnsi="楷体" w:eastAsia="楷体" w:cs="楷体"/>
          <w:sz w:val="24"/>
          <w:szCs w:val="24"/>
          <w:lang w:bidi="ar"/>
        </w:rPr>
      </w:pPr>
      <w:r>
        <w:rPr>
          <w:rFonts w:hint="eastAsia" w:ascii="楷体" w:hAnsi="楷体" w:eastAsia="楷体" w:cs="楷体"/>
          <w:sz w:val="24"/>
          <w:highlight w:val="white"/>
        </w:rPr>
        <w:t xml:space="preserve">收款账号：</w:t>
      </w:r>
      <w:r>
        <w:rPr>
          <w:rFonts w:hint="eastAsia" w:ascii="楷体" w:hAnsi="楷体" w:eastAsia="楷体" w:cs="楷体"/>
          <w:sz w:val="24"/>
          <w:szCs w:val="24"/>
          <w:lang w:bidi="ar"/>
        </w:rPr>
        <w:t xml:space="preserve">3211020331010000009273</w:t>
      </w:r>
      <w:r>
        <w:rPr>
          <w:rFonts w:hint="eastAsia" w:ascii="楷体" w:hAnsi="楷体" w:eastAsia="楷体" w:cs="楷体"/>
          <w:sz w:val="24"/>
          <w:szCs w:val="24"/>
          <w:lang w:bidi="ar"/>
        </w:rPr>
      </w:r>
      <w:r/>
    </w:p>
    <w:p>
      <w:pPr>
        <w:pStyle w:val="722"/>
        <w:ind w:firstLine="480"/>
        <w:jc w:val="left"/>
        <w:spacing w:line="360" w:lineRule="auto"/>
        <w:widowControl/>
        <w:rPr>
          <w:rFonts w:hint="eastAsia" w:ascii="楷体" w:hAnsi="楷体" w:eastAsia="楷体" w:cs="楷体"/>
          <w:sz w:val="24"/>
          <w:szCs w:val="24"/>
          <w:lang w:bidi="ar"/>
        </w:rPr>
      </w:pPr>
      <w:r>
        <w:rPr>
          <w:rFonts w:hint="eastAsia" w:ascii="楷体" w:hAnsi="楷体" w:eastAsia="楷体" w:cs="楷体"/>
          <w:sz w:val="24"/>
          <w:highlight w:val="white"/>
        </w:rPr>
        <w:t xml:space="preserve">开户银行：</w:t>
      </w:r>
      <w:bookmarkStart w:id="84" w:name="EB8e672765b2f94359b70d316fc0e9c5d1"/>
      <w:r>
        <w:rPr>
          <w:rFonts w:hint="eastAsia" w:ascii="楷体" w:hAnsi="楷体" w:eastAsia="楷体" w:cs="楷体"/>
          <w:sz w:val="24"/>
          <w:highlight w:val="white"/>
        </w:rPr>
        <w:t xml:space="preserve">镇江农商银行北府路支行</w:t>
      </w:r>
      <w:r>
        <w:rPr>
          <w:rFonts w:hint="eastAsia" w:ascii="楷体" w:hAnsi="楷体" w:eastAsia="楷体" w:cs="楷体"/>
          <w:sz w:val="24"/>
          <w:szCs w:val="24"/>
          <w:lang w:bidi="ar"/>
        </w:rPr>
      </w:r>
      <w:r/>
    </w:p>
    <w:p>
      <w:pPr>
        <w:pStyle w:val="722"/>
        <w:ind w:firstLine="480"/>
        <w:spacing w:line="360" w:lineRule="auto"/>
        <w:rPr>
          <w:rFonts w:hint="eastAsia" w:ascii="楷体" w:hAnsi="楷体" w:eastAsia="楷体" w:cs="楷体"/>
          <w:sz w:val="24"/>
        </w:rPr>
      </w:pPr>
      <w:r/>
      <w:bookmarkEnd w:id="84"/>
      <w:r>
        <w:rPr>
          <w:rFonts w:hint="eastAsia" w:ascii="楷体" w:hAnsi="楷体" w:eastAsia="楷体" w:cs="楷体"/>
          <w:sz w:val="24"/>
          <w:highlight w:val="white"/>
        </w:rPr>
        <w:t xml:space="preserve">4.2不论投标的结果如何，招标组织方在任何情况下均无义务和责任承担上述费用。</w:t>
      </w:r>
      <w:r>
        <w:rPr>
          <w:rFonts w:hint="eastAsia" w:ascii="楷体" w:hAnsi="楷体" w:eastAsia="楷体" w:cs="楷体"/>
          <w:sz w:val="24"/>
        </w:rPr>
      </w:r>
      <w:r/>
    </w:p>
    <w:p>
      <w:pPr>
        <w:pStyle w:val="925"/>
        <w:ind w:firstLine="446"/>
        <w:keepLines w:val="0"/>
        <w:keepNext w:val="0"/>
        <w:spacing w:before="200" w:after="200" w:line="360" w:lineRule="auto"/>
        <w:rPr>
          <w:rFonts w:hint="eastAsia" w:ascii="楷体" w:hAnsi="楷体" w:eastAsia="楷体" w:cs="楷体"/>
          <w:sz w:val="30"/>
        </w:rPr>
      </w:pPr>
      <w:r/>
      <w:bookmarkStart w:id="85" w:name="_Toc256000015"/>
      <w:r/>
      <w:bookmarkStart w:id="86" w:name="_Toc76632881"/>
      <w:r>
        <w:rPr>
          <w:rFonts w:hint="eastAsia" w:ascii="楷体" w:hAnsi="楷体" w:eastAsia="楷体" w:cs="楷体"/>
          <w:sz w:val="30"/>
          <w:highlight w:val="white"/>
        </w:rPr>
        <w:t xml:space="preserve">5．政策功能</w:t>
      </w:r>
      <w:bookmarkEnd w:id="85"/>
      <w:r/>
      <w:bookmarkEnd w:id="86"/>
      <w:r>
        <w:rPr>
          <w:rFonts w:hint="eastAsia" w:ascii="楷体" w:hAnsi="楷体" w:eastAsia="楷体" w:cs="楷体"/>
          <w:sz w:val="30"/>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bookmarkStart w:id="87" w:name="EBd5d80f1ac9d343418e3ec7e832c3ed45"/>
      <w:r>
        <w:rPr>
          <w:rFonts w:hint="eastAsia" w:ascii="楷体" w:hAnsi="楷体" w:eastAsia="楷体" w:cs="楷体"/>
          <w:sz w:val="24"/>
        </w:rPr>
        <w:t xml:space="preserve">5.1支持中小企业发展</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符合中小企业划分标准的个体工商户，在政府采购活动中视同中小企业。</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5.1.2在政府采购活动中，投标人提供的货物、工程或者服务符合下列情形的，享受中小企业扶持政策：</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5.1.2.1在货物采购项目中，货物由中小企业制造，即货物由中小企业生产且使用该中小企业商号或者注册商标；</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5.1.2.2在工程采购项目中，工程由中小企业承建，即工程施工单位为中小企业；</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5.1.2.3在服务采购项目中，服务由中小企业承接，即提供服务的人员为中小企业依照《中华人民共和国劳动合同法》订立劳动合同的从业人员。</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在货物采购项目中，投标人提供的货物既有中小企业制造货物，也有大型企业制造货物的，不享受中小企业扶持政策。</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以联合体形式参加政府采购活动，联合体各方均为中小企业的，联合体视同中小企业。其中，联合体各方均为小微企业的，联合体视同小微企业。</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5.1.3根据《政府采购促进中小企业发展管理办法》要求，本项目不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楷体" w:hAnsi="楷体" w:eastAsia="楷体" w:cs="楷体"/>
        </w:rPr>
      </w:r>
      <w:r/>
    </w:p>
    <w:p>
      <w:pPr>
        <w:pStyle w:val="722"/>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5.1.6中小企业享受扶持政策获得政府采购合同的，小微企业不得将合同分包给大中型企业，中型企业不得将合同分包给大型企业。</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5.2强制采购信息安全产品</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信息安全产品指国家质检总局国家认监委《信息安全产品强制性认证目录》，并获得强制性产品认证证书的产品。</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5.3支持绿色发展</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5.3.2本项目中涉及商品包装和快递包装的，参考《财政部办公厅关于印发&lt;商品包装政府采购需求标准（试行）&gt;、&lt;快递包装政府采购需求标准（试行）&gt;的通知》（财办库〔2020〕123号）规定的包装需求标准。</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5.3.4采购人采购数据中心相关设备、运维服务，按照《绿色数据中心政府采购需求标准（试行）》实施相关采购活动。</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5.4根据国家扶持中小企业的有关政策，采购项目中标人在履约过程中如遇到资金困难，凭政府采购合同在相关金融机构办理授信申请，相关事宜请查阅“镇江市公共资源交易中心”网站。</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5.5支持创新发展</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5.5.1采购人优先采购被认定为重点推广应用、首台（套）重大装备、重点领域首版次软件的自主创新产品。</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5.6平等对待内外资企业和符合条件的破产重整企业</w:t>
      </w:r>
      <w:r>
        <w:rPr>
          <w:rFonts w:hint="eastAsia" w:ascii="楷体" w:hAnsi="楷体" w:eastAsia="楷体" w:cs="楷体"/>
        </w:rPr>
      </w:r>
      <w:r/>
    </w:p>
    <w:p>
      <w:pPr>
        <w:pStyle w:val="722"/>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5.6.1平等对待内外资企业和符合条件的破产重整企业，切实保障企业公平竞争，平等维护企业的合法利益。</w:t>
      </w:r>
      <w:r>
        <w:rPr>
          <w:rFonts w:hint="eastAsia" w:ascii="楷体" w:hAnsi="楷体" w:eastAsia="楷体" w:cs="楷体"/>
        </w:rPr>
      </w:r>
      <w:r/>
    </w:p>
    <w:p>
      <w:pPr>
        <w:pStyle w:val="725"/>
        <w:jc w:val="center"/>
        <w:keepLines w:val="0"/>
        <w:keepNext w:val="0"/>
        <w:spacing w:before="0" w:after="0" w:line="360" w:lineRule="auto"/>
        <w:rPr>
          <w:rFonts w:hint="eastAsia" w:ascii="楷体" w:hAnsi="楷体" w:eastAsia="楷体" w:cs="楷体"/>
          <w:szCs w:val="32"/>
        </w:rPr>
      </w:pPr>
      <w:r>
        <w:rPr>
          <w:rFonts w:hint="eastAsia" w:ascii="楷体" w:hAnsi="楷体" w:eastAsia="楷体" w:cs="楷体"/>
          <w:szCs w:val="32"/>
        </w:rPr>
        <w:t xml:space="preserve">二、招标文件</w:t>
      </w:r>
      <w:r>
        <w:rPr>
          <w:rFonts w:hint="eastAsia" w:ascii="楷体" w:hAnsi="楷体" w:eastAsia="楷体" w:cs="楷体"/>
          <w:szCs w:val="32"/>
        </w:rPr>
      </w:r>
      <w:r/>
    </w:p>
    <w:p>
      <w:pPr>
        <w:pStyle w:val="725"/>
        <w:ind w:firstLine="444"/>
        <w:keepLines w:val="0"/>
        <w:keepNext w:val="0"/>
        <w:spacing w:before="200" w:line="360" w:lineRule="auto"/>
        <w:rPr>
          <w:rFonts w:hint="eastAsia" w:ascii="楷体" w:hAnsi="楷体" w:eastAsia="楷体" w:cs="楷体"/>
        </w:rPr>
      </w:pPr>
      <w:r/>
      <w:bookmarkStart w:id="88" w:name="_Toc98669697"/>
      <w:r/>
      <w:bookmarkStart w:id="89" w:name="_Toc98669339"/>
      <w:r/>
      <w:bookmarkStart w:id="90" w:name="_Toc20732976"/>
      <w:r/>
      <w:bookmarkStart w:id="91" w:name="_Toc92168008"/>
      <w:r/>
      <w:bookmarkStart w:id="92" w:name="_Toc100386042"/>
      <w:r>
        <w:rPr>
          <w:rFonts w:hint="eastAsia" w:ascii="楷体" w:hAnsi="楷体" w:eastAsia="楷体" w:cs="楷体"/>
        </w:rPr>
        <w:t xml:space="preserve">6.招标文件组成</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6.1招标文件包括：</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（1）投标邀请</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（2）投标人须知</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（3）拟签订的合同文本</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（4）采购需求</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（5）评标办法和标准</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（6）投标文件（格式）</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6.2投标人获取本文件后，应认真阅读本文件中所有的事项、格式条款和规范等要求。</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6.3</w:t>
      </w:r>
      <w:r>
        <w:rPr>
          <w:rFonts w:hint="eastAsia" w:ascii="楷体" w:hAnsi="楷体" w:eastAsia="楷体" w:cs="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sz w:val="24"/>
        </w:rPr>
        <w:t xml:space="preserve">。</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7．招标文件的澄清</w:t>
      </w:r>
      <w:bookmarkEnd w:id="88"/>
      <w:r/>
      <w:bookmarkEnd w:id="89"/>
      <w:r/>
      <w:bookmarkEnd w:id="90"/>
      <w:r/>
      <w:bookmarkEnd w:id="91"/>
      <w:r/>
      <w:bookmarkEnd w:id="92"/>
      <w:r/>
      <w:bookmarkStart w:id="93" w:name="_Toc100386043"/>
      <w:r/>
      <w:bookmarkStart w:id="94" w:name="_Toc98669340"/>
      <w:r/>
      <w:bookmarkStart w:id="95" w:name="_Toc20732977"/>
      <w:r/>
      <w:bookmarkStart w:id="96" w:name="_Toc92168009"/>
      <w:r/>
      <w:bookmarkStart w:id="97" w:name="_Toc98669698"/>
      <w:r>
        <w:rPr>
          <w:rFonts w:hint="eastAsia" w:ascii="楷体" w:hAnsi="楷体" w:eastAsia="楷体" w:cs="楷体"/>
        </w:rPr>
        <w:t xml:space="preserve">和修改</w:t>
      </w:r>
      <w:bookmarkEnd w:id="93"/>
      <w:r/>
      <w:bookmarkEnd w:id="94"/>
      <w:r/>
      <w:bookmarkEnd w:id="95"/>
      <w:r/>
      <w:bookmarkEnd w:id="96"/>
      <w:r/>
      <w:bookmarkEnd w:id="97"/>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7.1任何要求对招标文件进行澄清的潜在投标人，应及时联系项目联系人。</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7.2</w:t>
      </w:r>
      <w:r>
        <w:rPr>
          <w:rFonts w:hint="eastAsia" w:ascii="楷体" w:hAnsi="楷体" w:eastAsia="楷体" w:cs="楷体"/>
          <w:b/>
          <w:sz w:val="24"/>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rPr>
          <w:rFonts w:hint="eastAsia" w:ascii="楷体" w:hAnsi="楷体" w:eastAsia="楷体" w:cs="楷体"/>
          <w:sz w:val="24"/>
        </w:rPr>
      </w:r>
      <w:r/>
    </w:p>
    <w:p>
      <w:pPr>
        <w:pStyle w:val="725"/>
        <w:keepLines w:val="0"/>
        <w:keepNext w:val="0"/>
        <w:spacing w:before="0" w:after="0" w:line="360" w:lineRule="auto"/>
        <w:tabs>
          <w:tab w:val="left" w:pos="492" w:leader="none"/>
        </w:tabs>
        <w:rPr>
          <w:rFonts w:hint="eastAsia" w:ascii="楷体" w:hAnsi="楷体" w:eastAsia="楷体" w:cs="楷体"/>
          <w:sz w:val="24"/>
          <w:szCs w:val="24"/>
        </w:rPr>
      </w:pPr>
      <w:r>
        <w:rPr>
          <w:rFonts w:hint="eastAsia" w:ascii="楷体" w:hAnsi="楷体" w:eastAsia="楷体" w:cs="楷体"/>
          <w:sz w:val="24"/>
        </w:rPr>
        <w:tab/>
      </w:r>
      <w:r>
        <w:rPr>
          <w:rFonts w:hint="eastAsia" w:ascii="楷体" w:hAnsi="楷体" w:eastAsia="楷体" w:cs="楷体"/>
          <w:sz w:val="24"/>
          <w:szCs w:val="24"/>
        </w:rPr>
        <w:t xml:space="preserve">7.5如</w:t>
      </w:r>
      <w:r>
        <w:rPr>
          <w:rFonts w:hint="eastAsia" w:ascii="楷体" w:hAnsi="楷体" w:eastAsia="楷体" w:cs="楷体"/>
          <w:sz w:val="24"/>
        </w:rPr>
        <w:t xml:space="preserve">澄清或修改公告</w:t>
      </w:r>
      <w:r>
        <w:rPr>
          <w:rFonts w:hint="eastAsia" w:ascii="楷体" w:hAnsi="楷体" w:eastAsia="楷体" w:cs="楷体"/>
          <w:sz w:val="24"/>
          <w:szCs w:val="24"/>
        </w:rPr>
        <w:t xml:space="preserve">有重新发布招标文件的，投标人应下载最新发布的招标文件制作投标文件。因投标人自身原因未能及时获取的，一切后果由投标人自行承担。</w:t>
      </w:r>
      <w:r>
        <w:rPr>
          <w:rFonts w:hint="eastAsia" w:ascii="楷体" w:hAnsi="楷体" w:eastAsia="楷体" w:cs="楷体"/>
          <w:sz w:val="24"/>
          <w:szCs w:val="24"/>
        </w:rPr>
      </w:r>
      <w:r/>
    </w:p>
    <w:p>
      <w:pPr>
        <w:pStyle w:val="725"/>
        <w:jc w:val="center"/>
        <w:keepLines w:val="0"/>
        <w:keepNext w:val="0"/>
        <w:spacing w:before="200" w:line="360" w:lineRule="auto"/>
        <w:rPr>
          <w:rFonts w:hint="eastAsia" w:ascii="楷体" w:hAnsi="楷体" w:eastAsia="楷体" w:cs="楷体"/>
          <w:szCs w:val="32"/>
        </w:rPr>
      </w:pPr>
      <w:r>
        <w:rPr>
          <w:rFonts w:hint="eastAsia" w:ascii="楷体" w:hAnsi="楷体" w:eastAsia="楷体" w:cs="楷体"/>
          <w:szCs w:val="32"/>
        </w:rPr>
        <w:t xml:space="preserve">三、投标文件</w:t>
      </w:r>
      <w:r>
        <w:rPr>
          <w:rFonts w:hint="eastAsia" w:ascii="楷体" w:hAnsi="楷体" w:eastAsia="楷体" w:cs="楷体"/>
          <w:szCs w:val="32"/>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8.编制投标文件的工具</w:t>
      </w:r>
      <w:r>
        <w:rPr>
          <w:rFonts w:hint="eastAsia" w:ascii="楷体" w:hAnsi="楷体" w:eastAsia="楷体" w:cs="楷体"/>
        </w:rPr>
      </w:r>
      <w:r/>
    </w:p>
    <w:p>
      <w:pPr>
        <w:pStyle w:val="725"/>
        <w:ind w:firstLine="595"/>
        <w:keepLines w:val="0"/>
        <w:keepNext w:val="0"/>
        <w:spacing w:before="200" w:line="360" w:lineRule="auto"/>
        <w:rPr>
          <w:rFonts w:hint="eastAsia" w:ascii="楷体" w:hAnsi="楷体" w:eastAsia="楷体" w:cs="楷体"/>
          <w:sz w:val="24"/>
        </w:rPr>
      </w:pPr>
      <w:r>
        <w:rPr>
          <w:rFonts w:hint="eastAsia" w:ascii="楷体" w:hAnsi="楷体" w:eastAsia="楷体" w:cs="楷体"/>
          <w:sz w:val="24"/>
        </w:rPr>
        <w:t xml:space="preserve">8.1投标人须通过镇江市公共资源交易中心提供的最新响应文件制作软件编制投标文件。</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9.投标文件语言及度量衡单位</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9.2投标文件中所使用的计量单位除招标文件中另有特殊规定外，一律使用法定计量单位。</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10.投标文件的构成</w:t>
      </w:r>
      <w:r>
        <w:rPr>
          <w:rFonts w:hint="eastAsia" w:ascii="楷体" w:hAnsi="楷体" w:eastAsia="楷体" w:cs="楷体"/>
        </w:rPr>
      </w:r>
      <w:r/>
    </w:p>
    <w:p>
      <w:pPr>
        <w:pStyle w:val="191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10.1投标文件分为资格部分、商务部分、技术部分和价格部分。</w:t>
      </w:r>
      <w:r>
        <w:rPr>
          <w:rFonts w:hint="eastAsia" w:ascii="楷体" w:hAnsi="楷体" w:eastAsia="楷体" w:cs="楷体"/>
          <w:sz w:val="24"/>
        </w:rPr>
      </w:r>
      <w:r/>
    </w:p>
    <w:p>
      <w:pPr>
        <w:pStyle w:val="191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10.2资格部分系指投标人提交的证明其有资格参加投标的文件。</w:t>
      </w:r>
      <w:r>
        <w:rPr>
          <w:rFonts w:hint="eastAsia" w:ascii="楷体" w:hAnsi="楷体" w:eastAsia="楷体" w:cs="楷体"/>
          <w:sz w:val="24"/>
        </w:rPr>
      </w:r>
      <w:r/>
    </w:p>
    <w:p>
      <w:pPr>
        <w:pStyle w:val="191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10.2商务部分系指投标人提交的证明其中标后有能力履行合同的文件。</w:t>
      </w:r>
      <w:r>
        <w:rPr>
          <w:rFonts w:hint="eastAsia" w:ascii="楷体" w:hAnsi="楷体" w:eastAsia="楷体" w:cs="楷体"/>
          <w:sz w:val="24"/>
        </w:rPr>
      </w:r>
      <w:r/>
    </w:p>
    <w:p>
      <w:pPr>
        <w:pStyle w:val="191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10.3技术部分系指投标人提交的能够证明投标人提供的货物（服务）符合招标文件规定的文件。</w:t>
      </w:r>
      <w:r>
        <w:rPr>
          <w:rFonts w:hint="eastAsia" w:ascii="楷体" w:hAnsi="楷体" w:eastAsia="楷体" w:cs="楷体"/>
          <w:sz w:val="24"/>
        </w:rPr>
      </w:r>
      <w:r/>
    </w:p>
    <w:p>
      <w:pPr>
        <w:pStyle w:val="191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10.4具体填写格式详见招标文件第六部分。</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11．投标文件的编制</w:t>
      </w:r>
      <w:r>
        <w:rPr>
          <w:rFonts w:hint="eastAsia" w:ascii="楷体" w:hAnsi="楷体" w:eastAsia="楷体" w:cs="楷体"/>
        </w:rPr>
      </w:r>
      <w:r/>
    </w:p>
    <w:p>
      <w:pPr>
        <w:pStyle w:val="722"/>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11.1投标人应仔细阅读招标文件，按照招标文件的要求编制投标文件。投标文件应当对招标文件提出的要求和条件作出明确响应。</w:t>
      </w:r>
      <w:r>
        <w:rPr>
          <w:rFonts w:hint="eastAsia" w:ascii="楷体" w:hAnsi="楷体" w:eastAsia="楷体" w:cs="楷体"/>
          <w:b/>
          <w:sz w:val="24"/>
        </w:rPr>
      </w:r>
      <w:r/>
    </w:p>
    <w:p>
      <w:pPr>
        <w:pStyle w:val="722"/>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11.2</w:t>
      </w:r>
      <w:r>
        <w:rPr>
          <w:rFonts w:hint="eastAsia" w:ascii="楷体" w:hAnsi="楷体" w:eastAsia="楷体" w:cs="楷体"/>
          <w:b/>
          <w:sz w:val="24"/>
        </w:rPr>
        <w:t xml:space="preserve">投标人在编制投标文件时，请按照招标文件第六部分规定的格式进行填写并提交到对应位置，无相应内容可填的项应填写“无”、“没有相应指标”等明确的回答文字。</w:t>
      </w:r>
      <w:r>
        <w:rPr>
          <w:rFonts w:hint="eastAsia" w:ascii="楷体" w:hAnsi="楷体" w:eastAsia="楷体" w:cs="楷体"/>
          <w:b/>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rPr>
          <w:rFonts w:hint="eastAsia" w:ascii="楷体" w:hAnsi="楷体" w:eastAsia="楷体" w:cs="楷体"/>
          <w:sz w:val="24"/>
        </w:rPr>
      </w:r>
      <w:r/>
    </w:p>
    <w:p>
      <w:pPr>
        <w:pStyle w:val="722"/>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11.4</w:t>
      </w:r>
      <w:r>
        <w:rPr>
          <w:rFonts w:hint="eastAsia" w:ascii="楷体" w:hAnsi="楷体" w:eastAsia="楷体" w:cs="楷体"/>
          <w:b/>
          <w:sz w:val="24"/>
        </w:rPr>
        <w:t xml:space="preserve">投标人必须保证投标文件所提供的全部资料合法、真实、可靠。</w:t>
      </w:r>
      <w:r>
        <w:rPr>
          <w:rFonts w:hint="eastAsia" w:ascii="楷体" w:hAnsi="楷体" w:eastAsia="楷体" w:cs="楷体"/>
          <w:b/>
          <w:sz w:val="24"/>
        </w:rPr>
      </w:r>
      <w:r/>
    </w:p>
    <w:p>
      <w:pPr>
        <w:pStyle w:val="722"/>
        <w:ind w:firstLine="446"/>
        <w:spacing w:before="240" w:after="240" w:line="360" w:lineRule="auto"/>
        <w:rPr>
          <w:rFonts w:hint="eastAsia" w:ascii="楷体" w:hAnsi="楷体" w:eastAsia="楷体" w:cs="楷体"/>
          <w:sz w:val="24"/>
        </w:rPr>
      </w:pPr>
      <w:r>
        <w:rPr>
          <w:rFonts w:hint="eastAsia" w:ascii="楷体" w:hAnsi="楷体" w:eastAsia="楷体" w:cs="楷体"/>
          <w:b/>
          <w:sz w:val="30"/>
        </w:rPr>
        <w:t xml:space="preserve">13．投标保证金</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13.1本项目不收投标保证金。</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14．投标有效期</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14.1投标有效期为：投标文件自</w:t>
      </w:r>
      <w:r>
        <w:rPr>
          <w:rFonts w:hint="eastAsia" w:ascii="楷体" w:hAnsi="楷体" w:eastAsia="楷体" w:cs="楷体"/>
          <w:sz w:val="24"/>
          <w:szCs w:val="28"/>
        </w:rPr>
        <w:t xml:space="preserve">提交投标文件截止时间</w:t>
      </w:r>
      <w:r>
        <w:rPr>
          <w:rFonts w:hint="eastAsia" w:ascii="楷体" w:hAnsi="楷体" w:eastAsia="楷体" w:cs="楷体"/>
          <w:sz w:val="24"/>
        </w:rPr>
        <w:t xml:space="preserve">之日起90天内有效。投标人一旦获取了本招标文件并参加投标，即被认为接受了投标有效期的约定。</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楷体" w:hAnsi="楷体" w:eastAsia="楷体" w:cs="楷体"/>
          <w:sz w:val="24"/>
        </w:rPr>
      </w:r>
      <w:r/>
    </w:p>
    <w:p>
      <w:pPr>
        <w:pStyle w:val="722"/>
        <w:ind w:firstLine="446"/>
        <w:spacing w:before="240" w:after="240" w:line="360" w:lineRule="auto"/>
        <w:rPr>
          <w:rFonts w:hint="eastAsia" w:ascii="楷体" w:hAnsi="楷体" w:eastAsia="楷体" w:cs="楷体"/>
          <w:b/>
          <w:sz w:val="30"/>
        </w:rPr>
      </w:pPr>
      <w:r>
        <w:rPr>
          <w:rFonts w:hint="eastAsia" w:ascii="楷体" w:hAnsi="楷体" w:eastAsia="楷体" w:cs="楷体"/>
          <w:b/>
          <w:sz w:val="30"/>
        </w:rPr>
        <w:t xml:space="preserve">15.投标文件的式样和签署</w:t>
      </w:r>
      <w:r>
        <w:rPr>
          <w:rFonts w:hint="eastAsia" w:ascii="楷体" w:hAnsi="楷体" w:eastAsia="楷体" w:cs="楷体"/>
          <w:b/>
          <w:sz w:val="30"/>
        </w:rPr>
      </w:r>
      <w:r/>
    </w:p>
    <w:p>
      <w:pPr>
        <w:pStyle w:val="722"/>
        <w:ind w:firstLine="420"/>
        <w:spacing w:line="360" w:lineRule="auto"/>
        <w:rPr>
          <w:rFonts w:hint="eastAsia" w:ascii="楷体" w:hAnsi="楷体" w:eastAsia="楷体" w:cs="楷体"/>
          <w:sz w:val="24"/>
        </w:rPr>
      </w:pPr>
      <w:r>
        <w:rPr>
          <w:rFonts w:hint="eastAsia" w:ascii="楷体" w:hAnsi="楷体" w:eastAsia="楷体" w:cs="楷体"/>
          <w:sz w:val="24"/>
        </w:rPr>
        <w:t xml:space="preserve">15.1投标人应通过响应文件制作软件使用数字认证证书对投标文件进行合成、电子签章及加密打包。</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16．投标文件的提交</w:t>
      </w:r>
      <w:r>
        <w:rPr>
          <w:rFonts w:hint="eastAsia" w:ascii="楷体" w:hAnsi="楷体" w:eastAsia="楷体" w:cs="楷体"/>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16.1投标文件提交</w:t>
      </w:r>
      <w:r>
        <w:rPr>
          <w:rFonts w:hint="eastAsia" w:ascii="楷体" w:hAnsi="楷体" w:eastAsia="楷体" w:cs="楷体"/>
          <w:sz w:val="24"/>
        </w:rPr>
      </w:r>
      <w:r/>
    </w:p>
    <w:p>
      <w:pPr>
        <w:pStyle w:val="722"/>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16.1.1投标人须在招标文件规定的截止时间前，通过响应文件编制软件或登录电子交易平台在规定时间内完成提交，提交成功后系统将发送投标回执。</w:t>
      </w:r>
      <w:r>
        <w:rPr>
          <w:rFonts w:hint="eastAsia" w:ascii="楷体" w:hAnsi="楷体" w:eastAsia="楷体" w:cs="楷体"/>
          <w:b/>
          <w:sz w:val="24"/>
          <w:u w:val="single"/>
        </w:rPr>
        <w:t xml:space="preserve">时间以电子交易平台时间为准。</w:t>
      </w:r>
      <w:r>
        <w:rPr>
          <w:rFonts w:hint="eastAsia" w:ascii="楷体" w:hAnsi="楷体" w:eastAsia="楷体" w:cs="楷体"/>
          <w:b/>
          <w:sz w:val="24"/>
          <w:u w:val="single"/>
        </w:rPr>
      </w:r>
      <w:r/>
    </w:p>
    <w:p>
      <w:pPr>
        <w:pStyle w:val="722"/>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16.1.2</w:t>
      </w:r>
      <w:r>
        <w:rPr>
          <w:rFonts w:hint="eastAsia" w:ascii="楷体" w:hAnsi="楷体" w:eastAsia="楷体" w:cs="楷体"/>
          <w:b/>
          <w:sz w:val="24"/>
          <w:u w:val="single"/>
        </w:rPr>
        <w:t xml:space="preserve">截止时间以后提交的投标文件，电子交易平台将拒绝接收。投标人应充分考虑网络环境、网络带宽等风险因素。</w:t>
      </w:r>
      <w:r>
        <w:rPr>
          <w:rFonts w:hint="eastAsia" w:ascii="楷体" w:hAnsi="楷体" w:eastAsia="楷体" w:cs="楷体"/>
          <w:b/>
          <w:sz w:val="24"/>
          <w:u w:val="single"/>
        </w:rPr>
      </w:r>
      <w:r/>
    </w:p>
    <w:p>
      <w:pPr>
        <w:pStyle w:val="722"/>
        <w:ind w:firstLine="480"/>
        <w:spacing w:line="360" w:lineRule="auto"/>
        <w:rPr>
          <w:rFonts w:hint="eastAsia" w:ascii="楷体" w:hAnsi="楷体" w:eastAsia="楷体" w:cs="楷体"/>
          <w:b/>
          <w:sz w:val="24"/>
          <w:szCs w:val="20"/>
          <w:u w:val="single"/>
        </w:rPr>
      </w:pPr>
      <w:r>
        <w:rPr>
          <w:rFonts w:hint="eastAsia" w:ascii="楷体" w:hAnsi="楷体" w:eastAsia="楷体" w:cs="楷体"/>
          <w:sz w:val="24"/>
        </w:rPr>
        <w:t xml:space="preserve">16.1.3</w:t>
      </w:r>
      <w:r>
        <w:rPr>
          <w:rFonts w:hint="eastAsia" w:ascii="楷体" w:hAnsi="楷体" w:eastAsia="楷体" w:cs="楷体"/>
          <w:b/>
          <w:sz w:val="24"/>
          <w:szCs w:val="20"/>
          <w:u w:val="single"/>
        </w:rPr>
        <w:t xml:space="preserve">提交投标文件时，投标人须使用制作该投标文件的同一数字认证证书进行提交操作。</w:t>
      </w:r>
      <w:r>
        <w:rPr>
          <w:rFonts w:hint="eastAsia" w:ascii="楷体" w:hAnsi="楷体" w:eastAsia="楷体" w:cs="楷体"/>
          <w:b/>
          <w:sz w:val="24"/>
          <w:szCs w:val="20"/>
          <w:u w:val="single"/>
        </w:rPr>
      </w:r>
      <w:r/>
    </w:p>
    <w:p>
      <w:pPr>
        <w:pStyle w:val="722"/>
        <w:ind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16.1.4</w:t>
      </w:r>
      <w:r>
        <w:rPr>
          <w:rFonts w:hint="eastAsia" w:ascii="楷体" w:hAnsi="楷体" w:eastAsia="楷体" w:cs="楷体"/>
          <w:b/>
          <w:sz w:val="24"/>
          <w:u w:val="single"/>
        </w:rPr>
        <w:t xml:space="preserve">提交完成后至解密前，</w:t>
      </w:r>
      <w:r>
        <w:rPr>
          <w:rFonts w:hint="eastAsia" w:ascii="楷体" w:hAnsi="楷体" w:eastAsia="楷体" w:cs="楷体"/>
          <w:b/>
          <w:sz w:val="24"/>
          <w:szCs w:val="20"/>
          <w:u w:val="single"/>
        </w:rPr>
        <w:t xml:space="preserve">投标人</w:t>
      </w:r>
      <w:r>
        <w:rPr>
          <w:rFonts w:hint="eastAsia" w:ascii="楷体" w:hAnsi="楷体" w:eastAsia="楷体" w:cs="楷体"/>
          <w:b/>
          <w:sz w:val="24"/>
          <w:u w:val="single"/>
        </w:rPr>
        <w:t xml:space="preserve">不能对加密投标文件时所使用的数字认证证书进行更新、续费，否则可能引起的投标文件解密失败等相关后果由投标人自行承担。</w:t>
      </w:r>
      <w:r>
        <w:rPr>
          <w:rFonts w:hint="eastAsia" w:ascii="楷体" w:hAnsi="楷体" w:eastAsia="楷体" w:cs="楷体"/>
          <w:b/>
          <w:sz w:val="24"/>
          <w:u w:val="single"/>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16.1.5因不可抗力事件造成的投标文件的损坏、丢失的，采购代理机构不承担责任。</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17．投标文件的补充、修改或者撤回</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17.1在提交截止时间前，投标人可以对所提交的投标文件进行补充、修改或者撤回。</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17.2投标人在提交截止时间前需要对投标文件进行补充、修改的，应当使用响应文件制作软件重新制作并提交。</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17.3在提交截止时间之后，投标人不得对其投标文件作任何修改或撤回。</w:t>
      </w:r>
      <w:r>
        <w:rPr>
          <w:rFonts w:hint="eastAsia" w:ascii="楷体" w:hAnsi="楷体" w:eastAsia="楷体" w:cs="楷体"/>
          <w:sz w:val="24"/>
        </w:rPr>
      </w:r>
      <w:r/>
    </w:p>
    <w:p>
      <w:pPr>
        <w:pStyle w:val="725"/>
        <w:ind w:firstLine="480"/>
        <w:jc w:val="left"/>
        <w:keepLines w:val="0"/>
        <w:keepNext w:val="0"/>
        <w:spacing w:before="0" w:after="0" w:line="360" w:lineRule="auto"/>
        <w:rPr>
          <w:rFonts w:hint="eastAsia" w:ascii="楷体" w:hAnsi="楷体" w:eastAsia="楷体" w:cs="楷体"/>
          <w:sz w:val="24"/>
          <w:szCs w:val="24"/>
        </w:rPr>
      </w:pPr>
      <w:r>
        <w:rPr>
          <w:rFonts w:hint="eastAsia" w:ascii="楷体" w:hAnsi="楷体" w:eastAsia="楷体" w:cs="楷体"/>
          <w:sz w:val="24"/>
          <w:szCs w:val="24"/>
        </w:rPr>
        <w:t xml:space="preserve">17.4在提交截止时间至招标文件中规定的投标有效期满之间，投标人不得撤回其投标。</w:t>
      </w:r>
      <w:r>
        <w:rPr>
          <w:rFonts w:hint="eastAsia" w:ascii="楷体" w:hAnsi="楷体" w:eastAsia="楷体" w:cs="楷体"/>
          <w:sz w:val="24"/>
          <w:szCs w:val="24"/>
        </w:rPr>
      </w:r>
      <w:r/>
    </w:p>
    <w:p>
      <w:pPr>
        <w:pStyle w:val="725"/>
        <w:ind w:firstLine="600"/>
        <w:jc w:val="center"/>
        <w:keepLines w:val="0"/>
        <w:keepNext w:val="0"/>
        <w:spacing w:before="200" w:line="360" w:lineRule="auto"/>
        <w:rPr>
          <w:rFonts w:hint="eastAsia" w:ascii="楷体" w:hAnsi="楷体" w:eastAsia="楷体" w:cs="楷体"/>
          <w:szCs w:val="32"/>
        </w:rPr>
      </w:pPr>
      <w:r>
        <w:rPr>
          <w:rFonts w:hint="eastAsia" w:ascii="楷体" w:hAnsi="楷体" w:eastAsia="楷体" w:cs="楷体"/>
          <w:szCs w:val="32"/>
        </w:rPr>
        <w:t xml:space="preserve">五、开标及评标</w:t>
      </w:r>
      <w:r>
        <w:rPr>
          <w:rFonts w:hint="eastAsia" w:ascii="楷体" w:hAnsi="楷体" w:eastAsia="楷体" w:cs="楷体"/>
          <w:szCs w:val="32"/>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18．开标</w:t>
      </w:r>
      <w:r>
        <w:rPr>
          <w:rFonts w:hint="eastAsia" w:ascii="楷体" w:hAnsi="楷体" w:eastAsia="楷体" w:cs="楷体"/>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18.1采购代理机构将按招标文件规定的时间、地点主持开标。</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18.2投标人应当在开标前做好充分准备，使用制作该投标文件的同一数字认证证书准时参加开标。</w:t>
      </w:r>
      <w:r>
        <w:rPr>
          <w:rFonts w:hint="eastAsia" w:ascii="楷体" w:hAnsi="楷体" w:eastAsia="楷体" w:cs="楷体"/>
          <w:sz w:val="24"/>
        </w:rPr>
      </w:r>
      <w:r/>
    </w:p>
    <w:p>
      <w:pPr>
        <w:pStyle w:val="722"/>
        <w:ind w:left="1" w:firstLine="482"/>
        <w:spacing w:line="360" w:lineRule="auto"/>
        <w:rPr>
          <w:rFonts w:hint="eastAsia" w:ascii="楷体" w:hAnsi="楷体" w:eastAsia="楷体" w:cs="楷体"/>
          <w:b/>
          <w:sz w:val="24"/>
        </w:rPr>
      </w:pPr>
      <w:r>
        <w:rPr>
          <w:rFonts w:hint="eastAsia" w:ascii="楷体" w:hAnsi="楷体" w:eastAsia="楷体" w:cs="楷体"/>
          <w:b/>
          <w:sz w:val="24"/>
        </w:rPr>
        <w:t xml:space="preserve">18.3投标人不足3家，不进入解密程序。</w:t>
      </w:r>
      <w:r>
        <w:rPr>
          <w:rFonts w:hint="eastAsia" w:ascii="楷体" w:hAnsi="楷体" w:eastAsia="楷体" w:cs="楷体"/>
          <w:b/>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18.4开标时，采购代理机构将在系统内发出解密的指令，投标人自行实施解密，限定在主持人发布解密指令后</w:t>
      </w:r>
      <w:r>
        <w:rPr>
          <w:rFonts w:hint="eastAsia" w:ascii="楷体" w:hAnsi="楷体" w:eastAsia="楷体" w:cs="楷体"/>
          <w:sz w:val="24"/>
          <w:u w:val="single"/>
        </w:rPr>
        <w:t xml:space="preserve">30</w:t>
      </w:r>
      <w:r>
        <w:rPr>
          <w:rFonts w:hint="eastAsia" w:ascii="楷体" w:hAnsi="楷体" w:eastAsia="楷体" w:cs="楷体"/>
          <w:sz w:val="24"/>
        </w:rPr>
        <w:t xml:space="preserve">分钟内完成（解密时间不得小于30分钟）。解密时，投标人必须使用与制作投标文件时同一数字认证证书对投标文件进行解密，否则解密将会失败。</w:t>
      </w:r>
      <w:r>
        <w:rPr>
          <w:rFonts w:hint="eastAsia" w:ascii="楷体" w:hAnsi="楷体" w:eastAsia="楷体" w:cs="楷体"/>
          <w:sz w:val="24"/>
        </w:rPr>
      </w:r>
      <w:r/>
    </w:p>
    <w:p>
      <w:pPr>
        <w:pStyle w:val="722"/>
        <w:ind w:left="2" w:firstLine="480"/>
        <w:spacing w:line="360" w:lineRule="auto"/>
        <w:rPr>
          <w:rFonts w:hint="eastAsia" w:ascii="楷体" w:hAnsi="楷体" w:eastAsia="楷体" w:cs="楷体"/>
          <w:sz w:val="24"/>
        </w:rPr>
      </w:pPr>
      <w:r>
        <w:rPr>
          <w:rFonts w:hint="eastAsia" w:ascii="楷体" w:hAnsi="楷体" w:eastAsia="楷体" w:cs="楷体"/>
          <w:sz w:val="24"/>
        </w:rPr>
        <w:t xml:space="preserve">18.5因投标人原因造成投标文件规定时间未解密或解密失败或无法正常打开投标文件的，采购代理机构将拒绝其投标。部分投标人投标文件未解密或解密失败的，程序可以继续进行。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sz w:val="24"/>
        </w:rPr>
        <w:t xml:space="preserve">若解密成功的投标人不足三家，不进入后续程序。</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18.6本项目在限定的解密时间内，只要有任一家投标人解密成功，即视为电子交易平台运行无故障。</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18.7电子投标文件解密全部完成后，按</w:t>
      </w:r>
      <w:r>
        <w:rPr>
          <w:rFonts w:hint="eastAsia" w:ascii="楷体" w:hAnsi="楷体" w:eastAsia="楷体" w:cs="楷体"/>
          <w:b/>
          <w:sz w:val="24"/>
        </w:rPr>
        <w:t xml:space="preserve">投标文件解密成功顺序</w:t>
      </w:r>
      <w:r>
        <w:rPr>
          <w:rFonts w:hint="eastAsia" w:ascii="楷体" w:hAnsi="楷体" w:eastAsia="楷体" w:cs="楷体"/>
          <w:sz w:val="24"/>
        </w:rPr>
        <w:t xml:space="preserve">向所有投标人宣布投标人名称、投标价格以及招标文件规定的其他内容。</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18.8电子交易平台自动记录开标过程，由参加开标的各投标人代表和相关工作人员确认开标结果。</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18.10投标人须配合开标工作，否则一切后果由投标人自行承担。</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19.投标人资格审查</w:t>
      </w:r>
      <w:r>
        <w:rPr>
          <w:rFonts w:hint="eastAsia" w:ascii="楷体" w:hAnsi="楷体" w:eastAsia="楷体" w:cs="楷体"/>
        </w:rPr>
      </w:r>
      <w:r/>
    </w:p>
    <w:p>
      <w:pPr>
        <w:pStyle w:val="737"/>
        <w:ind w:firstLine="480"/>
        <w:spacing w:line="360" w:lineRule="auto"/>
        <w:rPr>
          <w:rFonts w:hint="eastAsia" w:ascii="楷体" w:hAnsi="楷体" w:eastAsia="楷体" w:cs="楷体"/>
          <w:b/>
          <w:sz w:val="24"/>
        </w:rPr>
      </w:pPr>
      <w:r>
        <w:rPr>
          <w:rFonts w:hint="eastAsia" w:ascii="楷体" w:hAnsi="楷体" w:eastAsia="楷体" w:cs="楷体"/>
          <w:sz w:val="24"/>
        </w:rPr>
        <w:t xml:space="preserve">19.1开标结束后，采购人或者采购代理机构将依法对投标人的资格进行审查。</w:t>
      </w:r>
      <w:r>
        <w:rPr>
          <w:rFonts w:hint="eastAsia" w:ascii="楷体" w:hAnsi="楷体" w:eastAsia="楷体" w:cs="楷体"/>
          <w:b/>
          <w:sz w:val="24"/>
        </w:rPr>
        <w:t xml:space="preserve">合格投标人不足3家的，不进入后续程序。</w:t>
      </w:r>
      <w:r>
        <w:rPr>
          <w:rFonts w:hint="eastAsia" w:ascii="楷体" w:hAnsi="楷体" w:eastAsia="楷体" w:cs="楷体"/>
          <w:b/>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20．评标委员会组成</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20.1评标委员会由采购人代表和评审专家组成，成员人数应当为5人以上单数，其中评审专家不得少于成员总数的三分之二。</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采购项目符合下列情形之一的，评标委员会成员人数应当为7人以上单数：</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（一）采购预算金额在1000万元以上；</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（二）技术复杂；</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（三）社会影响较大。</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评标委员会成员名单在评标结果公告前应当保密。</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21.投标人符合性审查</w:t>
      </w:r>
      <w:r>
        <w:rPr>
          <w:rFonts w:hint="eastAsia" w:ascii="楷体" w:hAnsi="楷体" w:eastAsia="楷体" w:cs="楷体"/>
        </w:rPr>
      </w:r>
      <w:r/>
    </w:p>
    <w:p>
      <w:pPr>
        <w:pStyle w:val="737"/>
        <w:ind w:firstLine="480"/>
        <w:spacing w:line="360" w:lineRule="auto"/>
        <w:rPr>
          <w:rFonts w:hint="eastAsia" w:ascii="楷体" w:hAnsi="楷体" w:eastAsia="楷体" w:cs="楷体"/>
          <w:b/>
          <w:sz w:val="24"/>
        </w:rPr>
      </w:pPr>
      <w:r>
        <w:rPr>
          <w:rFonts w:hint="eastAsia" w:ascii="楷体" w:hAnsi="楷体" w:eastAsia="楷体" w:cs="楷体"/>
          <w:sz w:val="24"/>
        </w:rPr>
        <w:t xml:space="preserve">21.1评标委员会将按照招标文件第四部分“评标办法和标准”第7项规定对通过资格审查的投标人的投标文件进行符合性审查，以确定是否满足招标文件的实质性要求。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sz w:val="24"/>
        </w:rPr>
        <w:t xml:space="preserve">符合性审查合格投标人不足3家的，不进入详细评审环节。</w:t>
      </w:r>
      <w:r>
        <w:rPr>
          <w:rFonts w:hint="eastAsia" w:ascii="楷体" w:hAnsi="楷体" w:eastAsia="楷体" w:cs="楷体"/>
          <w:b/>
          <w:sz w:val="24"/>
        </w:rPr>
      </w:r>
      <w:r/>
    </w:p>
    <w:p>
      <w:pPr>
        <w:pStyle w:val="725"/>
        <w:ind w:firstLine="480"/>
        <w:keepLines w:val="0"/>
        <w:keepNext w:val="0"/>
        <w:spacing w:before="0" w:after="0" w:line="360" w:lineRule="auto"/>
        <w:rPr>
          <w:rFonts w:hint="eastAsia" w:ascii="楷体" w:hAnsi="楷体" w:eastAsia="楷体" w:cs="楷体"/>
          <w:sz w:val="24"/>
          <w:szCs w:val="24"/>
        </w:rPr>
      </w:pPr>
      <w:r>
        <w:rPr>
          <w:rFonts w:hint="eastAsia" w:ascii="楷体" w:hAnsi="楷体" w:eastAsia="楷体" w:cs="楷体"/>
          <w:sz w:val="24"/>
          <w:szCs w:val="24"/>
        </w:rPr>
        <w:t xml:space="preserve">21.2投标文件澄清</w:t>
      </w:r>
      <w:r>
        <w:rPr>
          <w:rFonts w:hint="eastAsia" w:ascii="楷体" w:hAnsi="楷体" w:eastAsia="楷体" w:cs="楷体"/>
          <w:sz w:val="24"/>
          <w:szCs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21.2.2投标人的澄清应登录电子交易平台进入“澄清事项”模块进行。</w:t>
      </w:r>
      <w:r>
        <w:rPr>
          <w:rFonts w:hint="eastAsia" w:ascii="楷体" w:hAnsi="楷体" w:eastAsia="楷体" w:cs="楷体"/>
          <w:sz w:val="24"/>
        </w:rPr>
      </w:r>
      <w:r/>
    </w:p>
    <w:p>
      <w:pPr>
        <w:pStyle w:val="722"/>
        <w:ind w:firstLine="480"/>
        <w:spacing w:line="360" w:lineRule="auto"/>
        <w:rPr>
          <w:rFonts w:hint="eastAsia" w:ascii="楷体" w:hAnsi="楷体" w:eastAsia="楷体" w:cs="楷体"/>
          <w:b/>
          <w:sz w:val="24"/>
        </w:rPr>
      </w:pPr>
      <w:r>
        <w:rPr>
          <w:rFonts w:hint="eastAsia" w:ascii="楷体" w:hAnsi="楷体" w:eastAsia="楷体" w:cs="楷体"/>
          <w:sz w:val="24"/>
        </w:rPr>
        <w:t xml:space="preserve">21.3开标至评标结束期间，投标人应保持系统在线，如因</w:t>
      </w:r>
      <w:r>
        <w:rPr>
          <w:rFonts w:hint="eastAsia" w:ascii="楷体" w:hAnsi="楷体" w:eastAsia="楷体" w:cs="楷体"/>
          <w:b/>
          <w:bCs/>
          <w:sz w:val="24"/>
        </w:rPr>
        <w:t xml:space="preserve">投标人自身原因</w:t>
      </w:r>
      <w:r>
        <w:rPr>
          <w:rFonts w:hint="eastAsia" w:ascii="楷体" w:hAnsi="楷体" w:eastAsia="楷体" w:cs="楷体"/>
          <w:b/>
          <w:sz w:val="24"/>
        </w:rPr>
        <w:t xml:space="preserve">未在规定时间内按评标委员会要求进行澄清、说明或者补正的，一切后果由投标人自行承担。</w:t>
      </w:r>
      <w:r>
        <w:rPr>
          <w:rFonts w:hint="eastAsia" w:ascii="楷体" w:hAnsi="楷体" w:eastAsia="楷体" w:cs="楷体"/>
          <w:b/>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22．无效投标的情形</w:t>
      </w:r>
      <w:r>
        <w:rPr>
          <w:rFonts w:hint="eastAsia" w:ascii="楷体" w:hAnsi="楷体" w:eastAsia="楷体" w:cs="楷体"/>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22.1投标人存在下列情况之一的，其投标无效：　</w:t>
      </w:r>
      <w:r>
        <w:rPr>
          <w:rFonts w:hint="eastAsia" w:ascii="楷体" w:hAnsi="楷体" w:eastAsia="楷体" w:cs="楷体"/>
          <w:sz w:val="24"/>
        </w:rPr>
      </w:r>
      <w:r/>
    </w:p>
    <w:p>
      <w:pPr>
        <w:pStyle w:val="722"/>
        <w:ind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（1）投标文件未按招标文件要求进行有效签章的；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（2）报价超过招标文件中规定的预算金额或最高限价的；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（4）投标文件含有采购人不能接受的附加条件的;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（6）投标人对根据修正原则修正后的报价不确认的；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（7）投标文件中提供了虚假或失实资料的；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bCs/>
          <w:sz w:val="24"/>
          <w:u w:val="single"/>
        </w:rPr>
      </w:pPr>
      <w:r>
        <w:rPr>
          <w:rFonts w:hint="eastAsia" w:ascii="楷体" w:hAnsi="楷体" w:eastAsia="楷体" w:cs="楷体"/>
          <w:b/>
          <w:bCs/>
          <w:sz w:val="24"/>
          <w:u w:val="single"/>
        </w:rPr>
        <w:t xml:space="preserve">（8）不同投标人的电子投标文件出自同一台电脑；</w:t>
      </w:r>
      <w:r>
        <w:rPr>
          <w:rFonts w:hint="eastAsia" w:ascii="楷体" w:hAnsi="楷体" w:eastAsia="楷体" w:cs="楷体"/>
          <w:b/>
          <w:bCs/>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（9）投标人存在串通投标情形的；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（10）为本项目提供整体设计、规范编制或者项目管理、监理、检测等服务的；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（11）不同投标人的法定代表人或单位负责人为同一个人或者存在直接控股、管理关系的；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（12）投标文件不满足招标文件的其他实质性要求的；</w:t>
      </w:r>
      <w:r>
        <w:rPr>
          <w:rFonts w:hint="eastAsia" w:ascii="楷体" w:hAnsi="楷体" w:eastAsia="楷体" w:cs="楷体"/>
          <w:b/>
          <w:sz w:val="24"/>
          <w:u w:val="single"/>
        </w:rPr>
      </w:r>
      <w:r/>
    </w:p>
    <w:p>
      <w:pPr>
        <w:pStyle w:val="722"/>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（13）法律、法规、规章（适用本市的）及省级以上规范性文件（适用本市的）规定的其他无效情形。</w:t>
      </w:r>
      <w:r>
        <w:rPr>
          <w:rFonts w:hint="eastAsia" w:ascii="楷体" w:hAnsi="楷体" w:eastAsia="楷体" w:cs="楷体"/>
          <w:b/>
          <w:sz w:val="24"/>
          <w:u w:val="single"/>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23.串通投标的情形</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23.1有下列情形之一的，视为投标人串通投标，投标无效：</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（1）不同投标人的投标文件由同一单位或者个人编制；</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（2）不同投标人委托同一单位或者个人办理投标事宜；</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（3）不同投标人的投标文件载明的项目管理成员或者联系人员为同一人；</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（4）不同投标人的投标文件异常一致或者投标报价呈规律性差异；</w:t>
      </w:r>
      <w:r>
        <w:rPr>
          <w:rFonts w:hint="eastAsia" w:ascii="楷体" w:hAnsi="楷体" w:eastAsia="楷体" w:cs="楷体"/>
          <w:sz w:val="24"/>
        </w:rPr>
      </w:r>
      <w:r/>
    </w:p>
    <w:p>
      <w:pPr>
        <w:pStyle w:val="722"/>
        <w:ind w:firstLine="480"/>
        <w:spacing w:line="360" w:lineRule="auto"/>
        <w:rPr>
          <w:rFonts w:hint="eastAsia" w:ascii="楷体" w:hAnsi="楷体" w:eastAsia="楷体" w:cs="楷体"/>
        </w:rPr>
      </w:pPr>
      <w:r>
        <w:rPr>
          <w:rFonts w:hint="eastAsia" w:ascii="楷体" w:hAnsi="楷体" w:eastAsia="楷体" w:cs="楷体"/>
          <w:sz w:val="24"/>
        </w:rPr>
        <w:t xml:space="preserve">（5）不同投标人的投标文件相互混装。</w:t>
      </w:r>
      <w:r>
        <w:rPr>
          <w:rFonts w:hint="eastAsia" w:ascii="楷体" w:hAnsi="楷体" w:eastAsia="楷体" w:cs="楷体"/>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24.投标文件详细评审</w:t>
      </w:r>
      <w:r>
        <w:rPr>
          <w:rFonts w:hint="eastAsia" w:ascii="楷体" w:hAnsi="楷体" w:eastAsia="楷体" w:cs="楷体"/>
        </w:rPr>
      </w:r>
      <w:r/>
    </w:p>
    <w:p>
      <w:pPr>
        <w:pStyle w:val="737"/>
        <w:ind w:firstLine="480"/>
        <w:spacing w:line="360" w:lineRule="auto"/>
        <w:rPr>
          <w:rFonts w:hint="eastAsia" w:ascii="楷体" w:hAnsi="楷体" w:eastAsia="楷体" w:cs="楷体"/>
        </w:rPr>
      </w:pPr>
      <w:r>
        <w:rPr>
          <w:rFonts w:hint="eastAsia" w:ascii="楷体" w:hAnsi="楷体" w:eastAsia="楷体" w:cs="楷体"/>
          <w:sz w:val="24"/>
        </w:rPr>
        <w:t xml:space="preserve">24.1评标委员会将按照招标文件第五部分“评标办法和标准”第8项规定，对符合性审查合格的投标文件进行商务、技术和价格评估，综合比较与评价。</w:t>
      </w:r>
      <w:r>
        <w:rPr>
          <w:rFonts w:hint="eastAsia" w:ascii="楷体" w:hAnsi="楷体" w:eastAsia="楷体" w:cs="楷体"/>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25.评标过程的保密</w:t>
      </w:r>
      <w:r>
        <w:rPr>
          <w:rFonts w:hint="eastAsia" w:ascii="楷体" w:hAnsi="楷体" w:eastAsia="楷体" w:cs="楷体"/>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25.1在评标过程中，如果投标人试图在投标文件审查、澄清、比较及授标建议等方面向采购人、采购代理机构或参加评标的人员施加任何影响，都将会导致其投标无效。</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u w:val="single"/>
        </w:rPr>
      </w:pPr>
      <w:r>
        <w:rPr>
          <w:rFonts w:hint="eastAsia" w:ascii="楷体" w:hAnsi="楷体" w:eastAsia="楷体" w:cs="楷体"/>
          <w:sz w:val="24"/>
        </w:rPr>
        <w:t xml:space="preserve">25.2</w:t>
      </w:r>
      <w:r>
        <w:rPr>
          <w:rFonts w:hint="eastAsia" w:ascii="楷体" w:hAnsi="楷体" w:eastAsia="楷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cs="楷体"/>
          <w:sz w:val="24"/>
          <w:u w:val="single"/>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26．废标的情形</w:t>
      </w:r>
      <w:r>
        <w:rPr>
          <w:rFonts w:hint="eastAsia" w:ascii="楷体" w:hAnsi="楷体" w:eastAsia="楷体" w:cs="楷体"/>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26.1出现下列情形之一的，将予废标：</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（1）符合专业条件的供应商或者对招标文件作实质响应的供应商不足三家的；</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（2）出现影响采购公正的违法、违规行为的；</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（3）投标人的报价均超过了采购预算，采购人不能支付的；</w:t>
      </w:r>
      <w:r>
        <w:rPr>
          <w:rFonts w:hint="eastAsia" w:ascii="楷体" w:hAnsi="楷体" w:eastAsia="楷体" w:cs="楷体"/>
          <w:sz w:val="24"/>
        </w:rPr>
      </w:r>
      <w:r/>
    </w:p>
    <w:p>
      <w:pPr>
        <w:pStyle w:val="722"/>
        <w:ind w:left="1" w:firstLine="480"/>
        <w:spacing w:line="360" w:lineRule="auto"/>
        <w:rPr>
          <w:rFonts w:hint="eastAsia" w:ascii="楷体" w:hAnsi="楷体" w:eastAsia="楷体" w:cs="楷体"/>
          <w:sz w:val="24"/>
        </w:rPr>
      </w:pPr>
      <w:r>
        <w:rPr>
          <w:rFonts w:hint="eastAsia" w:ascii="楷体" w:hAnsi="楷体" w:eastAsia="楷体" w:cs="楷体"/>
          <w:sz w:val="24"/>
        </w:rPr>
        <w:t xml:space="preserve">（4）因重大变故，采购任务取消的；</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废标后，采购人应当将废标理由通知所有投标人。</w:t>
      </w:r>
      <w:r>
        <w:rPr>
          <w:rFonts w:hint="eastAsia" w:ascii="楷体" w:hAnsi="楷体" w:eastAsia="楷体" w:cs="楷体"/>
          <w:sz w:val="24"/>
        </w:rPr>
      </w:r>
      <w:r/>
    </w:p>
    <w:p>
      <w:pPr>
        <w:pStyle w:val="725"/>
        <w:jc w:val="center"/>
        <w:keepLines w:val="0"/>
        <w:keepNext w:val="0"/>
        <w:spacing w:before="200" w:line="360" w:lineRule="auto"/>
        <w:rPr>
          <w:rFonts w:hint="eastAsia" w:ascii="楷体" w:hAnsi="楷体" w:eastAsia="楷体" w:cs="楷体"/>
        </w:rPr>
      </w:pPr>
      <w:r>
        <w:rPr>
          <w:rFonts w:hint="eastAsia" w:ascii="楷体" w:hAnsi="楷体" w:eastAsia="楷体" w:cs="楷体"/>
        </w:rPr>
        <w:t xml:space="preserve">六、确定结果</w:t>
      </w:r>
      <w:r>
        <w:rPr>
          <w:rFonts w:hint="eastAsia" w:ascii="楷体" w:hAnsi="楷体" w:eastAsia="楷体" w:cs="楷体"/>
        </w:rPr>
      </w:r>
      <w:r/>
    </w:p>
    <w:p>
      <w:pPr>
        <w:pStyle w:val="722"/>
        <w:ind w:firstLine="446"/>
        <w:spacing w:line="360" w:lineRule="auto"/>
        <w:rPr>
          <w:rFonts w:hint="eastAsia" w:ascii="楷体" w:hAnsi="楷体" w:eastAsia="楷体" w:cs="楷体"/>
          <w:b/>
          <w:bCs/>
          <w:sz w:val="30"/>
          <w:szCs w:val="32"/>
        </w:rPr>
      </w:pPr>
      <w:r>
        <w:rPr>
          <w:rFonts w:hint="eastAsia" w:ascii="楷体" w:hAnsi="楷体" w:eastAsia="楷体" w:cs="楷体"/>
          <w:b/>
          <w:bCs/>
          <w:sz w:val="30"/>
          <w:szCs w:val="32"/>
        </w:rPr>
        <w:t xml:space="preserve">27.确定中标人</w:t>
      </w:r>
      <w:r>
        <w:rPr>
          <w:rFonts w:hint="eastAsia" w:ascii="楷体" w:hAnsi="楷体" w:eastAsia="楷体" w:cs="楷体"/>
          <w:b/>
          <w:bCs/>
          <w:sz w:val="30"/>
          <w:szCs w:val="32"/>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27.1采购代理机构在评标结束后2个工作日内将评标报告送采购人。</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bookmarkStart w:id="98" w:name="_Hlk132702790"/>
      <w:r/>
      <w:bookmarkStart w:id="99" w:name="_Hlk132702541"/>
      <w:r>
        <w:rPr>
          <w:rFonts w:hint="eastAsia" w:ascii="楷体" w:hAnsi="楷体" w:eastAsia="楷体" w:cs="楷体"/>
          <w:sz w:val="24"/>
        </w:rPr>
        <w:t xml:space="preserve">27.</w:t>
      </w:r>
      <w:bookmarkEnd w:id="99"/>
      <w:r>
        <w:rPr>
          <w:rFonts w:hint="eastAsia" w:ascii="楷体" w:hAnsi="楷体" w:eastAsia="楷体" w:cs="楷体"/>
          <w:sz w:val="24"/>
        </w:rPr>
        <w:t xml:space="preserve">2</w:t>
      </w:r>
      <w:bookmarkEnd w:id="98"/>
      <w:r>
        <w:rPr>
          <w:rFonts w:hint="eastAsia" w:ascii="楷体" w:hAnsi="楷体" w:eastAsia="楷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楷体" w:hAnsi="楷体" w:eastAsia="楷体" w:cs="楷体"/>
          <w:sz w:val="24"/>
        </w:rPr>
      </w:r>
      <w:r/>
    </w:p>
    <w:p>
      <w:pPr>
        <w:pStyle w:val="725"/>
        <w:ind w:firstLine="600"/>
        <w:jc w:val="center"/>
        <w:keepLines w:val="0"/>
        <w:keepNext w:val="0"/>
        <w:spacing w:before="200" w:line="360" w:lineRule="auto"/>
        <w:rPr>
          <w:rFonts w:hint="eastAsia" w:ascii="楷体" w:hAnsi="楷体" w:eastAsia="楷体" w:cs="楷体"/>
          <w:szCs w:val="32"/>
        </w:rPr>
      </w:pPr>
      <w:r>
        <w:rPr>
          <w:rFonts w:hint="eastAsia" w:ascii="楷体" w:hAnsi="楷体" w:eastAsia="楷体" w:cs="楷体"/>
          <w:szCs w:val="32"/>
        </w:rPr>
        <w:t xml:space="preserve">七、授予合同</w:t>
      </w:r>
      <w:r>
        <w:rPr>
          <w:rFonts w:hint="eastAsia" w:ascii="楷体" w:hAnsi="楷体" w:eastAsia="楷体" w:cs="楷体"/>
          <w:szCs w:val="32"/>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28．中标通知书</w:t>
      </w:r>
      <w:r>
        <w:rPr>
          <w:rFonts w:hint="eastAsia" w:ascii="楷体" w:hAnsi="楷体" w:eastAsia="楷体" w:cs="楷体"/>
        </w:rPr>
      </w:r>
      <w:r/>
    </w:p>
    <w:p>
      <w:pPr>
        <w:pStyle w:val="725"/>
        <w:ind w:firstLine="470"/>
        <w:keepLines w:val="0"/>
        <w:keepNext w:val="0"/>
        <w:spacing w:before="0" w:after="0" w:line="360" w:lineRule="auto"/>
        <w:rPr>
          <w:rFonts w:hint="eastAsia" w:ascii="楷体" w:hAnsi="楷体" w:eastAsia="楷体" w:cs="楷体"/>
          <w:sz w:val="24"/>
        </w:rPr>
      </w:pPr>
      <w:r>
        <w:rPr>
          <w:rFonts w:hint="eastAsia" w:ascii="楷体" w:hAnsi="楷体" w:eastAsia="楷体" w:cs="楷体"/>
          <w:sz w:val="24"/>
        </w:rPr>
        <w:t xml:space="preserve">28.1自中标人确定之日起2个工作日内，采购代理机构向中标人发出中标通知书，同时编制发布采购结果公告。</w:t>
      </w:r>
      <w:r>
        <w:rPr>
          <w:rFonts w:hint="eastAsia" w:ascii="楷体" w:hAnsi="楷体" w:eastAsia="楷体" w:cs="楷体"/>
          <w:sz w:val="24"/>
        </w:rPr>
      </w:r>
      <w:r/>
    </w:p>
    <w:p>
      <w:pPr>
        <w:pStyle w:val="725"/>
        <w:ind w:firstLine="355"/>
        <w:keepLines w:val="0"/>
        <w:keepNext w:val="0"/>
        <w:spacing w:before="200" w:line="360" w:lineRule="auto"/>
        <w:rPr>
          <w:rFonts w:hint="eastAsia" w:ascii="楷体" w:hAnsi="楷体" w:eastAsia="楷体" w:cs="楷体"/>
        </w:rPr>
      </w:pPr>
      <w:r>
        <w:rPr>
          <w:rFonts w:hint="eastAsia" w:ascii="楷体" w:hAnsi="楷体" w:eastAsia="楷体" w:cs="楷体"/>
          <w:sz w:val="24"/>
        </w:rPr>
        <w:t xml:space="preserve">28.2中标通知书发出后，采购人不得违法改变中标结果，中标人无正当理由不得放弃中标。</w:t>
      </w:r>
      <w:r>
        <w:rPr>
          <w:rFonts w:hint="eastAsia" w:ascii="楷体" w:hAnsi="楷体" w:eastAsia="楷体" w:cs="楷体"/>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29.履约保证金</w:t>
      </w:r>
      <w:r>
        <w:rPr>
          <w:rFonts w:hint="eastAsia" w:ascii="楷体" w:hAnsi="楷体" w:eastAsia="楷体" w:cs="楷体"/>
        </w:rPr>
      </w:r>
      <w:r/>
    </w:p>
    <w:p>
      <w:pPr>
        <w:pStyle w:val="737"/>
        <w:spacing w:line="360" w:lineRule="auto"/>
        <w:rPr>
          <w:rFonts w:hint="eastAsia" w:ascii="楷体" w:hAnsi="楷体" w:eastAsia="楷体" w:cs="楷体"/>
          <w:sz w:val="24"/>
        </w:rPr>
      </w:pPr>
      <w:r>
        <w:rPr>
          <w:rFonts w:hint="eastAsia" w:ascii="楷体" w:hAnsi="楷体" w:eastAsia="楷体" w:cs="楷体"/>
          <w:sz w:val="24"/>
        </w:rPr>
        <w:t xml:space="preserve">29.1A ☑本项目不收取履约保证金。</w:t>
      </w:r>
      <w:r>
        <w:rPr>
          <w:rFonts w:hint="eastAsia" w:ascii="楷体" w:hAnsi="楷体" w:eastAsia="楷体" w:cs="楷体"/>
          <w:sz w:val="24"/>
        </w:rPr>
      </w:r>
      <w:r/>
    </w:p>
    <w:p>
      <w:pPr>
        <w:pStyle w:val="737"/>
        <w:ind w:firstLine="960"/>
        <w:spacing w:line="360" w:lineRule="auto"/>
        <w:rPr>
          <w:rFonts w:hint="eastAsia" w:ascii="楷体" w:hAnsi="楷体" w:eastAsia="楷体" w:cs="楷体"/>
          <w:sz w:val="24"/>
          <w:szCs w:val="20"/>
        </w:rPr>
      </w:pPr>
      <w:r>
        <w:rPr>
          <w:rFonts w:hint="eastAsia" w:ascii="楷体" w:hAnsi="楷体" w:eastAsia="楷体" w:cs="楷体"/>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楷体" w:hAnsi="楷体" w:eastAsia="楷体" w:cs="楷体"/>
          <w:sz w:val="24"/>
          <w:szCs w:val="20"/>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30．签订合同</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30.1采购人应当自中标通知书发出之日起</w:t>
      </w:r>
      <w:r>
        <w:rPr>
          <w:rFonts w:hint="eastAsia" w:ascii="楷体" w:hAnsi="楷体" w:eastAsia="楷体" w:cs="楷体"/>
          <w:sz w:val="24"/>
          <w:u w:val="single"/>
        </w:rPr>
        <w:t xml:space="preserve">15</w:t>
      </w:r>
      <w:r>
        <w:rPr>
          <w:rFonts w:hint="eastAsia" w:ascii="楷体" w:hAnsi="楷体" w:eastAsia="楷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30.3政府采购合同应当包括采购人与中标人的名称和住所、标的、数量、质量、价款或者报酬、履行期限及地点和方式、验收要求、违约责任、解决争议的方法等内容。</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30.4采购人应当自采购合同签订之日起2个工作日内，将政府采购合同在政府采购指定媒体予以公告。</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30.6采购人与中标人应当根据合同的约定依法履行合同义务。政府采购合同的履行、违约责任和解决争议的方法等适用《中华人民共和国民法典》。</w:t>
      </w:r>
      <w:r>
        <w:rPr>
          <w:rFonts w:hint="eastAsia" w:ascii="楷体" w:hAnsi="楷体" w:eastAsia="楷体" w:cs="楷体"/>
          <w:sz w:val="24"/>
        </w:rPr>
      </w:r>
      <w:r/>
    </w:p>
    <w:p>
      <w:pPr>
        <w:pStyle w:val="725"/>
        <w:ind w:firstLine="600"/>
        <w:jc w:val="center"/>
        <w:keepLines w:val="0"/>
        <w:keepNext w:val="0"/>
        <w:spacing w:before="200" w:line="360" w:lineRule="auto"/>
        <w:rPr>
          <w:rFonts w:hint="eastAsia" w:ascii="楷体" w:hAnsi="楷体" w:eastAsia="楷体" w:cs="楷体"/>
          <w:szCs w:val="32"/>
        </w:rPr>
      </w:pPr>
      <w:r>
        <w:rPr>
          <w:rFonts w:hint="eastAsia" w:ascii="楷体" w:hAnsi="楷体" w:eastAsia="楷体" w:cs="楷体"/>
          <w:szCs w:val="32"/>
        </w:rPr>
        <w:t xml:space="preserve">八、询问、质疑、投诉</w:t>
      </w:r>
      <w:r>
        <w:rPr>
          <w:rFonts w:hint="eastAsia" w:ascii="楷体" w:hAnsi="楷体" w:eastAsia="楷体" w:cs="楷体"/>
          <w:szCs w:val="32"/>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31．询问</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32．质疑</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以上规定的供应商应知其权益受到损害之日，是指：</w:t>
      </w:r>
      <w:r>
        <w:rPr>
          <w:rFonts w:hint="eastAsia" w:ascii="楷体" w:hAnsi="楷体" w:eastAsia="楷体" w:cs="楷体"/>
          <w:sz w:val="24"/>
        </w:rPr>
      </w:r>
      <w:r/>
    </w:p>
    <w:p>
      <w:pPr>
        <w:pStyle w:val="722"/>
        <w:ind w:firstLine="360"/>
        <w:spacing w:line="360" w:lineRule="auto"/>
        <w:rPr>
          <w:rFonts w:hint="eastAsia" w:ascii="楷体" w:hAnsi="楷体" w:eastAsia="楷体" w:cs="楷体"/>
          <w:sz w:val="24"/>
        </w:rPr>
      </w:pPr>
      <w:r>
        <w:rPr>
          <w:rFonts w:hint="eastAsia" w:ascii="楷体" w:hAnsi="楷体" w:eastAsia="楷体" w:cs="楷体"/>
          <w:sz w:val="24"/>
        </w:rPr>
        <w:t xml:space="preserve">（1）对可以质疑的采购文件提出质疑的，为收到采购文件之日或者采购文件公告期限届满之日；</w:t>
      </w:r>
      <w:r>
        <w:rPr>
          <w:rFonts w:hint="eastAsia" w:ascii="楷体" w:hAnsi="楷体" w:eastAsia="楷体" w:cs="楷体"/>
          <w:sz w:val="24"/>
        </w:rPr>
      </w:r>
      <w:r/>
    </w:p>
    <w:p>
      <w:pPr>
        <w:pStyle w:val="722"/>
        <w:ind w:firstLine="360"/>
        <w:spacing w:line="360" w:lineRule="auto"/>
        <w:rPr>
          <w:rFonts w:hint="eastAsia" w:ascii="楷体" w:hAnsi="楷体" w:eastAsia="楷体" w:cs="楷体"/>
          <w:sz w:val="24"/>
        </w:rPr>
      </w:pPr>
      <w:r>
        <w:rPr>
          <w:rFonts w:hint="eastAsia" w:ascii="楷体" w:hAnsi="楷体" w:eastAsia="楷体" w:cs="楷体"/>
          <w:sz w:val="24"/>
        </w:rPr>
        <w:t xml:space="preserve">（2）对采购过程提出质疑的，为各采购程序环节结束之日；</w:t>
      </w:r>
      <w:r>
        <w:rPr>
          <w:rFonts w:hint="eastAsia" w:ascii="楷体" w:hAnsi="楷体" w:eastAsia="楷体" w:cs="楷体"/>
          <w:sz w:val="24"/>
        </w:rPr>
      </w:r>
      <w:r/>
    </w:p>
    <w:p>
      <w:pPr>
        <w:pStyle w:val="722"/>
        <w:ind w:firstLine="360"/>
        <w:spacing w:line="360" w:lineRule="auto"/>
        <w:rPr>
          <w:rFonts w:hint="eastAsia" w:ascii="楷体" w:hAnsi="楷体" w:eastAsia="楷体" w:cs="楷体"/>
          <w:sz w:val="24"/>
        </w:rPr>
      </w:pPr>
      <w:r>
        <w:rPr>
          <w:rFonts w:hint="eastAsia" w:ascii="楷体" w:hAnsi="楷体" w:eastAsia="楷体" w:cs="楷体"/>
          <w:sz w:val="24"/>
        </w:rPr>
        <w:t xml:space="preserve">（3）对中标结果提出质疑的，为中标结果公告期限届满之日。</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00" w:name="_Hlk132706924"/>
      <w:r>
        <w:rPr>
          <w:rFonts w:hint="eastAsia" w:ascii="楷体" w:hAnsi="楷体" w:eastAsia="楷体" w:cs="楷体"/>
          <w:sz w:val="24"/>
        </w:rPr>
        <w:t xml:space="preserve">政府采购监管部门</w:t>
      </w:r>
      <w:bookmarkEnd w:id="100"/>
      <w:r>
        <w:rPr>
          <w:rFonts w:hint="eastAsia" w:ascii="楷体" w:hAnsi="楷体" w:eastAsia="楷体" w:cs="楷体"/>
          <w:sz w:val="24"/>
        </w:rPr>
        <w:t xml:space="preserve">将其列入不良行为记录名单，并依法予以处罚。</w:t>
      </w:r>
      <w:r>
        <w:rPr>
          <w:rFonts w:hint="eastAsia" w:ascii="楷体" w:hAnsi="楷体" w:eastAsia="楷体" w:cs="楷体"/>
          <w:sz w:val="24"/>
        </w:rPr>
      </w:r>
      <w:r/>
    </w:p>
    <w:p>
      <w:pPr>
        <w:pStyle w:val="722"/>
        <w:ind w:firstLine="480"/>
        <w:spacing w:line="360" w:lineRule="auto"/>
        <w:rPr>
          <w:rFonts w:hint="eastAsia" w:ascii="楷体" w:hAnsi="楷体" w:eastAsia="楷体" w:cs="楷体"/>
          <w:b/>
          <w:sz w:val="24"/>
        </w:rPr>
      </w:pPr>
      <w:r>
        <w:rPr>
          <w:rFonts w:hint="eastAsia" w:ascii="楷体" w:hAnsi="楷体" w:eastAsia="楷体" w:cs="楷体"/>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sz w:val="24"/>
        </w:rPr>
        <w:t xml:space="preserve">供应商如对采购需求提出质疑，采购人负责处理和答复涉及采购需求的质疑内容。</w:t>
      </w:r>
      <w:r>
        <w:rPr>
          <w:rFonts w:hint="eastAsia" w:ascii="楷体" w:hAnsi="楷体" w:eastAsia="楷体" w:cs="楷体"/>
          <w:b/>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32.4集中采购接受质疑函联系部门、联系电话和通讯地址、质疑流程及注意事项见“镇江市公共资源交易服务平台—政府采购”网站“质疑渠道”。分散采购接受质疑函联系部门、联系电话和通讯地址：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s="楷体"/>
          <w:sz w:val="24"/>
          <w:u w:val="single"/>
        </w:rPr>
        <w:t xml:space="preserve">镇江市润州区小龙山路万科蓝山146栋（镇江市公证处）三楼综合部，联系电话：0511-85032899-8001</w:t>
      </w:r>
      <w:r>
        <w:rPr>
          <w:rFonts w:hint="eastAsia" w:ascii="楷体" w:hAnsi="楷体" w:eastAsia="楷体" w:cs="楷体"/>
          <w:sz w:val="24"/>
        </w:rPr>
        <w:t xml:space="preserve">。</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32.5采购人、采购代理机构不得拒收质疑供应商在法定质疑期内发出的质疑函，应当在收到质疑函后7个工作日内作出答复，并以书面形式通知质疑供应商和其他有关供应商。</w:t>
      </w:r>
      <w:r>
        <w:rPr>
          <w:rFonts w:hint="eastAsia" w:ascii="楷体" w:hAnsi="楷体" w:eastAsia="楷体" w:cs="楷体"/>
          <w:sz w:val="24"/>
        </w:rPr>
      </w:r>
      <w:r/>
    </w:p>
    <w:p>
      <w:pPr>
        <w:pStyle w:val="725"/>
        <w:numPr>
          <w:ilvl w:val="0"/>
          <w:numId w:val="1"/>
        </w:numPr>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投诉</w:t>
      </w:r>
      <w:r>
        <w:rPr>
          <w:rFonts w:hint="eastAsia" w:ascii="楷体" w:hAnsi="楷体" w:eastAsia="楷体" w:cs="楷体"/>
        </w:rPr>
      </w:r>
      <w:r/>
    </w:p>
    <w:p>
      <w:pPr>
        <w:pStyle w:val="725"/>
        <w:ind w:firstLine="720"/>
        <w:keepLines w:val="0"/>
        <w:keepNext w:val="0"/>
        <w:spacing w:before="200" w:line="360" w:lineRule="auto"/>
        <w:rPr>
          <w:rFonts w:hint="eastAsia" w:ascii="楷体" w:hAnsi="楷体" w:eastAsia="楷体" w:cs="楷体"/>
          <w:sz w:val="24"/>
        </w:rPr>
      </w:pPr>
      <w:r>
        <w:rPr>
          <w:rFonts w:hint="eastAsia" w:ascii="楷体" w:hAnsi="楷体" w:eastAsia="楷体" w:cs="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楷体" w:hAnsi="楷体" w:eastAsia="楷体" w:cs="楷体"/>
          <w:sz w:val="24"/>
        </w:rPr>
      </w:r>
      <w:r/>
    </w:p>
    <w:p>
      <w:pPr>
        <w:pStyle w:val="722"/>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33.2以联合体形式参加政府采购活动的，其投诉应当由组成联合体的所有供应商共同提出。</w:t>
      </w:r>
      <w:r>
        <w:rPr>
          <w:rFonts w:hint="eastAsia" w:ascii="楷体" w:hAnsi="楷体" w:eastAsia="楷体" w:cs="楷体"/>
          <w:sz w:val="24"/>
        </w:rPr>
      </w:r>
      <w:r/>
    </w:p>
    <w:p>
      <w:pPr>
        <w:pStyle w:val="722"/>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33.3投诉流程及注意事项见“镇江市公共资源交易服务平台—政府采购”网站“投诉指引”。</w:t>
      </w:r>
      <w:r>
        <w:rPr>
          <w:rFonts w:hint="eastAsia" w:ascii="楷体" w:hAnsi="楷体" w:eastAsia="楷体" w:cs="楷体"/>
          <w:sz w:val="24"/>
        </w:rPr>
      </w:r>
      <w:r/>
    </w:p>
    <w:p>
      <w:pPr>
        <w:pStyle w:val="722"/>
        <w:jc w:val="center"/>
        <w:spacing w:line="360" w:lineRule="auto"/>
        <w:rPr>
          <w:rFonts w:hint="eastAsia" w:ascii="楷体" w:hAnsi="楷体" w:eastAsia="楷体" w:cs="楷体"/>
          <w:sz w:val="32"/>
          <w:szCs w:val="32"/>
        </w:rPr>
      </w:pPr>
      <w:r>
        <w:rPr>
          <w:rFonts w:hint="eastAsia" w:ascii="楷体" w:hAnsi="楷体" w:eastAsia="楷体" w:cs="楷体"/>
          <w:b/>
          <w:sz w:val="32"/>
          <w:szCs w:val="32"/>
          <w:shd w:val="clear" w:color="auto" w:fill="ffffff"/>
        </w:rPr>
        <w:t xml:space="preserve">九、诚实信用和解释权</w:t>
      </w:r>
      <w:r>
        <w:rPr>
          <w:rFonts w:hint="eastAsia" w:ascii="楷体" w:hAnsi="楷体" w:eastAsia="楷体" w:cs="楷体"/>
          <w:sz w:val="32"/>
          <w:szCs w:val="32"/>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34．诚实信用</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34.1投标人应当遵循公平竞争的原则，不得恶意串通，不得妨碍其他投标人的竞争行为，不得损害采购人或者其他投标人的合法权益。</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34.3供应商不得虚假承诺，否则，按照提供虚假材料谋取中标处理。</w:t>
      </w:r>
      <w:r>
        <w:rPr>
          <w:rFonts w:hint="eastAsia" w:ascii="楷体" w:hAnsi="楷体" w:eastAsia="楷体" w:cs="楷体"/>
          <w:sz w:val="24"/>
        </w:rPr>
      </w:r>
      <w:r/>
    </w:p>
    <w:p>
      <w:pPr>
        <w:pStyle w:val="722"/>
        <w:ind w:left="2" w:firstLine="480"/>
        <w:spacing w:line="360" w:lineRule="auto"/>
        <w:rPr>
          <w:rFonts w:hint="eastAsia" w:ascii="楷体" w:hAnsi="楷体" w:eastAsia="楷体" w:cs="楷体"/>
          <w:sz w:val="24"/>
        </w:rPr>
      </w:pPr>
      <w:r>
        <w:rPr>
          <w:rFonts w:hint="eastAsia" w:ascii="楷体" w:hAnsi="楷体" w:eastAsia="楷体" w:cs="楷体"/>
          <w:sz w:val="24"/>
        </w:rPr>
        <w:t xml:space="preserve">34.4供应商应自觉遵守开标、评标纪律，扰乱开标评标现场秩序的，属于失信行为，根据《江苏省政府采购供应商监督管理暂行办法》，失信行为将被记入供应商诚信档案。</w:t>
      </w:r>
      <w:r>
        <w:rPr>
          <w:rFonts w:hint="eastAsia" w:ascii="楷体" w:hAnsi="楷体" w:eastAsia="楷体" w:cs="楷体"/>
          <w:sz w:val="24"/>
        </w:rPr>
      </w:r>
      <w:r/>
    </w:p>
    <w:p>
      <w:pPr>
        <w:pStyle w:val="722"/>
        <w:ind w:left="2" w:firstLine="480"/>
        <w:spacing w:line="360" w:lineRule="auto"/>
        <w:rPr>
          <w:rFonts w:hint="eastAsia" w:ascii="楷体" w:hAnsi="楷体" w:eastAsia="楷体" w:cs="楷体"/>
          <w:sz w:val="24"/>
        </w:rPr>
      </w:pPr>
      <w:r>
        <w:rPr>
          <w:rFonts w:hint="eastAsia" w:ascii="楷体" w:hAnsi="楷体" w:eastAsia="楷体" w:cs="楷体"/>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w:t>
      </w:r>
      <w:r>
        <w:rPr>
          <w:rFonts w:hint="eastAsia" w:ascii="楷体" w:hAnsi="楷体" w:eastAsia="楷体" w:cs="楷体"/>
          <w:sz w:val="24"/>
        </w:rPr>
        <w:t xml:space="preserve">为“信用中国”网站（www.creditchina.gov.cn）、中国政府采购网（www.ccgp.gov.cn）、“信用江苏”网站（http://credit.jiangsu.gov.cn/index.html），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楷体" w:hAnsi="楷体" w:eastAsia="楷体" w:cs="楷体"/>
          <w:sz w:val="24"/>
        </w:rPr>
      </w:r>
      <w:r/>
    </w:p>
    <w:p>
      <w:pPr>
        <w:pStyle w:val="725"/>
        <w:ind w:firstLine="444"/>
        <w:keepLines w:val="0"/>
        <w:keepNext w:val="0"/>
        <w:spacing w:before="200" w:line="360" w:lineRule="auto"/>
        <w:rPr>
          <w:rFonts w:hint="eastAsia" w:ascii="楷体" w:hAnsi="楷体" w:eastAsia="楷体" w:cs="楷体"/>
        </w:rPr>
      </w:pPr>
      <w:r>
        <w:rPr>
          <w:rFonts w:hint="eastAsia" w:ascii="楷体" w:hAnsi="楷体" w:eastAsia="楷体" w:cs="楷体"/>
        </w:rPr>
        <w:t xml:space="preserve">36.适用法律及约束力</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36.1</w:t>
      </w:r>
      <w:r>
        <w:rPr>
          <w:rFonts w:hint="eastAsia" w:ascii="楷体" w:hAnsi="楷体" w:eastAsia="楷体" w:cs="楷体"/>
          <w:b/>
          <w:sz w:val="24"/>
        </w:rPr>
        <w:t xml:space="preserve">投标人一旦获取了本招标文件并参加投标，即被认为接受了本招标文件的规定和约束。</w:t>
      </w:r>
      <w:r>
        <w:rPr>
          <w:rFonts w:hint="eastAsia" w:ascii="楷体" w:hAnsi="楷体" w:eastAsia="楷体" w:cs="楷体"/>
          <w:sz w:val="24"/>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36.2本次招标及由本次招标产生的合同受中华人民共和国法律制约和保护。</w:t>
      </w:r>
      <w:r>
        <w:rPr>
          <w:rFonts w:hint="eastAsia" w:ascii="楷体" w:hAnsi="楷体" w:eastAsia="楷体" w:cs="楷体"/>
          <w:sz w:val="24"/>
        </w:rPr>
      </w:r>
      <w:r/>
    </w:p>
    <w:p>
      <w:pPr>
        <w:pStyle w:val="725"/>
        <w:ind w:firstLine="444"/>
        <w:spacing w:before="200"/>
        <w:rPr>
          <w:rFonts w:hint="eastAsia" w:ascii="楷体" w:hAnsi="楷体" w:eastAsia="楷体" w:cs="楷体"/>
        </w:rPr>
      </w:pPr>
      <w:r>
        <w:rPr>
          <w:rFonts w:hint="eastAsia" w:ascii="楷体" w:hAnsi="楷体" w:eastAsia="楷体" w:cs="楷体"/>
        </w:rPr>
        <w:t xml:space="preserve">37.解释权</w:t>
      </w:r>
      <w:r>
        <w:rPr>
          <w:rFonts w:hint="eastAsia" w:ascii="楷体" w:hAnsi="楷体" w:eastAsia="楷体" w:cs="楷体"/>
        </w:rPr>
      </w:r>
      <w:r/>
    </w:p>
    <w:p>
      <w:pPr>
        <w:pStyle w:val="722"/>
        <w:ind w:firstLine="480"/>
        <w:spacing w:line="360" w:lineRule="auto"/>
        <w:rPr>
          <w:rFonts w:hint="eastAsia" w:ascii="楷体" w:hAnsi="楷体" w:eastAsia="楷体" w:cs="楷体"/>
          <w:sz w:val="24"/>
        </w:rPr>
      </w:pPr>
      <w:r>
        <w:rPr>
          <w:rFonts w:hint="eastAsia" w:ascii="楷体" w:hAnsi="楷体" w:eastAsia="楷体" w:cs="楷体"/>
          <w:sz w:val="24"/>
        </w:rPr>
        <w:t xml:space="preserve">除相关法律、法规规定外，本招标文件的解释权归中轩项目管理有限公司所有。</w:t>
      </w:r>
      <w:r>
        <w:rPr>
          <w:rFonts w:hint="eastAsia" w:ascii="楷体" w:hAnsi="楷体" w:eastAsia="楷体" w:cs="楷体"/>
          <w:sz w:val="24"/>
        </w:rPr>
      </w:r>
      <w:r/>
    </w:p>
    <w:p>
      <w:pPr>
        <w:pStyle w:val="722"/>
        <w:ind w:firstLine="480"/>
        <w:spacing w:line="360" w:lineRule="auto"/>
        <w:rPr>
          <w:rFonts w:hint="eastAsia" w:ascii="楷体" w:hAnsi="楷体" w:eastAsia="楷体" w:cs="楷体"/>
          <w:sz w:val="24"/>
          <w:highlight w:val="cyan"/>
        </w:rPr>
      </w:pPr>
      <w:r>
        <w:rPr>
          <w:rFonts w:hint="eastAsia" w:ascii="楷体" w:hAnsi="楷体" w:eastAsia="楷体" w:cs="楷体"/>
          <w:sz w:val="20"/>
          <w:highlight w:val="white"/>
        </w:rPr>
        <w:t xml:space="preserve"> </w:t>
      </w:r>
      <w:bookmarkEnd w:id="87"/>
      <w:r>
        <w:rPr>
          <w:rFonts w:hint="eastAsia" w:ascii="楷体" w:hAnsi="楷体" w:eastAsia="楷体" w:cs="楷体"/>
          <w:sz w:val="24"/>
          <w:highlight w:val="cyan"/>
        </w:rPr>
      </w:r>
      <w:r/>
    </w:p>
    <w:p>
      <w:pPr>
        <w:pStyle w:val="2016"/>
        <w:jc w:val="center"/>
        <w:pageBreakBefore/>
        <w:tabs>
          <w:tab w:val="left" w:pos="425" w:leader="none"/>
        </w:tabs>
        <w:rPr>
          <w:rFonts w:hint="eastAsia" w:ascii="楷体" w:hAnsi="楷体" w:eastAsia="楷体" w:cs="楷体"/>
        </w:rPr>
      </w:pPr>
      <w:r/>
      <w:bookmarkStart w:id="101" w:name="_Toc5578"/>
      <w:r/>
      <w:bookmarkStart w:id="102" w:name="_Toc256000051"/>
      <w:r/>
      <w:bookmarkStart w:id="103" w:name="_Toc76632917"/>
      <w:r>
        <w:rPr>
          <w:rFonts w:hint="eastAsia" w:ascii="楷体" w:hAnsi="楷体" w:eastAsia="楷体" w:cs="楷体"/>
          <w:highlight w:val="white"/>
        </w:rPr>
        <w:t xml:space="preserve">第三部分  合 同</w:t>
      </w:r>
      <w:bookmarkEnd w:id="101"/>
      <w:r/>
      <w:bookmarkEnd w:id="102"/>
      <w:r/>
      <w:bookmarkEnd w:id="103"/>
      <w:r>
        <w:rPr>
          <w:rFonts w:hint="eastAsia" w:ascii="楷体" w:hAnsi="楷体" w:eastAsia="楷体" w:cs="楷体"/>
        </w:rPr>
      </w:r>
      <w:r/>
    </w:p>
    <w:p>
      <w:pPr>
        <w:pStyle w:val="722"/>
        <w:rPr>
          <w:rFonts w:hint="eastAsia" w:ascii="宋体" w:hAnsi="宋体" w:cs="宋体"/>
          <w:sz w:val="24"/>
          <w:u w:val="single"/>
        </w:rPr>
      </w:pPr>
      <w:r/>
      <w:bookmarkStart w:id="104" w:name="_Toc29254"/>
      <w:r/>
      <w:bookmarkStart w:id="105" w:name="_Toc256000053"/>
      <w:r/>
      <w:bookmarkStart w:id="106" w:name="_Toc22000633"/>
      <w:r>
        <w:rPr>
          <w:rFonts w:hint="eastAsia" w:ascii="宋体" w:hAnsi="宋体" w:cs="宋体"/>
          <w:sz w:val="24"/>
        </w:rPr>
        <w:t xml:space="preserve">合同编号：</w:t>
      </w:r>
      <w:r>
        <w:rPr>
          <w:rFonts w:hint="eastAsia" w:ascii="宋体" w:hAnsi="宋体" w:cs="宋体"/>
          <w:sz w:val="24"/>
          <w:u w:val="single"/>
        </w:rPr>
        <w:t xml:space="preserve">           </w:t>
      </w:r>
      <w:r>
        <w:rPr>
          <w:rFonts w:hint="eastAsia" w:ascii="宋体" w:hAnsi="宋体" w:cs="宋体"/>
          <w:sz w:val="24"/>
          <w:u w:val="single"/>
        </w:rPr>
      </w:r>
      <w:r/>
    </w:p>
    <w:p>
      <w:pPr>
        <w:pStyle w:val="722"/>
        <w:spacing w:line="480" w:lineRule="auto"/>
        <w:rPr>
          <w:rFonts w:hint="eastAsia" w:ascii="宋体" w:hAnsi="宋体" w:cs="宋体"/>
          <w:b/>
          <w:sz w:val="24"/>
        </w:rPr>
      </w:pPr>
      <w:r>
        <w:rPr>
          <w:rFonts w:hint="eastAsia" w:ascii="宋体" w:hAnsi="宋体" w:cs="宋体"/>
          <w:b/>
          <w:sz w:val="24"/>
        </w:rPr>
      </w:r>
      <w:r/>
    </w:p>
    <w:p>
      <w:pPr>
        <w:pStyle w:val="722"/>
        <w:jc w:val="center"/>
        <w:spacing w:line="480" w:lineRule="auto"/>
        <w:rPr>
          <w:rFonts w:hint="eastAsia" w:ascii="宋体" w:hAnsi="宋体" w:cs="宋体"/>
          <w:b/>
          <w:sz w:val="24"/>
        </w:rPr>
      </w:pPr>
      <w:r>
        <w:rPr>
          <w:rFonts w:hint="eastAsia" w:ascii="宋体" w:hAnsi="宋体" w:cs="宋体"/>
          <w:b/>
          <w:sz w:val="24"/>
        </w:rPr>
      </w:r>
      <w:r/>
    </w:p>
    <w:p>
      <w:pPr>
        <w:pStyle w:val="722"/>
        <w:jc w:val="center"/>
        <w:spacing w:line="480" w:lineRule="auto"/>
        <w:rPr>
          <w:rFonts w:hint="eastAsia" w:ascii="楷体" w:hAnsi="楷体" w:eastAsia="楷体" w:cs="楷体"/>
          <w:b/>
          <w:sz w:val="36"/>
          <w:szCs w:val="36"/>
          <w:u w:val="single"/>
        </w:rPr>
      </w:pPr>
      <w:r>
        <w:rPr>
          <w:rFonts w:hint="eastAsia" w:ascii="楷体" w:hAnsi="楷体" w:eastAsia="楷体" w:cs="楷体"/>
          <w:b/>
          <w:sz w:val="36"/>
          <w:szCs w:val="36"/>
          <w:u w:val="single"/>
        </w:rPr>
        <w:t xml:space="preserve">政府采购合同参考范本</w:t>
      </w:r>
      <w:r>
        <w:rPr>
          <w:rFonts w:hint="eastAsia" w:ascii="楷体" w:hAnsi="楷体" w:eastAsia="楷体" w:cs="楷体"/>
          <w:b/>
          <w:sz w:val="36"/>
          <w:szCs w:val="36"/>
          <w:u w:val="single"/>
        </w:rPr>
      </w:r>
      <w:r/>
    </w:p>
    <w:p>
      <w:pPr>
        <w:pStyle w:val="722"/>
        <w:jc w:val="center"/>
        <w:spacing w:line="480" w:lineRule="auto"/>
        <w:rPr>
          <w:rFonts w:hint="eastAsia" w:ascii="楷体" w:hAnsi="楷体" w:eastAsia="楷体" w:cs="楷体"/>
          <w:b/>
          <w:sz w:val="36"/>
          <w:szCs w:val="36"/>
        </w:rPr>
      </w:pPr>
      <w:r>
        <w:rPr>
          <w:rFonts w:hint="eastAsia" w:ascii="楷体" w:hAnsi="楷体" w:eastAsia="楷体" w:cs="楷体"/>
          <w:b/>
          <w:sz w:val="36"/>
          <w:szCs w:val="36"/>
        </w:rPr>
        <w:t xml:space="preserve">（货物、服务类）</w:t>
      </w:r>
      <w:r>
        <w:rPr>
          <w:rFonts w:hint="eastAsia" w:ascii="楷体" w:hAnsi="楷体" w:eastAsia="楷体" w:cs="楷体"/>
          <w:b/>
          <w:sz w:val="36"/>
          <w:szCs w:val="36"/>
        </w:rPr>
      </w:r>
      <w:r/>
    </w:p>
    <w:p>
      <w:pPr>
        <w:pStyle w:val="2058"/>
        <w:rPr>
          <w:rFonts w:hint="eastAsia" w:ascii="楷体" w:hAnsi="楷体" w:eastAsia="楷体" w:cs="楷体"/>
          <w:szCs w:val="24"/>
        </w:rPr>
      </w:pPr>
      <w:r>
        <w:rPr>
          <w:rFonts w:hint="eastAsia" w:ascii="楷体" w:hAnsi="楷体" w:eastAsia="楷体" w:cs="楷体"/>
          <w:szCs w:val="24"/>
        </w:rPr>
      </w:r>
      <w:r/>
    </w:p>
    <w:p>
      <w:pPr>
        <w:pStyle w:val="2058"/>
        <w:rPr>
          <w:rFonts w:hint="eastAsia" w:ascii="楷体" w:hAnsi="楷体" w:eastAsia="楷体" w:cs="楷体"/>
          <w:szCs w:val="24"/>
        </w:rPr>
      </w:pPr>
      <w:r>
        <w:rPr>
          <w:rFonts w:hint="eastAsia" w:ascii="楷体" w:hAnsi="楷体" w:eastAsia="楷体" w:cs="楷体"/>
          <w:szCs w:val="24"/>
        </w:rPr>
      </w:r>
      <w:r/>
    </w:p>
    <w:p>
      <w:pPr>
        <w:pStyle w:val="2058"/>
        <w:jc w:val="center"/>
        <w:rPr>
          <w:rFonts w:hint="eastAsia" w:ascii="楷体" w:hAnsi="楷体" w:eastAsia="楷体" w:cs="楷体"/>
          <w:szCs w:val="24"/>
        </w:rPr>
      </w:pPr>
      <w:r>
        <w:rPr>
          <w:rFonts w:hint="eastAsia" w:ascii="楷体" w:hAnsi="楷体" w:eastAsia="楷体" w:cs="楷体"/>
          <w:szCs w:val="24"/>
        </w:rPr>
      </w:r>
      <w:r/>
    </w:p>
    <w:p>
      <w:pPr>
        <w:pStyle w:val="2058"/>
        <w:ind w:firstLine="2668"/>
        <w:rPr>
          <w:rFonts w:hint="eastAsia" w:ascii="楷体" w:hAnsi="楷体" w:eastAsia="楷体" w:cs="楷体"/>
          <w:b/>
          <w:sz w:val="28"/>
          <w:szCs w:val="28"/>
        </w:rPr>
      </w:pPr>
      <w:r>
        <w:rPr>
          <w:rFonts w:hint="eastAsia" w:ascii="楷体" w:hAnsi="楷体" w:eastAsia="楷体" w:cs="楷体"/>
          <w:b/>
          <w:sz w:val="28"/>
          <w:szCs w:val="28"/>
        </w:rPr>
        <w:t xml:space="preserve">第一</w:t>
      </w:r>
      <w:bookmarkStart w:id="107" w:name="_Hlk136502621"/>
      <w:r>
        <w:rPr>
          <w:rFonts w:hint="eastAsia" w:ascii="楷体" w:hAnsi="楷体" w:eastAsia="楷体" w:cs="楷体"/>
          <w:b/>
          <w:sz w:val="28"/>
          <w:szCs w:val="28"/>
        </w:rPr>
        <w:t xml:space="preserve">部分</w:t>
      </w:r>
      <w:bookmarkEnd w:id="107"/>
      <w:r>
        <w:rPr>
          <w:rFonts w:hint="eastAsia" w:ascii="楷体" w:hAnsi="楷体" w:eastAsia="楷体" w:cs="楷体"/>
          <w:b/>
          <w:sz w:val="28"/>
          <w:szCs w:val="28"/>
        </w:rPr>
        <w:t xml:space="preserve"> 合同书</w:t>
      </w:r>
      <w:r>
        <w:rPr>
          <w:rFonts w:hint="eastAsia" w:ascii="楷体" w:hAnsi="楷体" w:eastAsia="楷体" w:cs="楷体"/>
          <w:b/>
          <w:sz w:val="28"/>
          <w:szCs w:val="28"/>
        </w:rPr>
      </w:r>
      <w:r/>
    </w:p>
    <w:p>
      <w:pPr>
        <w:pStyle w:val="2058"/>
        <w:rPr>
          <w:rFonts w:hint="eastAsia" w:ascii="楷体" w:hAnsi="楷体" w:eastAsia="楷体" w:cs="楷体"/>
          <w:szCs w:val="24"/>
        </w:rPr>
      </w:pPr>
      <w:r>
        <w:rPr>
          <w:rFonts w:hint="eastAsia" w:ascii="楷体" w:hAnsi="楷体" w:eastAsia="楷体" w:cs="楷体"/>
          <w:szCs w:val="24"/>
        </w:rPr>
      </w:r>
      <w:r/>
    </w:p>
    <w:p>
      <w:pPr>
        <w:pStyle w:val="2058"/>
        <w:rPr>
          <w:rFonts w:hint="eastAsia" w:ascii="楷体" w:hAnsi="楷体" w:eastAsia="楷体" w:cs="楷体"/>
          <w:szCs w:val="24"/>
        </w:rPr>
      </w:pPr>
      <w:r>
        <w:rPr>
          <w:rFonts w:hint="eastAsia" w:ascii="楷体" w:hAnsi="楷体" w:eastAsia="楷体" w:cs="楷体"/>
          <w:szCs w:val="24"/>
        </w:rPr>
      </w:r>
      <w:r/>
    </w:p>
    <w:p>
      <w:pPr>
        <w:pStyle w:val="722"/>
        <w:spacing w:before="120" w:line="22" w:lineRule="atLeast"/>
        <w:rPr>
          <w:rFonts w:hint="eastAsia" w:ascii="楷体" w:hAnsi="楷体" w:eastAsia="楷体" w:cs="楷体"/>
          <w:sz w:val="24"/>
        </w:rPr>
      </w:pPr>
      <w:r>
        <w:rPr>
          <w:rFonts w:hint="eastAsia" w:ascii="楷体" w:hAnsi="楷体" w:eastAsia="楷体" w:cs="楷体"/>
          <w:sz w:val="24"/>
        </w:rPr>
      </w:r>
      <w:r/>
    </w:p>
    <w:p>
      <w:pPr>
        <w:pStyle w:val="722"/>
        <w:ind w:left="960"/>
        <w:spacing w:before="120" w:line="22" w:lineRule="atLeast"/>
        <w:rPr>
          <w:rFonts w:hint="eastAsia" w:ascii="楷体" w:hAnsi="楷体" w:eastAsia="楷体" w:cs="楷体"/>
          <w:sz w:val="24"/>
        </w:rPr>
      </w:pPr>
      <w:r>
        <w:rPr>
          <w:rFonts w:hint="eastAsia" w:ascii="楷体" w:hAnsi="楷体" w:eastAsia="楷体" w:cs="楷体"/>
          <w:sz w:val="24"/>
        </w:rPr>
        <w:t xml:space="preserve">项目名称：</w:t>
      </w:r>
      <w:r>
        <w:rPr>
          <w:rFonts w:hint="eastAsia" w:ascii="楷体" w:hAnsi="楷体" w:eastAsia="楷体" w:cs="楷体"/>
          <w:sz w:val="24"/>
          <w:u w:val="single"/>
        </w:rPr>
        <w:t xml:space="preserve">                                   </w:t>
      </w:r>
      <w:r>
        <w:rPr>
          <w:rFonts w:hint="eastAsia" w:ascii="楷体" w:hAnsi="楷体" w:eastAsia="楷体" w:cs="楷体"/>
          <w:sz w:val="24"/>
        </w:rPr>
      </w:r>
      <w:r/>
    </w:p>
    <w:p>
      <w:pPr>
        <w:pStyle w:val="994"/>
        <w:spacing w:before="120" w:line="22" w:lineRule="atLeast"/>
        <w:rPr>
          <w:rFonts w:hint="eastAsia" w:ascii="楷体" w:hAnsi="楷体" w:eastAsia="楷体" w:cs="楷体"/>
          <w:szCs w:val="24"/>
        </w:rPr>
      </w:pPr>
      <w:r>
        <w:rPr>
          <w:rFonts w:hint="eastAsia" w:ascii="楷体" w:hAnsi="楷体" w:eastAsia="楷体" w:cs="楷体"/>
          <w:szCs w:val="24"/>
        </w:rPr>
      </w:r>
      <w:r/>
    </w:p>
    <w:p>
      <w:pPr>
        <w:pStyle w:val="994"/>
        <w:spacing w:before="120" w:line="22" w:lineRule="atLeast"/>
        <w:rPr>
          <w:rFonts w:hint="eastAsia" w:ascii="楷体" w:hAnsi="楷体" w:eastAsia="楷体" w:cs="楷体"/>
          <w:szCs w:val="24"/>
        </w:rPr>
      </w:pPr>
      <w:r>
        <w:rPr>
          <w:rFonts w:hint="eastAsia" w:ascii="楷体" w:hAnsi="楷体" w:eastAsia="楷体" w:cs="楷体"/>
          <w:szCs w:val="24"/>
        </w:rPr>
      </w:r>
      <w:r/>
    </w:p>
    <w:p>
      <w:pPr>
        <w:pStyle w:val="722"/>
        <w:rPr>
          <w:rFonts w:hint="eastAsia" w:ascii="楷体" w:hAnsi="楷体" w:eastAsia="楷体" w:cs="楷体"/>
          <w:sz w:val="24"/>
        </w:rPr>
      </w:pPr>
      <w:r>
        <w:rPr>
          <w:rFonts w:hint="eastAsia" w:ascii="楷体" w:hAnsi="楷体" w:eastAsia="楷体" w:cs="楷体"/>
          <w:sz w:val="24"/>
        </w:rPr>
      </w:r>
      <w:r/>
    </w:p>
    <w:p>
      <w:pPr>
        <w:pStyle w:val="722"/>
        <w:ind w:left="960"/>
        <w:spacing w:before="120" w:line="22" w:lineRule="atLeast"/>
        <w:rPr>
          <w:rFonts w:hint="eastAsia" w:ascii="楷体" w:hAnsi="楷体" w:eastAsia="楷体" w:cs="楷体"/>
          <w:sz w:val="24"/>
          <w:u w:val="single"/>
        </w:rPr>
      </w:pPr>
      <w:r>
        <w:rPr>
          <w:rFonts w:hint="eastAsia" w:ascii="楷体" w:hAnsi="楷体" w:eastAsia="楷体" w:cs="楷体"/>
          <w:sz w:val="24"/>
        </w:rPr>
        <w:t xml:space="preserve">甲方：</w:t>
      </w:r>
      <w:r>
        <w:rPr>
          <w:rFonts w:hint="eastAsia" w:ascii="楷体" w:hAnsi="楷体" w:eastAsia="楷体" w:cs="楷体"/>
          <w:sz w:val="24"/>
          <w:u w:val="single"/>
        </w:rPr>
        <w:t xml:space="preserve">                                       </w:t>
      </w:r>
      <w:r>
        <w:rPr>
          <w:rFonts w:hint="eastAsia" w:ascii="楷体" w:hAnsi="楷体" w:eastAsia="楷体" w:cs="楷体"/>
          <w:sz w:val="24"/>
          <w:u w:val="single"/>
        </w:rPr>
      </w:r>
      <w:r/>
    </w:p>
    <w:p>
      <w:pPr>
        <w:pStyle w:val="722"/>
        <w:spacing w:before="120" w:line="22" w:lineRule="atLeast"/>
        <w:rPr>
          <w:rFonts w:hint="eastAsia" w:ascii="楷体" w:hAnsi="楷体" w:eastAsia="楷体" w:cs="楷体"/>
          <w:sz w:val="24"/>
        </w:rPr>
      </w:pPr>
      <w:r>
        <w:rPr>
          <w:rFonts w:hint="eastAsia" w:ascii="楷体" w:hAnsi="楷体" w:eastAsia="楷体" w:cs="楷体"/>
          <w:sz w:val="24"/>
        </w:rPr>
      </w:r>
      <w:r/>
    </w:p>
    <w:p>
      <w:pPr>
        <w:pStyle w:val="722"/>
        <w:ind w:left="960"/>
        <w:spacing w:before="120" w:line="22" w:lineRule="atLeast"/>
        <w:rPr>
          <w:rFonts w:hint="eastAsia" w:ascii="楷体" w:hAnsi="楷体" w:eastAsia="楷体" w:cs="楷体"/>
          <w:sz w:val="24"/>
          <w:u w:val="single"/>
        </w:rPr>
      </w:pPr>
      <w:r>
        <w:rPr>
          <w:rFonts w:hint="eastAsia" w:ascii="楷体" w:hAnsi="楷体" w:eastAsia="楷体" w:cs="楷体"/>
          <w:sz w:val="24"/>
        </w:rPr>
        <w:t xml:space="preserve">乙方：</w:t>
      </w:r>
      <w:r>
        <w:rPr>
          <w:rFonts w:hint="eastAsia" w:ascii="楷体" w:hAnsi="楷体" w:eastAsia="楷体" w:cs="楷体"/>
          <w:sz w:val="24"/>
          <w:u w:val="single"/>
        </w:rPr>
        <w:t xml:space="preserve">                                       </w:t>
      </w:r>
      <w:r>
        <w:rPr>
          <w:rFonts w:hint="eastAsia" w:ascii="楷体" w:hAnsi="楷体" w:eastAsia="楷体" w:cs="楷体"/>
          <w:sz w:val="24"/>
          <w:u w:val="single"/>
        </w:rPr>
      </w:r>
      <w:r/>
    </w:p>
    <w:p>
      <w:pPr>
        <w:pStyle w:val="722"/>
        <w:spacing w:before="120" w:line="22" w:lineRule="atLeast"/>
        <w:rPr>
          <w:rFonts w:hint="eastAsia" w:ascii="楷体" w:hAnsi="楷体" w:eastAsia="楷体" w:cs="楷体"/>
          <w:sz w:val="24"/>
        </w:rPr>
      </w:pPr>
      <w:r>
        <w:rPr>
          <w:rFonts w:hint="eastAsia" w:ascii="楷体" w:hAnsi="楷体" w:eastAsia="楷体" w:cs="楷体"/>
          <w:sz w:val="24"/>
        </w:rPr>
      </w:r>
      <w:r/>
    </w:p>
    <w:p>
      <w:pPr>
        <w:pStyle w:val="722"/>
        <w:spacing w:before="120" w:line="22" w:lineRule="atLeast"/>
        <w:rPr>
          <w:rFonts w:hint="eastAsia" w:ascii="楷体" w:hAnsi="楷体" w:eastAsia="楷体" w:cs="楷体"/>
          <w:sz w:val="24"/>
        </w:rPr>
      </w:pPr>
      <w:r>
        <w:rPr>
          <w:rFonts w:hint="eastAsia" w:ascii="楷体" w:hAnsi="楷体" w:eastAsia="楷体" w:cs="楷体"/>
          <w:sz w:val="24"/>
        </w:rPr>
      </w:r>
      <w:r/>
    </w:p>
    <w:p>
      <w:pPr>
        <w:pStyle w:val="722"/>
        <w:ind w:firstLine="960"/>
        <w:spacing w:before="120" w:line="22" w:lineRule="atLeast"/>
        <w:rPr>
          <w:rFonts w:hint="eastAsia" w:ascii="楷体" w:hAnsi="楷体" w:eastAsia="楷体" w:cs="楷体"/>
          <w:sz w:val="24"/>
        </w:rPr>
      </w:pPr>
      <w:r>
        <w:rPr>
          <w:rFonts w:hint="eastAsia" w:ascii="楷体" w:hAnsi="楷体" w:eastAsia="楷体" w:cs="楷体"/>
          <w:sz w:val="24"/>
        </w:rPr>
      </w:r>
      <w:r/>
    </w:p>
    <w:p>
      <w:pPr>
        <w:pStyle w:val="722"/>
        <w:ind w:firstLine="960"/>
        <w:spacing w:before="120" w:line="22" w:lineRule="atLeast"/>
        <w:rPr>
          <w:rFonts w:hint="eastAsia" w:ascii="楷体" w:hAnsi="楷体" w:eastAsia="楷体" w:cs="楷体"/>
          <w:sz w:val="24"/>
        </w:rPr>
      </w:pPr>
      <w:r>
        <w:rPr>
          <w:rFonts w:hint="eastAsia" w:ascii="楷体" w:hAnsi="楷体" w:eastAsia="楷体" w:cs="楷体"/>
          <w:sz w:val="24"/>
        </w:rPr>
      </w:r>
      <w:r/>
    </w:p>
    <w:p>
      <w:pPr>
        <w:pStyle w:val="722"/>
        <w:ind w:firstLine="960"/>
        <w:spacing w:before="120" w:line="22" w:lineRule="atLeast"/>
        <w:rPr>
          <w:rFonts w:hint="eastAsia" w:ascii="楷体" w:hAnsi="楷体" w:eastAsia="楷体" w:cs="楷体"/>
          <w:sz w:val="24"/>
        </w:rPr>
      </w:pPr>
      <w:r>
        <w:rPr>
          <w:rFonts w:hint="eastAsia" w:ascii="楷体" w:hAnsi="楷体" w:eastAsia="楷体" w:cs="楷体"/>
          <w:sz w:val="24"/>
        </w:rPr>
      </w:r>
      <w:r/>
    </w:p>
    <w:p>
      <w:pPr>
        <w:pStyle w:val="722"/>
        <w:ind w:firstLine="960"/>
        <w:spacing w:before="120" w:line="22" w:lineRule="atLeast"/>
        <w:rPr>
          <w:rFonts w:hint="eastAsia" w:ascii="楷体" w:hAnsi="楷体" w:eastAsia="楷体" w:cs="楷体"/>
          <w:sz w:val="24"/>
          <w:u w:val="single"/>
        </w:rPr>
      </w:pPr>
      <w:r>
        <w:rPr>
          <w:rFonts w:hint="eastAsia" w:ascii="楷体" w:hAnsi="楷体" w:eastAsia="楷体" w:cs="楷体"/>
          <w:sz w:val="24"/>
        </w:rPr>
        <w:t xml:space="preserve">签订日期：</w:t>
      </w:r>
      <w:r>
        <w:rPr>
          <w:rFonts w:hint="eastAsia" w:ascii="楷体" w:hAnsi="楷体" w:eastAsia="楷体" w:cs="楷体"/>
          <w:sz w:val="24"/>
          <w:u w:val="single"/>
        </w:rPr>
        <w:t xml:space="preserve">               </w:t>
      </w:r>
      <w:r>
        <w:rPr>
          <w:rFonts w:hint="eastAsia" w:ascii="楷体" w:hAnsi="楷体" w:eastAsia="楷体" w:cs="楷体"/>
          <w:sz w:val="24"/>
        </w:rPr>
        <w:t xml:space="preserve">年</w:t>
      </w:r>
      <w:r>
        <w:rPr>
          <w:rFonts w:hint="eastAsia" w:ascii="楷体" w:hAnsi="楷体" w:eastAsia="楷体" w:cs="楷体"/>
          <w:sz w:val="24"/>
          <w:u w:val="single"/>
        </w:rPr>
        <w:t xml:space="preserve">       </w:t>
      </w:r>
      <w:r>
        <w:rPr>
          <w:rFonts w:hint="eastAsia" w:ascii="楷体" w:hAnsi="楷体" w:eastAsia="楷体" w:cs="楷体"/>
          <w:sz w:val="24"/>
        </w:rPr>
        <w:t xml:space="preserve">月</w:t>
      </w:r>
      <w:r>
        <w:rPr>
          <w:rFonts w:hint="eastAsia" w:ascii="楷体" w:hAnsi="楷体" w:eastAsia="楷体" w:cs="楷体"/>
          <w:sz w:val="24"/>
          <w:u w:val="single"/>
        </w:rPr>
        <w:t xml:space="preserve">       </w:t>
      </w:r>
      <w:r>
        <w:rPr>
          <w:rFonts w:hint="eastAsia" w:ascii="楷体" w:hAnsi="楷体" w:eastAsia="楷体" w:cs="楷体"/>
          <w:sz w:val="24"/>
        </w:rPr>
        <w:t xml:space="preserve">日</w:t>
      </w:r>
      <w:r>
        <w:rPr>
          <w:rFonts w:hint="eastAsia" w:ascii="楷体" w:hAnsi="楷体" w:eastAsia="楷体" w:cs="楷体"/>
          <w:sz w:val="24"/>
          <w:u w:val="single"/>
        </w:rPr>
      </w:r>
      <w:r/>
    </w:p>
    <w:p>
      <w:pPr>
        <w:pStyle w:val="722"/>
        <w:jc w:val="left"/>
        <w:widowControl/>
        <w:rPr>
          <w:rFonts w:hint="eastAsia" w:ascii="楷体" w:hAnsi="楷体" w:eastAsia="楷体" w:cs="楷体"/>
          <w:sz w:val="24"/>
        </w:rPr>
        <w:sectPr>
          <w:headerReference w:type="default" r:id="rId9"/>
          <w:footerReference w:type="default" r:id="rId10"/>
          <w:footnotePr/>
          <w:endnotePr/>
          <w:type w:val="nextPage"/>
          <w:pgSz w:w="11907" w:h="16840" w:orient="portrait"/>
          <w:pgMar w:top="1361" w:right="1814" w:bottom="1361" w:left="1417" w:header="851" w:footer="851" w:gutter="0"/>
          <w:cols w:num="1" w:sep="0" w:space="1701" w:equalWidth="1"/>
          <w:docGrid w:linePitch="360"/>
        </w:sectPr>
      </w:pP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lang w:val="zh-CN"/>
        </w:rPr>
        <w:t xml:space="preserve">根据《中华人民共和国民法典》《中华人民共和国政府采购法》等相关法律法规之规定和</w:t>
      </w:r>
      <w:r>
        <w:rPr>
          <w:rFonts w:hint="eastAsia" w:ascii="楷体" w:hAnsi="楷体" w:eastAsia="楷体" w:cs="楷体"/>
          <w:sz w:val="24"/>
          <w:lang w:eastAsia="zh-CN"/>
        </w:rPr>
        <w:t xml:space="preserve">JSZC-321100-ZXXM-G2025-0035</w:t>
      </w:r>
      <w:r>
        <w:rPr>
          <w:rFonts w:hint="eastAsia" w:ascii="楷体" w:hAnsi="楷体" w:eastAsia="楷体" w:cs="楷体"/>
          <w:sz w:val="24"/>
        </w:rPr>
        <w:t xml:space="preserve">（项目编号）的招标结果，</w:t>
      </w:r>
      <w:r>
        <w:rPr>
          <w:rFonts w:hint="eastAsia" w:ascii="楷体" w:hAnsi="楷体" w:eastAsia="楷体" w:cs="楷体"/>
          <w:sz w:val="24"/>
          <w:lang w:val="zh-CN"/>
        </w:rPr>
        <w:t xml:space="preserve">按照平等、自愿、公平、诚实信用和绿色的原则，经甲方和乙方协商一致，约定以下合同</w:t>
      </w:r>
      <w:r>
        <w:rPr>
          <w:rFonts w:hint="eastAsia" w:ascii="楷体" w:hAnsi="楷体" w:eastAsia="楷体" w:cs="楷体"/>
          <w:sz w:val="24"/>
        </w:rPr>
        <w:t xml:space="preserve">条款，以兹共同遵守、全面履行。</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108" w:name="_Hlk132882891"/>
      <w:r/>
      <w:bookmarkStart w:id="109" w:name="_Toc3029"/>
      <w:r/>
      <w:bookmarkStart w:id="110" w:name="_Toc2232"/>
      <w:r/>
      <w:bookmarkStart w:id="111" w:name="_Toc24059"/>
      <w:r>
        <w:rPr>
          <w:rFonts w:hint="eastAsia" w:ascii="楷体" w:hAnsi="楷体" w:eastAsia="楷体" w:cs="楷体"/>
          <w:b/>
          <w:sz w:val="24"/>
        </w:rPr>
        <w:t xml:space="preserve">一</w:t>
      </w:r>
      <w:bookmarkEnd w:id="108"/>
      <w:r>
        <w:rPr>
          <w:rFonts w:hint="eastAsia" w:ascii="楷体" w:hAnsi="楷体" w:eastAsia="楷体" w:cs="楷体"/>
          <w:b/>
          <w:sz w:val="24"/>
        </w:rPr>
        <w:t xml:space="preserve">.1 合同组成部分</w:t>
      </w:r>
      <w:bookmarkEnd w:id="109"/>
      <w:r/>
      <w:bookmarkEnd w:id="110"/>
      <w:r/>
      <w:bookmarkEnd w:id="111"/>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rPr>
          <w:rFonts w:hint="eastAsia" w:ascii="楷体" w:hAnsi="楷体" w:eastAsia="楷体" w:cs="楷体"/>
          <w:sz w:val="24"/>
        </w:rPr>
      </w:r>
      <w:r/>
    </w:p>
    <w:p>
      <w:pPr>
        <w:pStyle w:val="722"/>
        <w:ind w:firstLine="482"/>
        <w:spacing w:line="560" w:lineRule="exact"/>
        <w:rPr>
          <w:rFonts w:hint="eastAsia" w:ascii="楷体" w:hAnsi="楷体" w:eastAsia="楷体" w:cs="楷体"/>
          <w:sz w:val="24"/>
        </w:rPr>
      </w:pPr>
      <w:r>
        <w:rPr>
          <w:rFonts w:hint="eastAsia" w:ascii="楷体" w:hAnsi="楷体" w:eastAsia="楷体" w:cs="楷体"/>
          <w:b/>
          <w:sz w:val="24"/>
        </w:rPr>
        <w:t xml:space="preserve">1</w:t>
      </w:r>
      <w:r>
        <w:rPr>
          <w:rFonts w:hint="eastAsia" w:ascii="楷体" w:hAnsi="楷体" w:eastAsia="楷体" w:cs="楷体"/>
          <w:sz w:val="24"/>
        </w:rPr>
        <w:t xml:space="preserve">.1.1 本合同第一部分、第二部分、第三部分及其补充合同、变更协议；</w:t>
      </w:r>
      <w:r>
        <w:rPr>
          <w:rFonts w:hint="eastAsia" w:ascii="楷体" w:hAnsi="楷体" w:eastAsia="楷体" w:cs="楷体"/>
          <w:sz w:val="24"/>
        </w:rPr>
      </w:r>
      <w:r/>
    </w:p>
    <w:p>
      <w:pPr>
        <w:pStyle w:val="722"/>
        <w:ind w:firstLine="482"/>
        <w:spacing w:line="560" w:lineRule="exact"/>
        <w:rPr>
          <w:rFonts w:hint="eastAsia" w:ascii="楷体" w:hAnsi="楷体" w:eastAsia="楷体" w:cs="楷体"/>
          <w:sz w:val="24"/>
        </w:rPr>
      </w:pPr>
      <w:r>
        <w:rPr>
          <w:rFonts w:hint="eastAsia" w:ascii="楷体" w:hAnsi="楷体" w:eastAsia="楷体" w:cs="楷体"/>
          <w:b/>
          <w:sz w:val="24"/>
        </w:rPr>
        <w:t xml:space="preserve">1</w:t>
      </w:r>
      <w:r>
        <w:rPr>
          <w:rFonts w:hint="eastAsia" w:ascii="楷体" w:hAnsi="楷体" w:eastAsia="楷体" w:cs="楷体"/>
          <w:sz w:val="24"/>
        </w:rPr>
        <w:t xml:space="preserve">.1.2 中标或者成交通知书；</w:t>
      </w:r>
      <w:r>
        <w:rPr>
          <w:rFonts w:hint="eastAsia" w:ascii="楷体" w:hAnsi="楷体" w:eastAsia="楷体" w:cs="楷体"/>
          <w:sz w:val="24"/>
        </w:rPr>
      </w:r>
      <w:r/>
    </w:p>
    <w:p>
      <w:pPr>
        <w:pStyle w:val="722"/>
        <w:ind w:firstLine="482"/>
        <w:spacing w:line="560" w:lineRule="exact"/>
        <w:rPr>
          <w:rFonts w:hint="eastAsia" w:ascii="楷体" w:hAnsi="楷体" w:eastAsia="楷体" w:cs="楷体"/>
          <w:sz w:val="24"/>
        </w:rPr>
      </w:pPr>
      <w:r>
        <w:rPr>
          <w:rFonts w:hint="eastAsia" w:ascii="楷体" w:hAnsi="楷体" w:eastAsia="楷体" w:cs="楷体"/>
          <w:b/>
          <w:sz w:val="24"/>
        </w:rPr>
        <w:t xml:space="preserve">1</w:t>
      </w:r>
      <w:r>
        <w:rPr>
          <w:rFonts w:hint="eastAsia" w:ascii="楷体" w:hAnsi="楷体" w:eastAsia="楷体" w:cs="楷体"/>
          <w:sz w:val="24"/>
        </w:rPr>
        <w:t xml:space="preserve">.1.3 投标或者响应文件（含澄清或者说明文件）；</w:t>
      </w:r>
      <w:r>
        <w:rPr>
          <w:rFonts w:hint="eastAsia" w:ascii="楷体" w:hAnsi="楷体" w:eastAsia="楷体" w:cs="楷体"/>
          <w:sz w:val="24"/>
        </w:rPr>
      </w:r>
      <w:r/>
    </w:p>
    <w:p>
      <w:pPr>
        <w:pStyle w:val="722"/>
        <w:ind w:firstLine="482"/>
        <w:spacing w:line="560" w:lineRule="exact"/>
        <w:rPr>
          <w:rFonts w:hint="eastAsia" w:ascii="楷体" w:hAnsi="楷体" w:eastAsia="楷体" w:cs="楷体"/>
          <w:sz w:val="24"/>
        </w:rPr>
      </w:pPr>
      <w:r>
        <w:rPr>
          <w:rFonts w:hint="eastAsia" w:ascii="楷体" w:hAnsi="楷体" w:eastAsia="楷体" w:cs="楷体"/>
          <w:b/>
          <w:sz w:val="24"/>
        </w:rPr>
        <w:t xml:space="preserve">1</w:t>
      </w:r>
      <w:r>
        <w:rPr>
          <w:rFonts w:hint="eastAsia" w:ascii="楷体" w:hAnsi="楷体" w:eastAsia="楷体" w:cs="楷体"/>
          <w:sz w:val="24"/>
        </w:rPr>
        <w:t xml:space="preserve">.1.4 招标文件（含澄清或者修改文件）；</w:t>
      </w:r>
      <w:r>
        <w:rPr>
          <w:rFonts w:hint="eastAsia" w:ascii="楷体" w:hAnsi="楷体" w:eastAsia="楷体" w:cs="楷体"/>
          <w:sz w:val="24"/>
        </w:rPr>
      </w:r>
      <w:r/>
    </w:p>
    <w:p>
      <w:pPr>
        <w:pStyle w:val="722"/>
        <w:ind w:firstLine="482"/>
        <w:spacing w:line="560" w:lineRule="exact"/>
        <w:rPr>
          <w:rFonts w:hint="eastAsia" w:ascii="楷体" w:hAnsi="楷体" w:eastAsia="楷体" w:cs="楷体"/>
          <w:sz w:val="24"/>
        </w:rPr>
      </w:pPr>
      <w:r>
        <w:rPr>
          <w:rFonts w:hint="eastAsia" w:ascii="楷体" w:hAnsi="楷体" w:eastAsia="楷体" w:cs="楷体"/>
          <w:b/>
          <w:sz w:val="24"/>
        </w:rPr>
        <w:t xml:space="preserve">1</w:t>
      </w:r>
      <w:r>
        <w:rPr>
          <w:rFonts w:hint="eastAsia" w:ascii="楷体" w:hAnsi="楷体" w:eastAsia="楷体" w:cs="楷体"/>
          <w:sz w:val="24"/>
        </w:rPr>
        <w:t xml:space="preserve">.1.5 其他相关招标文件。</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112" w:name="_Toc21295"/>
      <w:r/>
      <w:bookmarkStart w:id="113" w:name="_Toc27126"/>
      <w:r/>
      <w:bookmarkStart w:id="114" w:name="_Toc24300"/>
      <w:r>
        <w:rPr>
          <w:rFonts w:hint="eastAsia" w:ascii="楷体" w:hAnsi="楷体" w:eastAsia="楷体" w:cs="楷体"/>
          <w:b/>
          <w:sz w:val="24"/>
        </w:rPr>
        <w:t xml:space="preserve">1.2 货物</w:t>
      </w:r>
      <w:bookmarkEnd w:id="112"/>
      <w:r/>
      <w:bookmarkEnd w:id="113"/>
      <w:r/>
      <w:bookmarkEnd w:id="114"/>
      <w:r>
        <w:rPr>
          <w:rFonts w:hint="eastAsia" w:ascii="楷体" w:hAnsi="楷体" w:eastAsia="楷体" w:cs="楷体"/>
          <w:b/>
          <w:i/>
          <w:iCs/>
          <w:sz w:val="24"/>
        </w:rPr>
        <w:t xml:space="preserve">（可附货物清单）</w:t>
      </w:r>
      <w:r>
        <w:rPr>
          <w:rFonts w:hint="eastAsia" w:ascii="楷体" w:hAnsi="楷体" w:eastAsia="楷体" w:cs="楷体"/>
          <w:b/>
          <w:sz w:val="24"/>
        </w:rPr>
      </w:r>
      <w:r/>
    </w:p>
    <w:p>
      <w:pPr>
        <w:pStyle w:val="722"/>
        <w:ind w:firstLine="482"/>
        <w:spacing w:line="560" w:lineRule="exact"/>
        <w:rPr>
          <w:rFonts w:hint="eastAsia" w:ascii="楷体" w:hAnsi="楷体" w:eastAsia="楷体" w:cs="楷体"/>
          <w:sz w:val="24"/>
          <w:u w:val="single"/>
        </w:rPr>
      </w:pPr>
      <w:r>
        <w:rPr>
          <w:rFonts w:hint="eastAsia" w:ascii="楷体" w:hAnsi="楷体" w:eastAsia="楷体" w:cs="楷体"/>
          <w:b/>
          <w:sz w:val="24"/>
        </w:rPr>
        <w:t xml:space="preserve">1</w:t>
      </w:r>
      <w:r>
        <w:rPr>
          <w:rFonts w:hint="eastAsia" w:ascii="楷体" w:hAnsi="楷体" w:eastAsia="楷体" w:cs="楷体"/>
          <w:sz w:val="24"/>
        </w:rPr>
        <w:t xml:space="preserve">.2.1 货物名称、品牌、规格型号等：</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u w:val="single"/>
        </w:rPr>
      </w:r>
      <w:r/>
    </w:p>
    <w:p>
      <w:pPr>
        <w:pStyle w:val="722"/>
        <w:ind w:firstLine="482"/>
        <w:spacing w:line="560" w:lineRule="exact"/>
        <w:rPr>
          <w:rFonts w:hint="eastAsia" w:ascii="楷体" w:hAnsi="楷体" w:eastAsia="楷体" w:cs="楷体"/>
          <w:sz w:val="24"/>
          <w:u w:val="single"/>
        </w:rPr>
      </w:pPr>
      <w:r>
        <w:rPr>
          <w:rFonts w:hint="eastAsia" w:ascii="楷体" w:hAnsi="楷体" w:eastAsia="楷体" w:cs="楷体"/>
          <w:b/>
          <w:sz w:val="24"/>
        </w:rPr>
        <w:t xml:space="preserve">1</w:t>
      </w:r>
      <w:r>
        <w:rPr>
          <w:rFonts w:hint="eastAsia" w:ascii="楷体" w:hAnsi="楷体" w:eastAsia="楷体" w:cs="楷体"/>
          <w:sz w:val="24"/>
        </w:rPr>
        <w:t xml:space="preserve">.2.2 货物数量：</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u w:val="single"/>
        </w:rPr>
      </w:r>
      <w:r/>
    </w:p>
    <w:p>
      <w:pPr>
        <w:pStyle w:val="722"/>
        <w:ind w:firstLine="482"/>
        <w:spacing w:line="560" w:lineRule="exact"/>
        <w:rPr>
          <w:rFonts w:hint="eastAsia" w:ascii="楷体" w:hAnsi="楷体" w:eastAsia="楷体" w:cs="楷体"/>
          <w:sz w:val="24"/>
          <w:u w:val="single"/>
        </w:rPr>
      </w:pPr>
      <w:r>
        <w:rPr>
          <w:rFonts w:hint="eastAsia" w:ascii="楷体" w:hAnsi="楷体" w:eastAsia="楷体" w:cs="楷体"/>
          <w:b/>
          <w:sz w:val="24"/>
        </w:rPr>
        <w:t xml:space="preserve">1</w:t>
      </w:r>
      <w:r>
        <w:rPr>
          <w:rFonts w:hint="eastAsia" w:ascii="楷体" w:hAnsi="楷体" w:eastAsia="楷体" w:cs="楷体"/>
          <w:sz w:val="24"/>
        </w:rPr>
        <w:t xml:space="preserve">.2.3 货物质量：</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u w:val="single"/>
        </w:rPr>
      </w:r>
      <w:r/>
    </w:p>
    <w:p>
      <w:pPr>
        <w:pStyle w:val="722"/>
        <w:ind w:firstLine="480"/>
        <w:spacing w:line="560" w:lineRule="exact"/>
        <w:rPr>
          <w:rFonts w:hint="eastAsia" w:ascii="楷体" w:hAnsi="楷体" w:eastAsia="楷体" w:cs="楷体"/>
          <w:i/>
          <w:iCs/>
          <w:sz w:val="24"/>
          <w:u w:val="single"/>
        </w:rPr>
      </w:pPr>
      <w:r>
        <w:rPr>
          <w:rFonts w:hint="eastAsia" w:ascii="楷体" w:hAnsi="楷体" w:eastAsia="楷体" w:cs="楷体"/>
          <w:i/>
          <w:iCs/>
          <w:sz w:val="24"/>
        </w:rPr>
        <w:t xml:space="preserve">1.2.4 详细货物清单可在合同专用条款中列出</w:t>
      </w:r>
      <w:r>
        <w:rPr>
          <w:rFonts w:hint="eastAsia" w:ascii="楷体" w:hAnsi="楷体" w:eastAsia="楷体" w:cs="楷体"/>
          <w:i/>
          <w:iCs/>
          <w:sz w:val="24"/>
          <w:u w:val="single"/>
        </w:rPr>
      </w:r>
      <w:r/>
    </w:p>
    <w:p>
      <w:pPr>
        <w:pStyle w:val="722"/>
        <w:ind w:firstLine="482"/>
        <w:spacing w:line="560" w:lineRule="exact"/>
        <w:rPr>
          <w:rFonts w:hint="eastAsia" w:ascii="楷体" w:hAnsi="楷体" w:eastAsia="楷体" w:cs="楷体"/>
          <w:b/>
          <w:sz w:val="24"/>
        </w:rPr>
        <w:outlineLvl w:val="0"/>
      </w:pPr>
      <w:r/>
      <w:bookmarkStart w:id="115" w:name="_Toc21631"/>
      <w:r/>
      <w:bookmarkStart w:id="116" w:name="_Toc21551"/>
      <w:r/>
      <w:bookmarkStart w:id="117" w:name="_Toc23292"/>
      <w:r>
        <w:rPr>
          <w:rFonts w:hint="eastAsia" w:ascii="楷体" w:hAnsi="楷体" w:eastAsia="楷体" w:cs="楷体"/>
          <w:b/>
          <w:sz w:val="24"/>
        </w:rPr>
        <w:t xml:space="preserve">1.3 服务</w:t>
      </w:r>
      <w:r>
        <w:rPr>
          <w:rFonts w:hint="eastAsia" w:ascii="楷体" w:hAnsi="楷体" w:eastAsia="楷体" w:cs="楷体"/>
          <w:b/>
          <w:i/>
          <w:iCs/>
          <w:sz w:val="24"/>
        </w:rPr>
        <w:t xml:space="preserve">（可附服务清单）</w:t>
      </w:r>
      <w:r>
        <w:rPr>
          <w:rFonts w:hint="eastAsia" w:ascii="楷体" w:hAnsi="楷体" w:eastAsia="楷体" w:cs="楷体"/>
          <w:b/>
          <w:sz w:val="24"/>
        </w:rPr>
      </w:r>
      <w:r/>
    </w:p>
    <w:p>
      <w:pPr>
        <w:pStyle w:val="722"/>
        <w:ind w:firstLine="480"/>
        <w:spacing w:line="560" w:lineRule="exact"/>
        <w:rPr>
          <w:rFonts w:hint="eastAsia" w:ascii="楷体" w:hAnsi="楷体" w:eastAsia="楷体" w:cs="楷体"/>
          <w:sz w:val="24"/>
          <w:u w:val="single"/>
        </w:rPr>
      </w:pPr>
      <w:r>
        <w:rPr>
          <w:rFonts w:hint="eastAsia" w:ascii="楷体" w:hAnsi="楷体" w:eastAsia="楷体" w:cs="楷体"/>
          <w:sz w:val="24"/>
        </w:rPr>
        <w:t xml:space="preserve">1.3.1 服务内容：</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u w:val="single"/>
        </w:rPr>
      </w:r>
      <w:r/>
    </w:p>
    <w:p>
      <w:pPr>
        <w:pStyle w:val="722"/>
        <w:ind w:firstLine="480"/>
        <w:spacing w:line="560" w:lineRule="exact"/>
        <w:rPr>
          <w:rFonts w:hint="eastAsia" w:ascii="楷体" w:hAnsi="楷体" w:eastAsia="楷体" w:cs="楷体"/>
          <w:sz w:val="24"/>
          <w:u w:val="single"/>
        </w:rPr>
      </w:pPr>
      <w:r>
        <w:rPr>
          <w:rFonts w:hint="eastAsia" w:ascii="楷体" w:hAnsi="楷体" w:eastAsia="楷体" w:cs="楷体"/>
          <w:sz w:val="24"/>
        </w:rPr>
        <w:t xml:space="preserve">1.3.2 服务标准：</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u w:val="single"/>
        </w:rPr>
      </w:r>
      <w:r/>
    </w:p>
    <w:p>
      <w:pPr>
        <w:pStyle w:val="722"/>
        <w:ind w:firstLine="480"/>
        <w:spacing w:line="560" w:lineRule="exact"/>
        <w:rPr>
          <w:rFonts w:hint="eastAsia" w:ascii="楷体" w:hAnsi="楷体" w:eastAsia="楷体" w:cs="楷体"/>
          <w:sz w:val="24"/>
          <w:u w:val="single"/>
        </w:rPr>
      </w:pPr>
      <w:r>
        <w:rPr>
          <w:rFonts w:hint="eastAsia" w:ascii="楷体" w:hAnsi="楷体" w:eastAsia="楷体" w:cs="楷体"/>
          <w:sz w:val="24"/>
        </w:rPr>
        <w:t xml:space="preserve">1.3.3 技术保障：</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u w:val="single"/>
        </w:rPr>
      </w:r>
      <w:r/>
    </w:p>
    <w:p>
      <w:pPr>
        <w:pStyle w:val="722"/>
        <w:ind w:firstLine="480"/>
        <w:jc w:val="left"/>
        <w:spacing w:line="560" w:lineRule="exact"/>
        <w:rPr>
          <w:rFonts w:hint="eastAsia" w:ascii="楷体" w:hAnsi="楷体" w:eastAsia="楷体" w:cs="楷体"/>
          <w:i/>
          <w:iCs/>
          <w:sz w:val="24"/>
          <w:u w:val="single"/>
        </w:rPr>
      </w:pPr>
      <w:r>
        <w:rPr>
          <w:rFonts w:hint="eastAsia" w:ascii="楷体" w:hAnsi="楷体" w:eastAsia="楷体" w:cs="楷体"/>
          <w:sz w:val="24"/>
        </w:rPr>
        <w:t xml:space="preserve">1.3.4 服务人员组成：</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i/>
          <w:iCs/>
          <w:sz w:val="24"/>
          <w:u w:val="single"/>
        </w:rPr>
      </w:r>
      <w:r/>
    </w:p>
    <w:p>
      <w:pPr>
        <w:pStyle w:val="722"/>
        <w:ind w:firstLine="482"/>
        <w:spacing w:line="560" w:lineRule="exact"/>
        <w:rPr>
          <w:rFonts w:hint="eastAsia" w:ascii="楷体" w:hAnsi="楷体" w:eastAsia="楷体" w:cs="楷体"/>
          <w:b/>
          <w:sz w:val="24"/>
        </w:rPr>
        <w:outlineLvl w:val="0"/>
      </w:pPr>
      <w:r>
        <w:rPr>
          <w:rFonts w:hint="eastAsia" w:ascii="楷体" w:hAnsi="楷体" w:eastAsia="楷体" w:cs="楷体"/>
          <w:b/>
          <w:sz w:val="24"/>
        </w:rPr>
        <w:t xml:space="preserve">1.4 </w:t>
      </w:r>
      <w:bookmarkEnd w:id="115"/>
      <w:r/>
      <w:bookmarkEnd w:id="116"/>
      <w:r/>
      <w:bookmarkEnd w:id="117"/>
      <w:r>
        <w:rPr>
          <w:rFonts w:hint="eastAsia" w:ascii="楷体" w:hAnsi="楷体" w:eastAsia="楷体" w:cs="楷体"/>
          <w:b/>
          <w:sz w:val="24"/>
        </w:rPr>
        <w:t xml:space="preserve">合同金额</w:t>
      </w:r>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楷体" w:hAnsi="楷体" w:eastAsia="楷体" w:cs="楷体"/>
          <w:sz w:val="24"/>
          <w:u w:val="single"/>
        </w:rPr>
        <w:t xml:space="preserve">     </w:t>
      </w:r>
      <w:r>
        <w:rPr>
          <w:rFonts w:hint="eastAsia" w:ascii="楷体" w:hAnsi="楷体" w:eastAsia="楷体" w:cs="楷体"/>
          <w:sz w:val="24"/>
        </w:rPr>
        <w:t xml:space="preserve">条款规定的计价方式计价。</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1.4.1总价合同。本合同总价（含税）为：￥</w:t>
      </w:r>
      <w:r>
        <w:rPr>
          <w:rFonts w:hint="eastAsia" w:ascii="楷体" w:hAnsi="楷体" w:eastAsia="楷体" w:cs="楷体"/>
          <w:sz w:val="24"/>
          <w:u w:val="single"/>
        </w:rPr>
        <w:t xml:space="preserve">           </w:t>
      </w:r>
      <w:r>
        <w:rPr>
          <w:rFonts w:hint="eastAsia" w:ascii="楷体" w:hAnsi="楷体" w:eastAsia="楷体" w:cs="楷体"/>
          <w:sz w:val="24"/>
        </w:rPr>
        <w:t xml:space="preserve">元（大写：</w:t>
      </w:r>
      <w:r>
        <w:rPr>
          <w:rFonts w:hint="eastAsia" w:ascii="楷体" w:hAnsi="楷体" w:eastAsia="楷体" w:cs="楷体"/>
          <w:sz w:val="24"/>
          <w:u w:val="single"/>
        </w:rPr>
        <w:t xml:space="preserve">                 </w:t>
      </w:r>
      <w:r>
        <w:rPr>
          <w:rFonts w:hint="eastAsia" w:ascii="楷体" w:hAnsi="楷体" w:eastAsia="楷体" w:cs="楷体"/>
          <w:sz w:val="24"/>
        </w:rPr>
        <w:t xml:space="preserve">元人民币）。</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bookmarkStart w:id="118" w:name="_Hlk134193576"/>
      <w:r/>
      <w:bookmarkStart w:id="119" w:name="_Toc14993"/>
      <w:r/>
      <w:bookmarkStart w:id="120" w:name="_Toc26916"/>
      <w:r/>
      <w:bookmarkStart w:id="121" w:name="_Toc22618"/>
      <w:r/>
      <w:bookmarkStart w:id="122" w:name="_Toc10340"/>
      <w:r/>
      <w:bookmarkStart w:id="123" w:name="_Toc1814"/>
      <w:r/>
      <w:bookmarkStart w:id="124" w:name="_Toc30158"/>
      <w:r/>
      <w:bookmarkStart w:id="125" w:name="_Toc3654"/>
      <w:r/>
      <w:bookmarkStart w:id="126" w:name="_Toc30506"/>
      <w:r>
        <w:rPr>
          <w:rFonts w:hint="eastAsia" w:ascii="楷体" w:hAnsi="楷体" w:eastAsia="楷体" w:cs="楷体"/>
          <w:bCs/>
          <w:sz w:val="24"/>
        </w:rPr>
        <w:t xml:space="preserve">1.4.2</w:t>
      </w:r>
      <w:bookmarkEnd w:id="118"/>
      <w:r>
        <w:rPr>
          <w:rFonts w:hint="eastAsia" w:ascii="楷体" w:hAnsi="楷体" w:eastAsia="楷体" w:cs="楷体"/>
          <w:bCs/>
          <w:sz w:val="24"/>
        </w:rPr>
        <w:t xml:space="preserve">单价合同，本合同单价（含税）标准为：</w:t>
      </w:r>
      <w:r>
        <w:rPr>
          <w:rFonts w:hint="eastAsia" w:ascii="楷体" w:hAnsi="楷体" w:eastAsia="楷体" w:cs="楷体"/>
          <w:bCs/>
          <w:sz w:val="24"/>
          <w:u w:val="single"/>
        </w:rPr>
        <w:t xml:space="preserve">                   </w:t>
      </w:r>
      <w:r>
        <w:rPr>
          <w:rFonts w:hint="eastAsia" w:ascii="楷体" w:hAnsi="楷体" w:eastAsia="楷体" w:cs="楷体"/>
          <w:sz w:val="24"/>
        </w:rPr>
        <w:t xml:space="preserve">。计量方式为：</w:t>
      </w:r>
      <w:r>
        <w:rPr>
          <w:rFonts w:hint="eastAsia" w:ascii="楷体" w:hAnsi="楷体" w:eastAsia="楷体" w:cs="楷体"/>
          <w:bCs/>
          <w:sz w:val="24"/>
          <w:u w:val="single"/>
        </w:rPr>
        <w:t xml:space="preserve">       </w:t>
      </w:r>
      <w:r>
        <w:rPr>
          <w:rFonts w:hint="eastAsia" w:ascii="楷体" w:hAnsi="楷体" w:eastAsia="楷体" w:cs="楷体"/>
          <w:b/>
          <w:iCs/>
          <w:sz w:val="24"/>
          <w:u w:val="single"/>
        </w:rPr>
        <w:t xml:space="preserve">合同专用条款</w:t>
      </w:r>
      <w:r>
        <w:rPr>
          <w:rFonts w:hint="eastAsia" w:ascii="楷体" w:hAnsi="楷体" w:eastAsia="楷体" w:cs="楷体"/>
          <w:bCs/>
          <w:iCs/>
          <w:sz w:val="24"/>
          <w:u w:val="single"/>
        </w:rPr>
        <w:t xml:space="preserve"> 1.4.2</w:t>
      </w:r>
      <w:r>
        <w:rPr>
          <w:rFonts w:hint="eastAsia" w:ascii="楷体" w:hAnsi="楷体" w:eastAsia="楷体" w:cs="楷体"/>
          <w:bCs/>
          <w:sz w:val="24"/>
          <w:u w:val="single"/>
        </w:rPr>
        <w:t xml:space="preserve">    </w:t>
      </w:r>
      <w:r>
        <w:rPr>
          <w:rFonts w:hint="eastAsia" w:ascii="楷体" w:hAnsi="楷体" w:eastAsia="楷体" w:cs="楷体"/>
          <w:sz w:val="24"/>
        </w:rPr>
        <w:t xml:space="preserve">。单价合同，在合同履行期间内，根据实际完成的工作量据实结算，但结算总价上限不得超过预算金额或者双方确定的金额￥</w:t>
      </w:r>
      <w:r>
        <w:rPr>
          <w:rFonts w:hint="eastAsia" w:ascii="楷体" w:hAnsi="楷体" w:eastAsia="楷体" w:cs="楷体"/>
          <w:sz w:val="24"/>
          <w:u w:val="single"/>
        </w:rPr>
        <w:t xml:space="preserve">           </w:t>
      </w:r>
      <w:r>
        <w:rPr>
          <w:rFonts w:hint="eastAsia" w:ascii="楷体" w:hAnsi="楷体" w:eastAsia="楷体" w:cs="楷体"/>
          <w:sz w:val="24"/>
        </w:rPr>
        <w:t xml:space="preserve">元（大写：</w:t>
      </w:r>
      <w:r>
        <w:rPr>
          <w:rFonts w:hint="eastAsia" w:ascii="楷体" w:hAnsi="楷体" w:eastAsia="楷体" w:cs="楷体"/>
          <w:sz w:val="24"/>
          <w:u w:val="single"/>
        </w:rPr>
        <w:t xml:space="preserve">                 </w:t>
      </w:r>
      <w:r>
        <w:rPr>
          <w:rFonts w:hint="eastAsia" w:ascii="楷体" w:hAnsi="楷体" w:eastAsia="楷体" w:cs="楷体"/>
          <w:sz w:val="24"/>
        </w:rPr>
        <w:t xml:space="preserve">元人民币）。</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 1.4.3其他计价方式：</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rPr>
      </w:r>
      <w:r/>
    </w:p>
    <w:p>
      <w:pPr>
        <w:pStyle w:val="2363"/>
        <w:ind w:firstLine="480"/>
        <w:spacing w:before="0" w:beforeAutospacing="0" w:after="0" w:afterAutospacing="0" w:line="360" w:lineRule="auto"/>
        <w:rPr>
          <w:rFonts w:hint="eastAsia" w:ascii="楷体" w:hAnsi="楷体" w:eastAsia="楷体" w:cs="楷体"/>
          <w:b/>
        </w:rPr>
      </w:pPr>
      <w:r/>
      <w:bookmarkEnd w:id="119"/>
      <w:r/>
      <w:bookmarkEnd w:id="120"/>
      <w:r/>
      <w:bookmarkEnd w:id="124"/>
      <w:r/>
      <w:bookmarkEnd w:id="125"/>
      <w:r/>
      <w:bookmarkEnd w:id="126"/>
      <w:r>
        <w:rPr>
          <w:rFonts w:hint="eastAsia" w:ascii="楷体" w:hAnsi="楷体" w:eastAsia="楷体" w:cs="楷体"/>
          <w:b/>
        </w:rPr>
        <w:t xml:space="preserve">1.5履约保证金</w:t>
      </w:r>
      <w:r>
        <w:rPr>
          <w:rFonts w:hint="eastAsia" w:ascii="楷体" w:hAnsi="楷体" w:eastAsia="楷体" w:cs="楷体"/>
          <w:b/>
        </w:rPr>
      </w:r>
      <w:r/>
    </w:p>
    <w:p>
      <w:pPr>
        <w:pStyle w:val="2363"/>
        <w:ind w:firstLine="480"/>
        <w:spacing w:before="0" w:beforeAutospacing="0" w:after="0" w:afterAutospacing="0" w:line="360" w:lineRule="auto"/>
        <w:rPr>
          <w:rFonts w:hint="eastAsia" w:ascii="楷体" w:hAnsi="楷体" w:eastAsia="楷体" w:cs="楷体"/>
        </w:rPr>
      </w:pPr>
      <w:r>
        <w:rPr>
          <w:rFonts w:hint="eastAsia" w:ascii="楷体" w:hAnsi="楷体" w:eastAsia="楷体" w:cs="楷体"/>
        </w:rPr>
        <w:t xml:space="preserve">乙方</w:t>
      </w:r>
      <w:r>
        <w:rPr>
          <w:rFonts w:hint="eastAsia" w:ascii="楷体" w:hAnsi="楷体" w:eastAsia="楷体" w:cs="楷体"/>
          <w:u w:val="single"/>
        </w:rPr>
        <w:t xml:space="preserve">     </w:t>
      </w:r>
      <w:r>
        <w:rPr>
          <w:rFonts w:hint="eastAsia" w:ascii="楷体" w:hAnsi="楷体" w:eastAsia="楷体" w:cs="楷体"/>
        </w:rPr>
        <w:t xml:space="preserve">（是 /否）需要支付履约保证金。若需要支付履约保证金的，则：</w:t>
      </w:r>
      <w:r>
        <w:rPr>
          <w:rFonts w:hint="eastAsia" w:ascii="楷体" w:hAnsi="楷体" w:eastAsia="楷体" w:cs="楷体"/>
        </w:rPr>
      </w:r>
      <w:r/>
    </w:p>
    <w:p>
      <w:pPr>
        <w:pStyle w:val="722"/>
        <w:ind w:firstLine="480"/>
        <w:spacing w:line="560" w:lineRule="exact"/>
        <w:rPr>
          <w:rFonts w:hint="eastAsia" w:ascii="楷体" w:hAnsi="楷体" w:eastAsia="楷体" w:cs="楷体"/>
          <w:sz w:val="24"/>
        </w:rPr>
        <w:outlineLvl w:val="0"/>
      </w:pPr>
      <w:r>
        <w:rPr>
          <w:rFonts w:hint="eastAsia" w:ascii="楷体" w:hAnsi="楷体" w:eastAsia="楷体" w:cs="楷体"/>
          <w:sz w:val="24"/>
        </w:rPr>
        <w:t xml:space="preserve">1.5.1履约保证金的比例为合同金额的</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i/>
          <w:iCs/>
          <w:sz w:val="24"/>
        </w:rPr>
        <w:t xml:space="preserve">提醒：履约保证金的比例不得超过合同金额的10%</w:t>
      </w:r>
      <w:r>
        <w:rPr>
          <w:rFonts w:hint="eastAsia" w:ascii="楷体" w:hAnsi="楷体" w:eastAsia="楷体" w:cs="楷体"/>
          <w:sz w:val="24"/>
        </w:rPr>
        <w:t xml:space="preserve">）</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outlineLvl w:val="0"/>
      </w:pPr>
      <w:r>
        <w:rPr>
          <w:rFonts w:hint="eastAsia" w:ascii="楷体" w:hAnsi="楷体" w:eastAsia="楷体" w:cs="楷体"/>
          <w:sz w:val="24"/>
        </w:rPr>
        <w:t xml:space="preserve">1.5.2履约保证金支付方式详见</w:t>
      </w:r>
      <w:r>
        <w:rPr>
          <w:rFonts w:hint="eastAsia" w:ascii="楷体" w:hAnsi="楷体" w:eastAsia="楷体" w:cs="楷体"/>
          <w:sz w:val="24"/>
          <w:u w:val="single"/>
        </w:rPr>
        <w:t xml:space="preserve">    </w:t>
      </w:r>
      <w:r>
        <w:rPr>
          <w:rFonts w:hint="eastAsia" w:ascii="楷体" w:hAnsi="楷体" w:eastAsia="楷体" w:cs="楷体"/>
          <w:b/>
          <w:iCs/>
          <w:sz w:val="24"/>
          <w:u w:val="single"/>
        </w:rPr>
        <w:t xml:space="preserve">合同专用条款</w:t>
      </w:r>
      <w:r>
        <w:rPr>
          <w:rFonts w:hint="eastAsia" w:ascii="楷体" w:hAnsi="楷体" w:eastAsia="楷体" w:cs="楷体"/>
          <w:iCs/>
          <w:sz w:val="24"/>
          <w:u w:val="single"/>
        </w:rPr>
        <w:t xml:space="preserve"> 1.5.2 </w:t>
      </w:r>
      <w:r>
        <w:rPr>
          <w:rFonts w:hint="eastAsia" w:ascii="楷体" w:hAnsi="楷体" w:eastAsia="楷体" w:cs="楷体"/>
          <w:sz w:val="24"/>
          <w:u w:val="single"/>
        </w:rPr>
        <w:t xml:space="preserve">         </w:t>
      </w:r>
      <w:r>
        <w:rPr>
          <w:rFonts w:hint="eastAsia" w:ascii="楷体" w:hAnsi="楷体" w:eastAsia="楷体" w:cs="楷体"/>
          <w:sz w:val="24"/>
        </w:rPr>
        <w:t xml:space="preserve">；</w:t>
      </w:r>
      <w:r>
        <w:rPr>
          <w:rFonts w:hint="eastAsia" w:ascii="楷体" w:hAnsi="楷体" w:eastAsia="楷体" w:cs="楷体"/>
          <w:sz w:val="24"/>
        </w:rPr>
      </w:r>
      <w:r/>
    </w:p>
    <w:p>
      <w:pPr>
        <w:pStyle w:val="724"/>
        <w:ind w:firstLine="480"/>
        <w:jc w:val="left"/>
        <w:spacing w:line="560" w:lineRule="exact"/>
        <w:tabs>
          <w:tab w:val="left" w:pos="0" w:leader="none"/>
        </w:tabs>
        <w:rPr>
          <w:rFonts w:hint="eastAsia" w:ascii="楷体" w:hAnsi="楷体" w:eastAsia="楷体" w:cs="楷体"/>
        </w:rPr>
      </w:pPr>
      <w:r>
        <w:rPr>
          <w:rFonts w:hint="eastAsia" w:ascii="楷体" w:hAnsi="楷体" w:eastAsia="楷体" w:cs="楷体"/>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楷体" w:hAnsi="楷体" w:eastAsia="楷体" w:cs="楷体"/>
        </w:rPr>
      </w:r>
      <w:r/>
    </w:p>
    <w:p>
      <w:pPr>
        <w:pStyle w:val="722"/>
        <w:ind w:firstLine="480"/>
        <w:spacing w:line="560" w:lineRule="exact"/>
        <w:rPr>
          <w:rFonts w:hint="eastAsia" w:ascii="楷体" w:hAnsi="楷体" w:eastAsia="楷体" w:cs="楷体"/>
        </w:rPr>
        <w:outlineLvl w:val="0"/>
      </w:pPr>
      <w:r>
        <w:rPr>
          <w:rFonts w:hint="eastAsia" w:ascii="楷体" w:hAnsi="楷体" w:eastAsia="楷体" w:cs="楷体"/>
          <w:sz w:val="24"/>
        </w:rPr>
        <w:t xml:space="preserve">1.5.4 甲方在项目验收结束后及时退还履约保证金。甲方在项目通过验收之日起</w:t>
      </w:r>
      <w:r>
        <w:rPr>
          <w:rFonts w:hint="eastAsia" w:ascii="楷体" w:hAnsi="楷体" w:eastAsia="楷体" w:cs="楷体"/>
          <w:sz w:val="24"/>
          <w:u w:val="single"/>
        </w:rPr>
        <w:t xml:space="preserve"> 5</w:t>
      </w:r>
      <w:r>
        <w:rPr>
          <w:rFonts w:hint="eastAsia" w:ascii="楷体" w:hAnsi="楷体" w:eastAsia="楷体" w:cs="楷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u w:val="single"/>
        </w:rPr>
        <w:t xml:space="preserve">  （</w:t>
      </w:r>
      <w:r>
        <w:rPr>
          <w:rFonts w:hint="eastAsia" w:ascii="楷体" w:hAnsi="楷体" w:eastAsia="楷体" w:cs="楷体"/>
          <w:i/>
          <w:iCs/>
          <w:sz w:val="24"/>
          <w:u w:val="single"/>
        </w:rPr>
        <w:t xml:space="preserve">按同期银行活期存款利息</w:t>
      </w:r>
      <w:r>
        <w:rPr>
          <w:rFonts w:hint="eastAsia" w:ascii="楷体" w:hAnsi="楷体" w:eastAsia="楷体" w:cs="楷体"/>
          <w:sz w:val="24"/>
          <w:u w:val="single"/>
        </w:rPr>
        <w:t xml:space="preserve">）   </w:t>
      </w:r>
      <w:r>
        <w:rPr>
          <w:rFonts w:hint="eastAsia" w:ascii="楷体" w:hAnsi="楷体" w:eastAsia="楷体" w:cs="楷体"/>
          <w:sz w:val="24"/>
        </w:rPr>
        <w:t xml:space="preserve">%计算，最高限额为本合同履约保证金的</w:t>
      </w:r>
      <w:r>
        <w:rPr>
          <w:rFonts w:hint="eastAsia" w:ascii="楷体" w:hAnsi="楷体" w:eastAsia="楷体" w:cs="楷体"/>
          <w:sz w:val="24"/>
          <w:u w:val="single"/>
        </w:rPr>
        <w:t xml:space="preserve">  XX  </w:t>
      </w:r>
      <w:r>
        <w:rPr>
          <w:rFonts w:hint="eastAsia" w:ascii="楷体" w:hAnsi="楷体" w:eastAsia="楷体" w:cs="楷体"/>
          <w:sz w:val="24"/>
        </w:rPr>
        <w:t xml:space="preserve"> %。</w:t>
      </w:r>
      <w:r>
        <w:rPr>
          <w:rFonts w:hint="eastAsia" w:ascii="楷体" w:hAnsi="楷体" w:eastAsia="楷体" w:cs="楷体"/>
        </w:rPr>
      </w:r>
      <w:r/>
    </w:p>
    <w:p>
      <w:pPr>
        <w:pStyle w:val="722"/>
        <w:ind w:firstLine="482"/>
        <w:spacing w:line="560" w:lineRule="exact"/>
        <w:rPr>
          <w:rFonts w:hint="eastAsia" w:ascii="楷体" w:hAnsi="楷体" w:eastAsia="楷体" w:cs="楷体"/>
          <w:b/>
          <w:sz w:val="24"/>
        </w:rPr>
        <w:outlineLvl w:val="0"/>
      </w:pPr>
      <w:r>
        <w:rPr>
          <w:rFonts w:hint="eastAsia" w:ascii="楷体" w:hAnsi="楷体" w:eastAsia="楷体" w:cs="楷体"/>
          <w:b/>
          <w:sz w:val="24"/>
        </w:rPr>
        <w:t xml:space="preserve">1.</w:t>
      </w:r>
      <w:bookmarkEnd w:id="121"/>
      <w:r/>
      <w:bookmarkEnd w:id="122"/>
      <w:r/>
      <w:bookmarkEnd w:id="123"/>
      <w:r>
        <w:rPr>
          <w:rFonts w:hint="eastAsia" w:ascii="楷体" w:hAnsi="楷体" w:eastAsia="楷体" w:cs="楷体"/>
          <w:b/>
          <w:sz w:val="24"/>
        </w:rPr>
        <w:t xml:space="preserve">6预付款</w:t>
      </w:r>
      <w:r>
        <w:rPr>
          <w:rFonts w:hint="eastAsia" w:ascii="楷体" w:hAnsi="楷体" w:eastAsia="楷体" w:cs="楷体"/>
          <w:b/>
          <w:sz w:val="24"/>
        </w:rPr>
      </w:r>
      <w:r/>
    </w:p>
    <w:p>
      <w:pPr>
        <w:pStyle w:val="2363"/>
        <w:ind w:firstLine="480"/>
        <w:spacing w:before="0" w:beforeAutospacing="0" w:after="0" w:afterAutospacing="0" w:line="360" w:lineRule="auto"/>
        <w:rPr>
          <w:rFonts w:hint="eastAsia" w:ascii="楷体" w:hAnsi="楷体" w:eastAsia="楷体" w:cs="楷体"/>
        </w:rPr>
      </w:pPr>
      <w:r>
        <w:rPr>
          <w:rFonts w:hint="eastAsia" w:ascii="楷体" w:hAnsi="楷体" w:eastAsia="楷体" w:cs="楷体"/>
        </w:rPr>
        <w:t xml:space="preserve">乙方</w:t>
      </w:r>
      <w:r>
        <w:rPr>
          <w:rFonts w:hint="eastAsia" w:ascii="楷体" w:hAnsi="楷体" w:eastAsia="楷体" w:cs="楷体"/>
          <w:u w:val="single"/>
        </w:rPr>
        <w:t xml:space="preserve">     </w:t>
      </w:r>
      <w:r>
        <w:rPr>
          <w:rFonts w:hint="eastAsia" w:ascii="楷体" w:hAnsi="楷体" w:eastAsia="楷体" w:cs="楷体"/>
        </w:rPr>
        <w:t xml:space="preserve">（需要/不需要）甲方支付预付款。若需要支付预付款的，则：</w:t>
      </w:r>
      <w:r>
        <w:rPr>
          <w:rFonts w:hint="eastAsia" w:ascii="楷体" w:hAnsi="楷体" w:eastAsia="楷体" w:cs="楷体"/>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1.6.1预付款比例、支付方式、时间详见</w:t>
      </w:r>
      <w:r>
        <w:rPr>
          <w:rFonts w:hint="eastAsia" w:ascii="楷体" w:hAnsi="楷体" w:eastAsia="楷体" w:cs="楷体"/>
          <w:sz w:val="24"/>
          <w:u w:val="single"/>
        </w:rPr>
        <w:t xml:space="preserve"> </w:t>
      </w:r>
      <w:r>
        <w:rPr>
          <w:rFonts w:hint="eastAsia" w:ascii="楷体" w:hAnsi="楷体" w:eastAsia="楷体" w:cs="楷体"/>
          <w:b/>
          <w:iCs/>
          <w:sz w:val="24"/>
          <w:u w:val="single"/>
        </w:rPr>
        <w:t xml:space="preserve">合同专用条款</w:t>
      </w:r>
      <w:r>
        <w:rPr>
          <w:rFonts w:hint="eastAsia" w:ascii="楷体" w:hAnsi="楷体" w:eastAsia="楷体" w:cs="楷体"/>
          <w:iCs/>
          <w:sz w:val="24"/>
          <w:u w:val="single"/>
        </w:rPr>
        <w:t xml:space="preserve"> 1.6.1 </w:t>
      </w:r>
      <w:r>
        <w:rPr>
          <w:rFonts w:hint="eastAsia" w:ascii="楷体" w:hAnsi="楷体" w:eastAsia="楷体" w:cs="楷体"/>
          <w:sz w:val="24"/>
        </w:rPr>
        <w:t xml:space="preserve">；</w:t>
      </w:r>
      <w:r>
        <w:rPr>
          <w:rFonts w:hint="eastAsia" w:ascii="楷体" w:hAnsi="楷体" w:eastAsia="楷体" w:cs="楷体"/>
          <w:sz w:val="24"/>
        </w:rPr>
      </w:r>
      <w:r/>
    </w:p>
    <w:p>
      <w:pPr>
        <w:pStyle w:val="2363"/>
        <w:ind w:firstLine="480"/>
        <w:spacing w:before="0" w:beforeAutospacing="0" w:after="0" w:afterAutospacing="0" w:line="360" w:lineRule="auto"/>
        <w:rPr>
          <w:rFonts w:hint="eastAsia" w:ascii="楷体" w:hAnsi="楷体" w:eastAsia="楷体" w:cs="楷体"/>
          <w:b/>
          <w:bCs/>
        </w:rPr>
      </w:pPr>
      <w:r>
        <w:rPr>
          <w:rFonts w:hint="eastAsia" w:ascii="楷体" w:hAnsi="楷体" w:eastAsia="楷体" w:cs="楷体"/>
          <w:b/>
          <w:bCs/>
        </w:rPr>
        <w:t xml:space="preserve">1.7资金支付</w:t>
      </w:r>
      <w:r>
        <w:rPr>
          <w:rFonts w:hint="eastAsia" w:ascii="楷体" w:hAnsi="楷体" w:eastAsia="楷体" w:cs="楷体"/>
          <w:b/>
          <w:bCs/>
        </w:rPr>
      </w:r>
      <w:r/>
    </w:p>
    <w:p>
      <w:pPr>
        <w:pStyle w:val="2363"/>
        <w:ind w:firstLine="480"/>
        <w:spacing w:before="0" w:beforeAutospacing="0" w:after="0" w:afterAutospacing="0" w:line="360" w:lineRule="auto"/>
        <w:rPr>
          <w:rFonts w:hint="eastAsia" w:ascii="楷体" w:hAnsi="楷体" w:eastAsia="楷体" w:cs="楷体"/>
        </w:rPr>
      </w:pPr>
      <w:r>
        <w:rPr>
          <w:rFonts w:hint="eastAsia" w:ascii="楷体" w:hAnsi="楷体" w:eastAsia="楷体" w:cs="楷体"/>
        </w:rPr>
        <w:t xml:space="preserve">1.7.1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rPr>
          <w:rFonts w:hint="eastAsia" w:ascii="楷体" w:hAnsi="楷体" w:eastAsia="楷体" w:cs="楷体"/>
        </w:rPr>
      </w:r>
      <w:r/>
    </w:p>
    <w:p>
      <w:pPr>
        <w:pStyle w:val="722"/>
        <w:ind w:firstLine="480"/>
        <w:spacing w:line="560" w:lineRule="exact"/>
        <w:rPr>
          <w:rFonts w:hint="eastAsia" w:ascii="楷体" w:hAnsi="楷体" w:eastAsia="楷体" w:cs="楷体"/>
          <w:sz w:val="24"/>
        </w:rPr>
        <w:outlineLvl w:val="0"/>
      </w:pPr>
      <w:r>
        <w:rPr>
          <w:rFonts w:hint="eastAsia" w:ascii="楷体" w:hAnsi="楷体" w:eastAsia="楷体" w:cs="楷体"/>
          <w:sz w:val="24"/>
        </w:rPr>
        <w:t xml:space="preserve">1.7.2资金支付的方式、时间和条件详见</w:t>
      </w:r>
      <w:r>
        <w:rPr>
          <w:rFonts w:hint="eastAsia" w:ascii="楷体" w:hAnsi="楷体" w:eastAsia="楷体" w:cs="楷体"/>
          <w:b/>
          <w:iCs/>
          <w:sz w:val="24"/>
          <w:u w:val="single"/>
        </w:rPr>
        <w:t xml:space="preserve">合同专用条款1.7.2</w:t>
      </w:r>
      <w:r>
        <w:rPr>
          <w:rFonts w:hint="eastAsia" w:ascii="楷体" w:hAnsi="楷体" w:eastAsia="楷体" w:cs="楷体"/>
          <w:iCs/>
          <w:sz w:val="24"/>
        </w:rPr>
        <w:t xml:space="preserve">。</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127" w:name="_Toc19304"/>
      <w:r/>
      <w:bookmarkStart w:id="128" w:name="_Toc32071"/>
      <w:r/>
      <w:bookmarkStart w:id="129" w:name="_Toc2846"/>
      <w:r>
        <w:rPr>
          <w:rFonts w:hint="eastAsia" w:ascii="楷体" w:hAnsi="楷体" w:eastAsia="楷体" w:cs="楷体"/>
          <w:b/>
          <w:sz w:val="24"/>
        </w:rPr>
        <w:t xml:space="preserve">1.8货物（服务）交付期限、地点和方式</w:t>
      </w:r>
      <w:bookmarkEnd w:id="127"/>
      <w:r/>
      <w:bookmarkEnd w:id="128"/>
      <w:r/>
      <w:bookmarkEnd w:id="129"/>
      <w:r>
        <w:rPr>
          <w:rFonts w:hint="eastAsia" w:ascii="楷体" w:hAnsi="楷体" w:eastAsia="楷体" w:cs="楷体"/>
          <w:b/>
          <w:sz w:val="24"/>
        </w:rPr>
      </w:r>
      <w:r/>
    </w:p>
    <w:p>
      <w:pPr>
        <w:pStyle w:val="722"/>
        <w:ind w:firstLine="480"/>
        <w:spacing w:line="560" w:lineRule="exact"/>
        <w:rPr>
          <w:rFonts w:hint="eastAsia" w:ascii="楷体" w:hAnsi="楷体" w:eastAsia="楷体" w:cs="楷体"/>
          <w:sz w:val="24"/>
          <w:u w:val="single"/>
        </w:rPr>
      </w:pPr>
      <w:r>
        <w:rPr>
          <w:rFonts w:hint="eastAsia" w:ascii="楷体" w:hAnsi="楷体" w:eastAsia="楷体" w:cs="楷体"/>
          <w:sz w:val="24"/>
        </w:rPr>
        <w:t xml:space="preserve">1.8.1 交付期限：</w:t>
      </w:r>
      <w:bookmarkStart w:id="130" w:name="_Hlk134193824"/>
      <w:r>
        <w:rPr>
          <w:rFonts w:hint="eastAsia" w:ascii="楷体" w:hAnsi="楷体" w:eastAsia="楷体" w:cs="楷体"/>
          <w:sz w:val="24"/>
        </w:rPr>
        <w:t xml:space="preserve">详见</w:t>
      </w:r>
      <w:bookmarkEnd w:id="130"/>
      <w:r>
        <w:rPr>
          <w:rFonts w:hint="eastAsia" w:ascii="楷体" w:hAnsi="楷体" w:eastAsia="楷体" w:cs="楷体"/>
          <w:b/>
          <w:iCs/>
          <w:sz w:val="24"/>
          <w:u w:val="single"/>
        </w:rPr>
        <w:t xml:space="preserve">合同专用条款1.8.1</w:t>
      </w:r>
      <w:r>
        <w:rPr>
          <w:rFonts w:hint="eastAsia" w:ascii="楷体" w:hAnsi="楷体" w:eastAsia="楷体" w:cs="楷体"/>
          <w:iCs/>
          <w:sz w:val="24"/>
        </w:rPr>
        <w:t xml:space="preserve">；</w:t>
      </w:r>
      <w:r>
        <w:rPr>
          <w:rFonts w:hint="eastAsia" w:ascii="楷体" w:hAnsi="楷体" w:eastAsia="楷体" w:cs="楷体"/>
          <w:sz w:val="24"/>
          <w:u w:val="single"/>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1.8.2 交付地点：详见</w:t>
      </w:r>
      <w:r>
        <w:rPr>
          <w:rFonts w:hint="eastAsia" w:ascii="楷体" w:hAnsi="楷体" w:eastAsia="楷体" w:cs="楷体"/>
          <w:b/>
          <w:iCs/>
          <w:sz w:val="24"/>
          <w:u w:val="single"/>
        </w:rPr>
        <w:t xml:space="preserve">合同专用条款1.8.2</w:t>
      </w:r>
      <w:r>
        <w:rPr>
          <w:rFonts w:hint="eastAsia" w:ascii="楷体" w:hAnsi="楷体" w:eastAsia="楷体" w:cs="楷体"/>
          <w:iCs/>
          <w:sz w:val="24"/>
        </w:rPr>
        <w:t xml:space="preserve">；</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1.8.3 交付方式：详见</w:t>
      </w:r>
      <w:r>
        <w:rPr>
          <w:rFonts w:hint="eastAsia" w:ascii="楷体" w:hAnsi="楷体" w:eastAsia="楷体" w:cs="楷体"/>
          <w:b/>
          <w:iCs/>
          <w:sz w:val="24"/>
          <w:u w:val="single"/>
        </w:rPr>
        <w:t xml:space="preserve">合同专用条款1.8.3</w:t>
      </w:r>
      <w:r>
        <w:rPr>
          <w:rFonts w:hint="eastAsia" w:ascii="楷体" w:hAnsi="楷体" w:eastAsia="楷体" w:cs="楷体"/>
          <w:iCs/>
          <w:sz w:val="24"/>
        </w:rPr>
        <w:t xml:space="preserve">。</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131" w:name="_Toc21423"/>
      <w:r/>
      <w:bookmarkStart w:id="132" w:name="_Toc27250"/>
      <w:r/>
      <w:bookmarkStart w:id="133" w:name="_Toc19554"/>
      <w:r>
        <w:rPr>
          <w:rFonts w:hint="eastAsia" w:ascii="楷体" w:hAnsi="楷体" w:eastAsia="楷体" w:cs="楷体"/>
          <w:b/>
          <w:sz w:val="24"/>
        </w:rPr>
        <w:t xml:space="preserve">1.9违约责任</w:t>
      </w:r>
      <w:bookmarkEnd w:id="131"/>
      <w:r/>
      <w:bookmarkEnd w:id="132"/>
      <w:r/>
      <w:bookmarkEnd w:id="133"/>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sz w:val="24"/>
          <w:u w:val="single"/>
        </w:rPr>
        <w:t xml:space="preserve">  XX    </w:t>
      </w:r>
      <w:r>
        <w:rPr>
          <w:rFonts w:hint="eastAsia" w:ascii="楷体" w:hAnsi="楷体" w:eastAsia="楷体" w:cs="楷体"/>
          <w:sz w:val="24"/>
        </w:rPr>
        <w:t xml:space="preserve">%/计算，最高限额为本合同金额的</w:t>
      </w:r>
      <w:r>
        <w:rPr>
          <w:rFonts w:hint="eastAsia" w:ascii="楷体" w:hAnsi="楷体" w:eastAsia="楷体" w:cs="楷体"/>
          <w:sz w:val="24"/>
          <w:u w:val="single"/>
        </w:rPr>
        <w:t xml:space="preserve"> XX  </w:t>
      </w:r>
      <w:r>
        <w:rPr>
          <w:rFonts w:hint="eastAsia" w:ascii="楷体" w:hAnsi="楷体" w:eastAsia="楷体" w:cs="楷体"/>
          <w:sz w:val="24"/>
        </w:rPr>
        <w:t xml:space="preserve">%；迟延交付货物或服务的违约金计算数额达到前述最高限额之日起，甲方有权在要求乙方支付违约金的同时，书面通知乙方解除本合同；</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sz w:val="24"/>
          <w:u w:val="single"/>
        </w:rPr>
        <w:t xml:space="preserve"> XX      </w:t>
      </w:r>
      <w:r>
        <w:rPr>
          <w:rFonts w:hint="eastAsia" w:ascii="楷体" w:hAnsi="楷体" w:eastAsia="楷体" w:cs="楷体"/>
          <w:sz w:val="24"/>
        </w:rPr>
        <w:t xml:space="preserve">%计算，最高限额为本合同总价的</w:t>
      </w:r>
      <w:r>
        <w:rPr>
          <w:rFonts w:hint="eastAsia" w:ascii="楷体" w:hAnsi="楷体" w:eastAsia="楷体" w:cs="楷体"/>
          <w:sz w:val="24"/>
          <w:u w:val="single"/>
        </w:rPr>
        <w:t xml:space="preserve">   XX  </w:t>
      </w:r>
      <w:r>
        <w:rPr>
          <w:rFonts w:hint="eastAsia" w:ascii="楷体" w:hAnsi="楷体" w:eastAsia="楷体" w:cs="楷体"/>
          <w:sz w:val="24"/>
        </w:rPr>
        <w:t xml:space="preserve">%；迟延付款的违约金计算数额达到前述最高限额之日起，乙方有权在要求甲方支付违约金的同时，书面通知甲方解除本合同；</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rPr>
          <w:rFonts w:hint="eastAsia" w:ascii="楷体" w:hAnsi="楷体" w:eastAsia="楷体" w:cs="楷体"/>
          <w:sz w:val="24"/>
        </w:rPr>
      </w:r>
      <w:r/>
    </w:p>
    <w:p>
      <w:pPr>
        <w:pStyle w:val="722"/>
        <w:ind w:left="-420" w:right="-420" w:firstLine="960"/>
        <w:spacing w:line="560" w:lineRule="exact"/>
        <w:rPr>
          <w:rFonts w:hint="eastAsia" w:ascii="楷体" w:hAnsi="楷体" w:eastAsia="楷体" w:cs="楷体"/>
        </w:rPr>
      </w:pPr>
      <w:r>
        <w:rPr>
          <w:rFonts w:hint="eastAsia" w:ascii="楷体" w:hAnsi="楷体" w:eastAsia="楷体" w:cs="楷体"/>
          <w:sz w:val="24"/>
        </w:rPr>
        <w:t xml:space="preserve">1.9.6违约责任</w:t>
      </w:r>
      <w:r>
        <w:rPr>
          <w:rFonts w:hint="eastAsia" w:ascii="楷体" w:hAnsi="楷体" w:eastAsia="楷体" w:cs="楷体"/>
          <w:b/>
          <w:iCs/>
          <w:sz w:val="24"/>
          <w:u w:val="single"/>
        </w:rPr>
        <w:t xml:space="preserve">合同专用条款1.9.6</w:t>
      </w:r>
      <w:r>
        <w:rPr>
          <w:rFonts w:hint="eastAsia" w:ascii="楷体" w:hAnsi="楷体" w:eastAsia="楷体" w:cs="楷体"/>
          <w:sz w:val="24"/>
        </w:rPr>
        <w:t xml:space="preserve">约定其他责任的，从其约定。</w:t>
      </w:r>
      <w:r>
        <w:rPr>
          <w:rFonts w:hint="eastAsia" w:ascii="楷体" w:hAnsi="楷体" w:eastAsia="楷体" w:cs="楷体"/>
        </w:rPr>
      </w:r>
      <w:r/>
    </w:p>
    <w:p>
      <w:pPr>
        <w:pStyle w:val="722"/>
        <w:ind w:firstLine="482"/>
        <w:spacing w:line="560" w:lineRule="exact"/>
        <w:rPr>
          <w:rFonts w:hint="eastAsia" w:ascii="楷体" w:hAnsi="楷体" w:eastAsia="楷体" w:cs="楷体"/>
          <w:b/>
          <w:sz w:val="24"/>
        </w:rPr>
        <w:outlineLvl w:val="0"/>
      </w:pPr>
      <w:r/>
      <w:bookmarkStart w:id="134" w:name="_Toc16021"/>
      <w:r/>
      <w:bookmarkStart w:id="135" w:name="_Toc15583"/>
      <w:r/>
      <w:bookmarkStart w:id="136" w:name="_Toc28375"/>
      <w:r>
        <w:rPr>
          <w:rFonts w:hint="eastAsia" w:ascii="楷体" w:hAnsi="楷体" w:eastAsia="楷体" w:cs="楷体"/>
          <w:b/>
          <w:sz w:val="24"/>
        </w:rPr>
        <w:t xml:space="preserve">1.10合同争议的解决</w:t>
      </w:r>
      <w:bookmarkEnd w:id="134"/>
      <w:r/>
      <w:bookmarkEnd w:id="135"/>
      <w:r/>
      <w:bookmarkEnd w:id="136"/>
      <w:r>
        <w:rPr>
          <w:rFonts w:hint="eastAsia" w:ascii="楷体" w:hAnsi="楷体" w:eastAsia="楷体" w:cs="楷体"/>
          <w:b/>
          <w:sz w:val="24"/>
        </w:rPr>
      </w:r>
      <w:r/>
    </w:p>
    <w:p>
      <w:pPr>
        <w:pStyle w:val="722"/>
        <w:ind w:firstLine="480"/>
        <w:jc w:val="left"/>
        <w:spacing w:line="560" w:lineRule="exact"/>
        <w:rPr>
          <w:rFonts w:hint="eastAsia" w:ascii="楷体" w:hAnsi="楷体" w:eastAsia="楷体" w:cs="楷体"/>
          <w:sz w:val="24"/>
        </w:rPr>
      </w:pPr>
      <w:r>
        <w:rPr>
          <w:rFonts w:hint="eastAsia" w:ascii="楷体" w:hAnsi="楷体" w:eastAsia="楷体" w:cs="楷体"/>
          <w:sz w:val="24"/>
        </w:rPr>
        <w:t xml:space="preserve">1.10.1本合同履行过程中发生的任何争议，双方当事人均可通过和解或者调解解决；不愿和解、调解或者和解、调解不成的，向</w:t>
      </w:r>
      <w:r>
        <w:rPr>
          <w:rFonts w:hint="eastAsia" w:ascii="楷体" w:hAnsi="楷体" w:eastAsia="楷体" w:cs="楷体"/>
          <w:b/>
          <w:sz w:val="24"/>
        </w:rPr>
        <w:t xml:space="preserve">甲方所在地</w:t>
      </w:r>
      <w:r>
        <w:rPr>
          <w:rFonts w:hint="eastAsia" w:ascii="楷体" w:hAnsi="楷体" w:eastAsia="楷体" w:cs="楷体"/>
          <w:sz w:val="24"/>
        </w:rPr>
        <w:t xml:space="preserve">人民法院起诉。</w:t>
      </w:r>
      <w:r>
        <w:rPr>
          <w:rFonts w:hint="eastAsia" w:ascii="楷体" w:hAnsi="楷体" w:eastAsia="楷体" w:cs="楷体"/>
          <w:sz w:val="24"/>
        </w:rPr>
      </w:r>
      <w:r/>
    </w:p>
    <w:p>
      <w:pPr>
        <w:pStyle w:val="722"/>
        <w:ind w:firstLine="480"/>
        <w:jc w:val="left"/>
        <w:spacing w:line="560" w:lineRule="exact"/>
        <w:rPr>
          <w:rFonts w:hint="eastAsia" w:ascii="楷体" w:hAnsi="楷体" w:eastAsia="楷体" w:cs="楷体"/>
          <w:sz w:val="24"/>
        </w:rPr>
      </w:pPr>
      <w:r>
        <w:rPr>
          <w:rFonts w:hint="eastAsia" w:ascii="楷体" w:hAnsi="楷体" w:eastAsia="楷体" w:cs="楷体"/>
          <w:sz w:val="24"/>
        </w:rPr>
        <w:t xml:space="preserve">1.10.2如对任何争议向人民法院提起诉讼，除争议事项或争议事项所涉及的条款外，双方应继续履行本合同项下的其它义务。</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1.11合同生效及其他</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1.11.1本合同自双方当事人盖章时生效。</w:t>
      </w:r>
      <w:r>
        <w:rPr>
          <w:rFonts w:hint="eastAsia" w:ascii="楷体" w:hAnsi="楷体" w:eastAsia="楷体" w:cs="楷体"/>
          <w:sz w:val="24"/>
        </w:rPr>
      </w:r>
      <w:r/>
    </w:p>
    <w:p>
      <w:pPr>
        <w:pStyle w:val="722"/>
        <w:ind w:firstLine="480"/>
        <w:jc w:val="left"/>
        <w:spacing w:line="560" w:lineRule="exact"/>
        <w:widowControl/>
        <w:rPr>
          <w:rFonts w:hint="eastAsia" w:ascii="楷体" w:hAnsi="楷体" w:eastAsia="楷体" w:cs="楷体"/>
        </w:rPr>
      </w:pPr>
      <w:r>
        <w:rPr>
          <w:rFonts w:hint="eastAsia" w:ascii="楷体" w:hAnsi="楷体" w:eastAsia="楷体" w:cs="楷体"/>
          <w:sz w:val="24"/>
          <w:lang w:bidi="ar"/>
        </w:rPr>
        <w:t xml:space="preserve">1.11.2本合同未尽事宜，遵照《中华人民共和国民法典》有关条文执行。 </w:t>
      </w:r>
      <w:r>
        <w:rPr>
          <w:rFonts w:hint="eastAsia" w:ascii="楷体" w:hAnsi="楷体" w:eastAsia="楷体" w:cs="楷体"/>
        </w:rPr>
      </w:r>
      <w:r/>
    </w:p>
    <w:p>
      <w:pPr>
        <w:pStyle w:val="722"/>
        <w:spacing w:line="560" w:lineRule="exact"/>
        <w:rPr>
          <w:rFonts w:hint="eastAsia" w:ascii="楷体" w:hAnsi="楷体" w:eastAsia="楷体" w:cs="楷体"/>
          <w:sz w:val="24"/>
          <w:lang w:val="zh-CN"/>
        </w:rPr>
      </w:pPr>
      <w:r>
        <w:rPr>
          <w:rFonts w:hint="eastAsia" w:ascii="楷体" w:hAnsi="楷体" w:eastAsia="楷体" w:cs="楷体"/>
          <w:sz w:val="24"/>
          <w:lang w:val="zh-CN"/>
        </w:rPr>
      </w:r>
      <w:r/>
    </w:p>
    <w:p>
      <w:pPr>
        <w:pStyle w:val="722"/>
        <w:spacing w:line="560" w:lineRule="exact"/>
        <w:rPr>
          <w:rFonts w:hint="eastAsia" w:ascii="楷体" w:hAnsi="楷体" w:eastAsia="楷体" w:cs="楷体"/>
          <w:sz w:val="24"/>
          <w:lang w:val="zh-CN"/>
        </w:rPr>
      </w:pPr>
      <w:r>
        <w:rPr>
          <w:rFonts w:hint="eastAsia" w:ascii="楷体" w:hAnsi="楷体" w:eastAsia="楷体" w:cs="楷体"/>
          <w:b/>
          <w:sz w:val="24"/>
          <w:lang w:val="zh-CN"/>
        </w:rPr>
        <w:t xml:space="preserve">甲方（</w:t>
      </w:r>
      <w:r>
        <w:rPr>
          <w:rFonts w:hint="eastAsia" w:ascii="楷体" w:hAnsi="楷体" w:eastAsia="楷体" w:cs="楷体"/>
          <w:b/>
          <w:sz w:val="24"/>
        </w:rPr>
        <w:t xml:space="preserve">盖章</w:t>
      </w:r>
      <w:r>
        <w:rPr>
          <w:rFonts w:hint="eastAsia" w:ascii="楷体" w:hAnsi="楷体" w:eastAsia="楷体" w:cs="楷体"/>
          <w:b/>
          <w:sz w:val="24"/>
          <w:lang w:val="zh-CN"/>
        </w:rPr>
        <w:t xml:space="preserve">）</w:t>
      </w:r>
      <w:r>
        <w:rPr>
          <w:rFonts w:hint="eastAsia" w:ascii="楷体" w:hAnsi="楷体" w:eastAsia="楷体" w:cs="楷体"/>
          <w:sz w:val="24"/>
          <w:lang w:val="zh-CN"/>
        </w:rPr>
        <w:t xml:space="preserve">：                           </w:t>
      </w:r>
      <w:r>
        <w:rPr>
          <w:rFonts w:hint="eastAsia" w:ascii="楷体" w:hAnsi="楷体" w:eastAsia="楷体" w:cs="楷体"/>
          <w:b/>
          <w:sz w:val="24"/>
          <w:lang w:val="zh-CN"/>
        </w:rPr>
        <w:t xml:space="preserve">乙方（</w:t>
      </w:r>
      <w:r>
        <w:rPr>
          <w:rFonts w:hint="eastAsia" w:ascii="楷体" w:hAnsi="楷体" w:eastAsia="楷体" w:cs="楷体"/>
          <w:b/>
          <w:sz w:val="24"/>
        </w:rPr>
        <w:t xml:space="preserve">盖章</w:t>
      </w:r>
      <w:r>
        <w:rPr>
          <w:rFonts w:hint="eastAsia" w:ascii="楷体" w:hAnsi="楷体" w:eastAsia="楷体" w:cs="楷体"/>
          <w:b/>
          <w:sz w:val="24"/>
          <w:lang w:val="zh-CN"/>
        </w:rPr>
        <w:t xml:space="preserve">）</w:t>
      </w:r>
      <w:r>
        <w:rPr>
          <w:rFonts w:hint="eastAsia" w:ascii="楷体" w:hAnsi="楷体" w:eastAsia="楷体" w:cs="楷体"/>
          <w:sz w:val="24"/>
          <w:lang w:val="zh-CN"/>
        </w:rPr>
        <w:t xml:space="preserve">：</w:t>
      </w:r>
      <w:r>
        <w:rPr>
          <w:rFonts w:hint="eastAsia" w:ascii="楷体" w:hAnsi="楷体" w:eastAsia="楷体" w:cs="楷体"/>
          <w:sz w:val="24"/>
          <w:lang w:val="zh-CN"/>
        </w:rPr>
      </w:r>
      <w:r/>
    </w:p>
    <w:p>
      <w:pPr>
        <w:pStyle w:val="722"/>
        <w:spacing w:line="560" w:lineRule="exact"/>
        <w:rPr>
          <w:rFonts w:hint="eastAsia" w:ascii="楷体" w:hAnsi="楷体" w:eastAsia="楷体" w:cs="楷体"/>
          <w:sz w:val="24"/>
          <w:lang w:val="zh-CN"/>
        </w:rPr>
      </w:pPr>
      <w:r>
        <w:rPr>
          <w:rFonts w:hint="eastAsia" w:ascii="楷体" w:hAnsi="楷体" w:eastAsia="楷体" w:cs="楷体"/>
          <w:sz w:val="24"/>
          <w:lang w:val="zh-CN"/>
        </w:rPr>
        <w:t xml:space="preserve">统一社会信用代码：                统一社会信用代码或身份证号码（乙方为自然人）：</w:t>
      </w:r>
      <w:r>
        <w:rPr>
          <w:rFonts w:hint="eastAsia" w:ascii="楷体" w:hAnsi="楷体" w:eastAsia="楷体" w:cs="楷体"/>
          <w:sz w:val="24"/>
          <w:lang w:val="zh-CN"/>
        </w:rPr>
      </w:r>
      <w:r/>
    </w:p>
    <w:p>
      <w:pPr>
        <w:pStyle w:val="722"/>
        <w:spacing w:line="560" w:lineRule="exact"/>
        <w:rPr>
          <w:rFonts w:hint="eastAsia" w:ascii="楷体" w:hAnsi="楷体" w:eastAsia="楷体" w:cs="楷体"/>
          <w:sz w:val="24"/>
          <w:lang w:val="zh-CN"/>
        </w:rPr>
      </w:pPr>
      <w:r>
        <w:rPr>
          <w:rFonts w:hint="eastAsia" w:ascii="楷体" w:hAnsi="楷体" w:eastAsia="楷体" w:cs="楷体"/>
          <w:sz w:val="24"/>
          <w:lang w:val="zh-CN"/>
        </w:rPr>
      </w:r>
      <w:r/>
    </w:p>
    <w:p>
      <w:pPr>
        <w:pStyle w:val="722"/>
        <w:spacing w:line="560" w:lineRule="exact"/>
        <w:rPr>
          <w:rFonts w:hint="eastAsia" w:ascii="楷体" w:hAnsi="楷体" w:eastAsia="楷体" w:cs="楷体"/>
          <w:sz w:val="24"/>
          <w:lang w:val="zh-CN"/>
        </w:rPr>
      </w:pPr>
      <w:r>
        <w:rPr>
          <w:rFonts w:hint="eastAsia" w:ascii="楷体" w:hAnsi="楷体" w:eastAsia="楷体" w:cs="楷体"/>
          <w:sz w:val="24"/>
          <w:lang w:val="zh-CN"/>
        </w:rPr>
        <w:t xml:space="preserve">法定代表人或                             法定代表人</w:t>
      </w:r>
      <w:r>
        <w:rPr>
          <w:rFonts w:hint="eastAsia" w:ascii="楷体" w:hAnsi="楷体" w:eastAsia="楷体" w:cs="楷体"/>
          <w:sz w:val="24"/>
          <w:lang w:val="zh-CN"/>
        </w:rPr>
      </w:r>
      <w:r/>
    </w:p>
    <w:p>
      <w:pPr>
        <w:pStyle w:val="722"/>
        <w:spacing w:line="560" w:lineRule="exact"/>
        <w:rPr>
          <w:rFonts w:hint="eastAsia" w:ascii="楷体" w:hAnsi="楷体" w:eastAsia="楷体" w:cs="楷体"/>
          <w:sz w:val="24"/>
          <w:lang w:val="zh-CN"/>
        </w:rPr>
      </w:pPr>
      <w:r>
        <w:rPr>
          <w:rFonts w:hint="eastAsia" w:ascii="楷体" w:hAnsi="楷体" w:eastAsia="楷体" w:cs="楷体"/>
          <w:sz w:val="24"/>
          <w:lang w:val="zh-CN"/>
        </w:rPr>
        <w:t xml:space="preserve">授权代表姓名：                           或授权代表姓名: </w:t>
      </w:r>
      <w:r>
        <w:rPr>
          <w:rFonts w:hint="eastAsia" w:ascii="楷体" w:hAnsi="楷体" w:eastAsia="楷体" w:cs="楷体"/>
          <w:sz w:val="24"/>
          <w:lang w:val="zh-CN"/>
        </w:rPr>
      </w:r>
      <w:r/>
    </w:p>
    <w:p>
      <w:pPr>
        <w:pStyle w:val="722"/>
        <w:spacing w:line="560" w:lineRule="exact"/>
        <w:rPr>
          <w:rFonts w:hint="eastAsia" w:ascii="楷体" w:hAnsi="楷体" w:eastAsia="楷体" w:cs="楷体"/>
          <w:sz w:val="24"/>
          <w:lang w:val="zh-CN"/>
        </w:rPr>
      </w:pPr>
      <w:r>
        <w:rPr>
          <w:rFonts w:hint="eastAsia" w:ascii="楷体" w:hAnsi="楷体" w:eastAsia="楷体" w:cs="楷体"/>
          <w:sz w:val="24"/>
          <w:lang w:val="zh-CN"/>
        </w:rPr>
        <w:t xml:space="preserve">约定送达地址：                           约定送达地址：</w:t>
      </w:r>
      <w:r>
        <w:rPr>
          <w:rFonts w:hint="eastAsia" w:ascii="楷体" w:hAnsi="楷体" w:eastAsia="楷体" w:cs="楷体"/>
          <w:sz w:val="24"/>
          <w:lang w:val="zh-CN"/>
        </w:rPr>
      </w:r>
      <w:r/>
    </w:p>
    <w:p>
      <w:pPr>
        <w:pStyle w:val="722"/>
        <w:rPr>
          <w:rFonts w:hint="eastAsia" w:ascii="楷体" w:hAnsi="楷体" w:eastAsia="楷体" w:cs="楷体"/>
          <w:sz w:val="24"/>
        </w:rPr>
      </w:pPr>
      <w:r>
        <w:rPr>
          <w:rFonts w:hint="eastAsia" w:ascii="楷体" w:hAnsi="楷体" w:eastAsia="楷体" w:cs="楷体"/>
          <w:sz w:val="24"/>
        </w:rPr>
      </w:r>
      <w:r/>
    </w:p>
    <w:p>
      <w:pPr>
        <w:pStyle w:val="722"/>
        <w:rPr>
          <w:rFonts w:hint="eastAsia" w:ascii="楷体" w:hAnsi="楷体" w:eastAsia="楷体" w:cs="楷体"/>
          <w:b/>
          <w:sz w:val="28"/>
          <w:szCs w:val="28"/>
        </w:rPr>
      </w:pPr>
      <w:r>
        <w:rPr>
          <w:rFonts w:hint="eastAsia" w:ascii="楷体" w:hAnsi="楷体" w:eastAsia="楷体" w:cs="楷体"/>
          <w:b/>
          <w:sz w:val="28"/>
          <w:szCs w:val="28"/>
        </w:rPr>
      </w:r>
      <w:r/>
    </w:p>
    <w:p>
      <w:pPr>
        <w:pStyle w:val="2058"/>
        <w:ind w:firstLine="482"/>
        <w:jc w:val="center"/>
        <w:spacing w:line="560" w:lineRule="exact"/>
        <w:rPr>
          <w:rFonts w:hint="eastAsia" w:ascii="楷体" w:hAnsi="楷体" w:eastAsia="楷体" w:cs="楷体"/>
          <w:b/>
          <w:sz w:val="28"/>
          <w:szCs w:val="28"/>
        </w:rPr>
      </w:pPr>
      <w:r>
        <w:rPr>
          <w:rFonts w:hint="eastAsia" w:ascii="楷体" w:hAnsi="楷体" w:eastAsia="楷体" w:cs="楷体"/>
          <w:b/>
          <w:sz w:val="28"/>
          <w:szCs w:val="28"/>
        </w:rPr>
        <w:br w:type="page" w:clear="all"/>
      </w:r>
      <w:r>
        <w:rPr>
          <w:rFonts w:hint="eastAsia" w:ascii="楷体" w:hAnsi="楷体" w:eastAsia="楷体" w:cs="楷体"/>
          <w:b/>
          <w:sz w:val="28"/>
          <w:szCs w:val="28"/>
        </w:rPr>
        <w:t xml:space="preserve">第二部分 合同一般条款</w:t>
      </w:r>
      <w:r>
        <w:rPr>
          <w:rFonts w:hint="eastAsia" w:ascii="楷体" w:hAnsi="楷体" w:eastAsia="楷体" w:cs="楷体"/>
          <w:b/>
          <w:sz w:val="28"/>
          <w:szCs w:val="28"/>
        </w:rPr>
      </w:r>
      <w:r/>
    </w:p>
    <w:p>
      <w:pPr>
        <w:pStyle w:val="722"/>
        <w:ind w:firstLine="482"/>
        <w:spacing w:line="560" w:lineRule="exact"/>
        <w:rPr>
          <w:rFonts w:hint="eastAsia" w:ascii="楷体" w:hAnsi="楷体" w:eastAsia="楷体" w:cs="楷体"/>
          <w:b/>
          <w:sz w:val="24"/>
        </w:rPr>
        <w:outlineLvl w:val="0"/>
      </w:pPr>
      <w:r/>
      <w:bookmarkStart w:id="137" w:name="_Ref467379214"/>
      <w:r/>
      <w:bookmarkStart w:id="138" w:name="_Ref467379225"/>
      <w:r/>
      <w:bookmarkStart w:id="139" w:name="_Ref467379101"/>
      <w:r/>
      <w:bookmarkStart w:id="140" w:name="_Toc487900349"/>
      <w:r/>
      <w:bookmarkStart w:id="141" w:name="_Toc19614"/>
      <w:r/>
      <w:bookmarkStart w:id="142" w:name="_Toc259093669"/>
      <w:r/>
      <w:bookmarkStart w:id="143" w:name="_Ref467378463"/>
      <w:r/>
      <w:bookmarkStart w:id="144" w:name="_Ref467379205"/>
      <w:r/>
      <w:bookmarkStart w:id="145" w:name="_Ref467378499"/>
      <w:r/>
      <w:bookmarkStart w:id="146" w:name="_Ref467379109"/>
      <w:r/>
      <w:bookmarkStart w:id="147" w:name="_Toc28763"/>
      <w:r/>
      <w:bookmarkStart w:id="148" w:name="_Ref467379195"/>
      <w:r/>
      <w:bookmarkStart w:id="149" w:name="_Ref467379094"/>
      <w:r/>
      <w:bookmarkStart w:id="150" w:name="_Toc16917"/>
      <w:r/>
      <w:bookmarkStart w:id="151" w:name="_Ref467378404"/>
      <w:r/>
      <w:bookmarkStart w:id="152" w:name="_Toc279701240"/>
      <w:r>
        <w:rPr>
          <w:rFonts w:hint="eastAsia" w:ascii="楷体" w:hAnsi="楷体" w:eastAsia="楷体" w:cs="楷体"/>
          <w:b/>
          <w:sz w:val="24"/>
        </w:rPr>
        <w:t xml:space="preserve">2.1 定义</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本合同中的下列词语应按以下内容进行解释：</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2.1.1 “合同”系指采购人和中标或成交供应商签订的载明双方当事人所达成的协议，并包括所有的附件、附录和构成合同的其他文件。</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2.1.2 “合同价”系指根据合同约定，中标或成交供应商在完全履行合同义务后，采购人应支付给中标或成交供应商的价格。</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bookmarkStart w:id="153" w:name="_Hlk132880551"/>
      <w:r>
        <w:rPr>
          <w:rFonts w:hint="eastAsia" w:ascii="楷体" w:hAnsi="楷体" w:eastAsia="楷体" w:cs="楷体"/>
          <w:sz w:val="24"/>
        </w:rPr>
        <w:t xml:space="preserve">2.1.3</w:t>
      </w:r>
      <w:bookmarkEnd w:id="153"/>
      <w:r>
        <w:rPr>
          <w:rFonts w:hint="eastAsia" w:ascii="楷体" w:hAnsi="楷体" w:eastAsia="楷体" w:cs="楷体"/>
          <w:sz w:val="24"/>
        </w:rPr>
        <w:t xml:space="preserve"> “货物”系指中标或成交供应商根据合同约定应向采购人交付的一切各种形态和种类的物品，包括原材料、燃料、设备、机械、仪表、备件、计算机软件、产品等，并包括工具、手册等其他相关资料。</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2.1.4“服务”系指中标或成交供应商根据合同约定应向采购人履行的除货物和工程以外的其他政府采购对象，包括采购人自身需要的服务和向社会公众提供的公共服务。</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bookmarkStart w:id="154" w:name="_Ref467378840"/>
      <w:r>
        <w:rPr>
          <w:rFonts w:hint="eastAsia" w:ascii="楷体" w:hAnsi="楷体" w:eastAsia="楷体" w:cs="楷体"/>
          <w:sz w:val="24"/>
        </w:rPr>
        <w:t xml:space="preserve">2.1.5 “甲方”系指与中标或成交供应商签署合同的采购人</w:t>
      </w:r>
      <w:bookmarkEnd w:id="154"/>
      <w:r>
        <w:rPr>
          <w:rFonts w:hint="eastAsia" w:ascii="楷体" w:hAnsi="楷体" w:eastAsia="楷体" w:cs="楷体"/>
          <w:sz w:val="24"/>
        </w:rPr>
        <w:t xml:space="preserve">；采购人委托采购代理机构代表其与乙方签订合同的，采购人的授权委托书作为合同附件。</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bookmarkStart w:id="155" w:name="_Ref467379400"/>
      <w:r>
        <w:rPr>
          <w:rFonts w:hint="eastAsia" w:ascii="楷体" w:hAnsi="楷体" w:eastAsia="楷体" w:cs="楷体"/>
          <w:sz w:val="24"/>
        </w:rPr>
        <w:t xml:space="preserve">2.1.6 “乙方”系指根据合同约定交付货物的中标或成交供应商</w:t>
      </w:r>
      <w:bookmarkEnd w:id="155"/>
      <w:r>
        <w:rPr>
          <w:rFonts w:hint="eastAsia" w:ascii="楷体" w:hAnsi="楷体" w:eastAsia="楷体" w:cs="楷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bookmarkStart w:id="156" w:name="_Ref467379436"/>
      <w:r>
        <w:rPr>
          <w:rFonts w:hint="eastAsia" w:ascii="楷体" w:hAnsi="楷体" w:eastAsia="楷体" w:cs="楷体"/>
          <w:sz w:val="24"/>
        </w:rPr>
        <w:t xml:space="preserve">2.1.7 “现场”系指合同约定货物将要运至或者安装的地点。</w:t>
      </w:r>
      <w:bookmarkEnd w:id="156"/>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157" w:name="_Toc27635"/>
      <w:r/>
      <w:bookmarkStart w:id="158" w:name="_Toc13336"/>
      <w:r/>
      <w:bookmarkStart w:id="159" w:name="_Toc279701241"/>
      <w:r/>
      <w:bookmarkStart w:id="160" w:name="_Toc487900350"/>
      <w:r/>
      <w:bookmarkStart w:id="161" w:name="_Toc259093670"/>
      <w:r/>
      <w:bookmarkStart w:id="162" w:name="_Toc32504"/>
      <w:r>
        <w:rPr>
          <w:rFonts w:hint="eastAsia" w:ascii="楷体" w:hAnsi="楷体" w:eastAsia="楷体" w:cs="楷体"/>
          <w:b/>
          <w:sz w:val="24"/>
        </w:rPr>
        <w:t xml:space="preserve">2.2 技术规范</w:t>
      </w:r>
      <w:bookmarkEnd w:id="157"/>
      <w:r/>
      <w:bookmarkEnd w:id="158"/>
      <w:r/>
      <w:bookmarkEnd w:id="159"/>
      <w:r/>
      <w:bookmarkEnd w:id="160"/>
      <w:r/>
      <w:bookmarkEnd w:id="161"/>
      <w:r/>
      <w:bookmarkEnd w:id="162"/>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163" w:name="_Toc487900351"/>
      <w:r/>
      <w:bookmarkStart w:id="164" w:name="_Toc31634"/>
      <w:r/>
      <w:bookmarkStart w:id="165" w:name="_Toc27853"/>
      <w:r/>
      <w:bookmarkStart w:id="166" w:name="_Toc9829"/>
      <w:r/>
      <w:bookmarkStart w:id="167" w:name="_Toc259093671"/>
      <w:r/>
      <w:bookmarkStart w:id="168" w:name="_Toc279701242"/>
      <w:r>
        <w:rPr>
          <w:rFonts w:hint="eastAsia" w:ascii="楷体" w:hAnsi="楷体" w:eastAsia="楷体" w:cs="楷体"/>
          <w:b/>
          <w:sz w:val="24"/>
        </w:rPr>
        <w:t xml:space="preserve">2.3 知识产权</w:t>
      </w:r>
      <w:bookmarkEnd w:id="163"/>
      <w:r/>
      <w:bookmarkEnd w:id="164"/>
      <w:r/>
      <w:bookmarkEnd w:id="165"/>
      <w:r/>
      <w:bookmarkEnd w:id="166"/>
      <w:r/>
      <w:bookmarkEnd w:id="167"/>
      <w:r/>
      <w:bookmarkEnd w:id="168"/>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楷体" w:hAnsi="楷体" w:eastAsia="楷体" w:cs="楷体"/>
          <w:sz w:val="24"/>
        </w:rPr>
      </w:r>
      <w:r/>
    </w:p>
    <w:p>
      <w:pPr>
        <w:pStyle w:val="722"/>
        <w:ind w:firstLine="480"/>
        <w:spacing w:line="560" w:lineRule="exact"/>
        <w:rPr>
          <w:rFonts w:hint="eastAsia" w:ascii="楷体" w:hAnsi="楷体" w:eastAsia="楷体" w:cs="楷体"/>
          <w:iCs/>
          <w:sz w:val="24"/>
        </w:rPr>
      </w:pPr>
      <w:r>
        <w:rPr>
          <w:rFonts w:hint="eastAsia" w:ascii="楷体" w:hAnsi="楷体" w:eastAsia="楷体" w:cs="楷体"/>
          <w:sz w:val="24"/>
        </w:rPr>
        <w:t xml:space="preserve">2.3.2具有知识产权的计算机软件等货物或技术成果的知识产权归属，详见</w:t>
      </w:r>
      <w:r>
        <w:rPr>
          <w:rFonts w:hint="eastAsia" w:ascii="楷体" w:hAnsi="楷体" w:eastAsia="楷体" w:cs="楷体"/>
          <w:b/>
          <w:iCs/>
          <w:sz w:val="24"/>
          <w:u w:val="single"/>
        </w:rPr>
        <w:t xml:space="preserve">合同专用条款2.3.2</w:t>
      </w:r>
      <w:r>
        <w:rPr>
          <w:rFonts w:hint="eastAsia" w:ascii="楷体" w:hAnsi="楷体" w:eastAsia="楷体" w:cs="楷体"/>
          <w:iCs/>
          <w:sz w:val="24"/>
        </w:rPr>
        <w:t xml:space="preserve">。</w:t>
      </w:r>
      <w:r>
        <w:rPr>
          <w:rFonts w:hint="eastAsia" w:ascii="楷体" w:hAnsi="楷体" w:eastAsia="楷体" w:cs="楷体"/>
          <w:iCs/>
          <w:sz w:val="24"/>
        </w:rPr>
      </w:r>
      <w:r/>
    </w:p>
    <w:p>
      <w:pPr>
        <w:pStyle w:val="722"/>
        <w:ind w:firstLine="482"/>
        <w:spacing w:line="560" w:lineRule="exact"/>
        <w:rPr>
          <w:rFonts w:hint="eastAsia" w:ascii="楷体" w:hAnsi="楷体" w:eastAsia="楷体" w:cs="楷体"/>
          <w:b/>
          <w:sz w:val="24"/>
        </w:rPr>
        <w:outlineLvl w:val="0"/>
      </w:pPr>
      <w:r/>
      <w:bookmarkStart w:id="169" w:name="_Toc4194"/>
      <w:r/>
      <w:bookmarkStart w:id="170" w:name="_Toc11932"/>
      <w:r/>
      <w:bookmarkStart w:id="171" w:name="_Toc29149"/>
      <w:r>
        <w:rPr>
          <w:rFonts w:hint="eastAsia" w:ascii="楷体" w:hAnsi="楷体" w:eastAsia="楷体" w:cs="楷体"/>
          <w:b/>
          <w:sz w:val="24"/>
        </w:rPr>
        <w:t xml:space="preserve">2.4 包装和装运</w:t>
      </w:r>
      <w:bookmarkEnd w:id="169"/>
      <w:r/>
      <w:bookmarkEnd w:id="170"/>
      <w:r/>
      <w:bookmarkEnd w:id="171"/>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2.4.1除</w:t>
      </w:r>
      <w:r>
        <w:rPr>
          <w:rFonts w:hint="eastAsia" w:ascii="楷体" w:hAnsi="楷体" w:eastAsia="楷体" w:cs="楷体"/>
          <w:b/>
          <w:iCs/>
          <w:sz w:val="24"/>
          <w:u w:val="single"/>
        </w:rPr>
        <w:t xml:space="preserve">合同专用条款2.4.1</w:t>
      </w:r>
      <w:r>
        <w:rPr>
          <w:rFonts w:hint="eastAsia" w:ascii="楷体" w:hAnsi="楷体" w:eastAsia="楷体" w:cs="楷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2.4.3 装运货物的要求和通知，详见</w:t>
      </w:r>
      <w:r>
        <w:rPr>
          <w:rFonts w:hint="eastAsia" w:ascii="楷体" w:hAnsi="楷体" w:eastAsia="楷体" w:cs="楷体"/>
          <w:b/>
          <w:iCs/>
          <w:sz w:val="24"/>
          <w:u w:val="single"/>
        </w:rPr>
        <w:t xml:space="preserve">合同专用条款2.4.3</w:t>
      </w:r>
      <w:r>
        <w:rPr>
          <w:rFonts w:hint="eastAsia" w:ascii="楷体" w:hAnsi="楷体" w:eastAsia="楷体" w:cs="楷体"/>
          <w:iCs/>
          <w:sz w:val="24"/>
        </w:rPr>
        <w:t xml:space="preserve">。</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172" w:name="_Ref467378591"/>
      <w:r/>
      <w:bookmarkStart w:id="173" w:name="_Ref467379542"/>
      <w:r/>
      <w:bookmarkStart w:id="174" w:name="_Toc259093674"/>
      <w:r/>
      <w:bookmarkStart w:id="175" w:name="_Ref467379536"/>
      <w:r/>
      <w:bookmarkStart w:id="176" w:name="_Ref467378541"/>
      <w:r/>
      <w:bookmarkStart w:id="177" w:name="_Toc279701245"/>
      <w:r/>
      <w:bookmarkStart w:id="178" w:name="_Ref467379527"/>
      <w:r/>
      <w:bookmarkStart w:id="179" w:name="_Toc487900354"/>
      <w:r/>
      <w:bookmarkStart w:id="180" w:name="_Toc30272"/>
      <w:r/>
      <w:bookmarkStart w:id="181" w:name="_Toc19074"/>
      <w:r/>
      <w:bookmarkStart w:id="182" w:name="_Toc26182"/>
      <w:r>
        <w:rPr>
          <w:rFonts w:hint="eastAsia" w:ascii="楷体" w:hAnsi="楷体" w:eastAsia="楷体" w:cs="楷体"/>
          <w:b/>
          <w:sz w:val="24"/>
        </w:rPr>
        <w:t xml:space="preserve">2.</w:t>
      </w:r>
      <w:bookmarkEnd w:id="172"/>
      <w:r/>
      <w:bookmarkEnd w:id="173"/>
      <w:r/>
      <w:bookmarkEnd w:id="174"/>
      <w:r/>
      <w:bookmarkEnd w:id="175"/>
      <w:r/>
      <w:bookmarkEnd w:id="176"/>
      <w:r/>
      <w:bookmarkEnd w:id="177"/>
      <w:r/>
      <w:bookmarkEnd w:id="178"/>
      <w:r/>
      <w:bookmarkEnd w:id="179"/>
      <w:r>
        <w:rPr>
          <w:rFonts w:hint="eastAsia" w:ascii="楷体" w:hAnsi="楷体" w:eastAsia="楷体" w:cs="楷体"/>
          <w:b/>
          <w:sz w:val="24"/>
        </w:rPr>
        <w:t xml:space="preserve">5 履约检查和问题反馈</w:t>
      </w:r>
      <w:bookmarkEnd w:id="180"/>
      <w:r/>
      <w:bookmarkEnd w:id="181"/>
      <w:r/>
      <w:bookmarkEnd w:id="182"/>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bookmarkStart w:id="183" w:name="_Ref467379657"/>
      <w:r>
        <w:rPr>
          <w:rFonts w:hint="eastAsia" w:ascii="楷体" w:hAnsi="楷体" w:eastAsia="楷体" w:cs="楷体"/>
          <w:sz w:val="24"/>
        </w:rPr>
        <w:t xml:space="preserve">2.5.1</w:t>
      </w:r>
      <w:bookmarkEnd w:id="183"/>
      <w:r/>
      <w:bookmarkStart w:id="184" w:name="_Toc186431854"/>
      <w:r/>
      <w:bookmarkStart w:id="185" w:name="_Ref467379807"/>
      <w:r/>
      <w:bookmarkStart w:id="186" w:name="_Toc487900357"/>
      <w:r/>
      <w:bookmarkStart w:id="187" w:name="_Toc279701247"/>
      <w:r/>
      <w:bookmarkStart w:id="188" w:name="_Ref467379793"/>
      <w:r/>
      <w:bookmarkStart w:id="189" w:name="_Toc259093676"/>
      <w:r>
        <w:rPr>
          <w:rFonts w:hint="eastAsia" w:ascii="楷体" w:hAnsi="楷体" w:eastAsia="楷体" w:cs="楷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2.5.2 合同履行期间，甲方有权将履行过程中出现的问题反馈给乙方，双方当事人应以书面形式约定需要完善和改进的内容</w:t>
      </w:r>
      <w:bookmarkEnd w:id="184"/>
      <w:r/>
      <w:bookmarkStart w:id="190" w:name="_Toc186431855"/>
      <w:r>
        <w:rPr>
          <w:rFonts w:hint="eastAsia" w:ascii="楷体" w:hAnsi="楷体" w:eastAsia="楷体" w:cs="楷体"/>
          <w:sz w:val="24"/>
        </w:rPr>
        <w:t xml:space="preserve">。</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End w:id="185"/>
      <w:r/>
      <w:bookmarkEnd w:id="186"/>
      <w:r/>
      <w:bookmarkEnd w:id="187"/>
      <w:r/>
      <w:bookmarkEnd w:id="188"/>
      <w:r/>
      <w:bookmarkEnd w:id="189"/>
      <w:r/>
      <w:bookmarkEnd w:id="190"/>
      <w:r/>
      <w:bookmarkStart w:id="191" w:name="_Ref467379852"/>
      <w:r/>
      <w:bookmarkStart w:id="192" w:name="_Toc279701248"/>
      <w:r/>
      <w:bookmarkStart w:id="193" w:name="_Toc259093677"/>
      <w:r/>
      <w:bookmarkStart w:id="194" w:name="_Ref467379863"/>
      <w:r/>
      <w:bookmarkStart w:id="195" w:name="_Toc487900358"/>
      <w:r/>
      <w:bookmarkStart w:id="196" w:name="_Ref467379923"/>
      <w:r/>
      <w:bookmarkStart w:id="197" w:name="_Toc16110"/>
      <w:r/>
      <w:bookmarkStart w:id="198" w:name="_Toc774"/>
      <w:r/>
      <w:bookmarkStart w:id="199" w:name="_Toc3225"/>
      <w:r>
        <w:rPr>
          <w:rFonts w:hint="eastAsia" w:ascii="楷体" w:hAnsi="楷体" w:eastAsia="楷体" w:cs="楷体"/>
          <w:b/>
          <w:sz w:val="24"/>
        </w:rPr>
        <w:t xml:space="preserve">2.6 技术资料</w:t>
      </w:r>
      <w:bookmarkEnd w:id="191"/>
      <w:r/>
      <w:bookmarkEnd w:id="192"/>
      <w:r/>
      <w:bookmarkEnd w:id="193"/>
      <w:r/>
      <w:bookmarkEnd w:id="194"/>
      <w:r/>
      <w:bookmarkEnd w:id="195"/>
      <w:r/>
      <w:bookmarkEnd w:id="196"/>
      <w:r>
        <w:rPr>
          <w:rFonts w:hint="eastAsia" w:ascii="楷体" w:hAnsi="楷体" w:eastAsia="楷体" w:cs="楷体"/>
          <w:b/>
          <w:sz w:val="24"/>
        </w:rPr>
        <w:t xml:space="preserve">和保密义务</w:t>
      </w:r>
      <w:bookmarkEnd w:id="197"/>
      <w:r/>
      <w:bookmarkEnd w:id="198"/>
      <w:r/>
      <w:bookmarkEnd w:id="199"/>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2.6.1 乙方有权依据合同约定和项目需要，向甲方了解有关情况，调阅有关资料等，甲方应予积极配合；</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2.6.2 乙方有义务妥善保管和保护由甲方提供的前款信息和资料等；</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2.6.4 除履行本合同义务内容所需外，未经对方事先书面同意，任一方不得擅自使用、复制商标、标志、商业信息、技术及其他资料。</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2.6.5 本保密条款长期有效，本合同变更、终止或解除等均不影响本条款的效力。</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00" w:name="_Toc7860"/>
      <w:r>
        <w:rPr>
          <w:rFonts w:hint="eastAsia" w:ascii="楷体" w:hAnsi="楷体" w:eastAsia="楷体" w:cs="楷体"/>
          <w:b/>
          <w:sz w:val="24"/>
        </w:rPr>
        <w:t xml:space="preserve">2.7 质量保证</w:t>
      </w:r>
      <w:bookmarkEnd w:id="200"/>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2.7.1 乙方应建立和完善履行合同的内部质量保证体系，并提供相关内部规章制度给甲方，以便甲方进行监督检查；</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2.7.2 乙方应保证履行合同的人员数量和素质、软件和硬件设备的配置、场地、环境和设施等满足全面履行合同的要求，并应接受甲方的监督检查。</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01" w:name="_Toc487900362"/>
      <w:r/>
      <w:bookmarkStart w:id="202" w:name="_Toc17244"/>
      <w:r/>
      <w:bookmarkStart w:id="203" w:name="_Toc279701252"/>
      <w:r/>
      <w:bookmarkStart w:id="204" w:name="_Toc259093681"/>
      <w:r>
        <w:rPr>
          <w:rFonts w:hint="eastAsia" w:ascii="楷体" w:hAnsi="楷体" w:eastAsia="楷体" w:cs="楷体"/>
          <w:b/>
          <w:sz w:val="24"/>
        </w:rPr>
        <w:t xml:space="preserve">2.8 货物的风险负担</w:t>
      </w:r>
      <w:bookmarkEnd w:id="202"/>
      <w:r>
        <w:rPr>
          <w:rFonts w:hint="eastAsia" w:ascii="楷体" w:hAnsi="楷体" w:eastAsia="楷体" w:cs="楷体"/>
          <w:b/>
          <w:sz w:val="24"/>
        </w:rPr>
      </w:r>
      <w:r/>
    </w:p>
    <w:p>
      <w:pPr>
        <w:pStyle w:val="722"/>
        <w:ind w:firstLine="480"/>
        <w:spacing w:line="560" w:lineRule="exact"/>
        <w:rPr>
          <w:rFonts w:hint="eastAsia" w:ascii="楷体" w:hAnsi="楷体" w:eastAsia="楷体" w:cs="楷体"/>
          <w:b/>
          <w:iCs/>
          <w:sz w:val="24"/>
        </w:rPr>
      </w:pPr>
      <w:r>
        <w:rPr>
          <w:rFonts w:hint="eastAsia" w:ascii="楷体" w:hAnsi="楷体" w:eastAsia="楷体" w:cs="楷体"/>
          <w:sz w:val="24"/>
        </w:rPr>
        <w:t xml:space="preserve">货物或者在途货物或者交付给第一承运人后的货物毁损、灭失的风险负担详见</w:t>
      </w:r>
      <w:r>
        <w:rPr>
          <w:rFonts w:hint="eastAsia" w:ascii="楷体" w:hAnsi="楷体" w:eastAsia="楷体" w:cs="楷体"/>
          <w:b/>
          <w:iCs/>
          <w:sz w:val="24"/>
          <w:u w:val="single"/>
        </w:rPr>
        <w:t xml:space="preserve">合同专用条款2.8</w:t>
      </w:r>
      <w:r>
        <w:rPr>
          <w:rFonts w:hint="eastAsia" w:ascii="楷体" w:hAnsi="楷体" w:eastAsia="楷体" w:cs="楷体"/>
          <w:iCs/>
          <w:sz w:val="24"/>
        </w:rPr>
        <w:t xml:space="preserve">。</w:t>
      </w:r>
      <w:r>
        <w:rPr>
          <w:rFonts w:hint="eastAsia" w:ascii="楷体" w:hAnsi="楷体" w:eastAsia="楷体" w:cs="楷体"/>
          <w:b/>
          <w:iCs/>
          <w:sz w:val="24"/>
        </w:rPr>
      </w:r>
      <w:r/>
    </w:p>
    <w:p>
      <w:pPr>
        <w:pStyle w:val="722"/>
        <w:ind w:firstLine="482"/>
        <w:spacing w:line="560" w:lineRule="exact"/>
        <w:rPr>
          <w:rFonts w:hint="eastAsia" w:ascii="楷体" w:hAnsi="楷体" w:eastAsia="楷体" w:cs="楷体"/>
          <w:b/>
          <w:sz w:val="24"/>
        </w:rPr>
        <w:outlineLvl w:val="0"/>
      </w:pPr>
      <w:r/>
      <w:bookmarkStart w:id="205" w:name="_Toc14055"/>
      <w:r>
        <w:rPr>
          <w:rFonts w:hint="eastAsia" w:ascii="楷体" w:hAnsi="楷体" w:eastAsia="楷体" w:cs="楷体"/>
          <w:b/>
          <w:sz w:val="24"/>
        </w:rPr>
        <w:t xml:space="preserve">2.9 延迟</w:t>
      </w:r>
      <w:bookmarkEnd w:id="201"/>
      <w:r/>
      <w:bookmarkEnd w:id="203"/>
      <w:r/>
      <w:bookmarkEnd w:id="204"/>
      <w:r/>
      <w:bookmarkEnd w:id="205"/>
      <w:r>
        <w:rPr>
          <w:rFonts w:hint="eastAsia" w:ascii="楷体" w:hAnsi="楷体" w:eastAsia="楷体" w:cs="楷体"/>
          <w:b/>
          <w:sz w:val="24"/>
        </w:rPr>
        <w:t xml:space="preserve">交付</w:t>
      </w:r>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06" w:name="_Toc487900364"/>
      <w:r/>
      <w:bookmarkStart w:id="207" w:name="_Toc279701254"/>
      <w:r/>
      <w:bookmarkStart w:id="208" w:name="_Toc259093683"/>
      <w:r/>
      <w:bookmarkStart w:id="209" w:name="_Ref467378121"/>
      <w:r/>
      <w:bookmarkStart w:id="210" w:name="_Toc7502"/>
      <w:r>
        <w:rPr>
          <w:rFonts w:hint="eastAsia" w:ascii="楷体" w:hAnsi="楷体" w:eastAsia="楷体" w:cs="楷体"/>
          <w:b/>
          <w:sz w:val="24"/>
        </w:rPr>
        <w:t xml:space="preserve">2.10 合同变更</w:t>
      </w:r>
      <w:bookmarkEnd w:id="210"/>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合同继续履行将损害国家利益和社会公共利益的，双方当事人应当以书面形式变更合同。有过错的一方应当承担赔偿责任，双方当事人都有过错的，各自承担相应的责任。</w:t>
      </w:r>
      <w:bookmarkStart w:id="211" w:name="_Toc259093688"/>
      <w:r/>
      <w:bookmarkStart w:id="212" w:name="_Toc279701259"/>
      <w:r/>
      <w:bookmarkStart w:id="213" w:name="_Toc487900369"/>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14" w:name="_Toc15237"/>
      <w:r/>
      <w:bookmarkStart w:id="215" w:name="_Toc22955"/>
      <w:r/>
      <w:bookmarkStart w:id="216" w:name="_Toc10366"/>
      <w:r>
        <w:rPr>
          <w:rFonts w:hint="eastAsia" w:ascii="楷体" w:hAnsi="楷体" w:eastAsia="楷体" w:cs="楷体"/>
          <w:b/>
          <w:sz w:val="24"/>
        </w:rPr>
        <w:t xml:space="preserve">2.11 合同转让</w:t>
      </w:r>
      <w:bookmarkEnd w:id="211"/>
      <w:r/>
      <w:bookmarkEnd w:id="212"/>
      <w:r/>
      <w:bookmarkEnd w:id="213"/>
      <w:r>
        <w:rPr>
          <w:rFonts w:hint="eastAsia" w:ascii="楷体" w:hAnsi="楷体" w:eastAsia="楷体" w:cs="楷体"/>
          <w:b/>
          <w:sz w:val="24"/>
        </w:rPr>
        <w:t xml:space="preserve">和分包</w:t>
      </w:r>
      <w:bookmarkEnd w:id="214"/>
      <w:r/>
      <w:bookmarkEnd w:id="215"/>
      <w:r/>
      <w:bookmarkEnd w:id="216"/>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2.11.2乙方采取分包方式履行合同的，甲方可直接向分包供应商支付款项。</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17" w:name="_Toc14066"/>
      <w:r/>
      <w:bookmarkStart w:id="218" w:name="_Toc16508"/>
      <w:r/>
      <w:bookmarkStart w:id="219" w:name="_Toc13566"/>
      <w:r>
        <w:rPr>
          <w:rFonts w:hint="eastAsia" w:ascii="楷体" w:hAnsi="楷体" w:eastAsia="楷体" w:cs="楷体"/>
          <w:b/>
          <w:sz w:val="24"/>
        </w:rPr>
        <w:t xml:space="preserve">2.12 不可抗力</w:t>
      </w:r>
      <w:bookmarkEnd w:id="217"/>
      <w:r/>
      <w:bookmarkEnd w:id="218"/>
      <w:r/>
      <w:bookmarkEnd w:id="219"/>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2.12.2如不可抗力无法消除，致使合同目的无法实现的，双方均有权解除合同，且均不互相索赔。</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2.12.3 因不可抗力致使合同有变更必要的，双方当事人应在</w:t>
      </w:r>
      <w:r>
        <w:rPr>
          <w:rFonts w:hint="eastAsia" w:ascii="楷体" w:hAnsi="楷体" w:eastAsia="楷体" w:cs="楷体"/>
          <w:b/>
          <w:iCs/>
          <w:sz w:val="24"/>
        </w:rPr>
        <w:t xml:space="preserve">合同专用条款2.12.3</w:t>
      </w:r>
      <w:r>
        <w:rPr>
          <w:rFonts w:hint="eastAsia" w:ascii="楷体" w:hAnsi="楷体" w:eastAsia="楷体" w:cs="楷体"/>
          <w:sz w:val="24"/>
        </w:rPr>
        <w:t xml:space="preserve">约定时间内以书面形式变更合同；</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2.12.4受不可抗力影响的一方在不可抗力发生后，应在</w:t>
      </w:r>
      <w:r>
        <w:rPr>
          <w:rFonts w:hint="eastAsia" w:ascii="楷体" w:hAnsi="楷体" w:eastAsia="楷体" w:cs="楷体"/>
          <w:b/>
          <w:iCs/>
          <w:sz w:val="24"/>
          <w:u w:val="single"/>
        </w:rPr>
        <w:t xml:space="preserve">合同专用条款2.12.4</w:t>
      </w:r>
      <w:r>
        <w:rPr>
          <w:rFonts w:hint="eastAsia" w:ascii="楷体" w:hAnsi="楷体" w:eastAsia="楷体" w:cs="楷体"/>
          <w:sz w:val="24"/>
        </w:rPr>
        <w:t xml:space="preserve">约定时间内以书面形式通知对方当事人，并在</w:t>
      </w:r>
      <w:r>
        <w:rPr>
          <w:rFonts w:hint="eastAsia" w:ascii="楷体" w:hAnsi="楷体" w:eastAsia="楷体" w:cs="楷体"/>
          <w:b/>
          <w:iCs/>
          <w:sz w:val="24"/>
          <w:u w:val="single"/>
        </w:rPr>
        <w:t xml:space="preserve">合同专用条款2.12.4</w:t>
      </w:r>
      <w:r>
        <w:rPr>
          <w:rFonts w:hint="eastAsia" w:ascii="楷体" w:hAnsi="楷体" w:eastAsia="楷体" w:cs="楷体"/>
          <w:sz w:val="24"/>
        </w:rPr>
        <w:t xml:space="preserve">约定时间内，将有关部门出具的证明文件送达对方当事人。</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20" w:name="_Toc30676"/>
      <w:r/>
      <w:bookmarkStart w:id="221" w:name="_Toc259093684"/>
      <w:r/>
      <w:bookmarkStart w:id="222" w:name="_Toc487900365"/>
      <w:r/>
      <w:bookmarkStart w:id="223" w:name="_Toc6969"/>
      <w:r/>
      <w:bookmarkStart w:id="224" w:name="_Toc689"/>
      <w:r/>
      <w:bookmarkStart w:id="225" w:name="_Toc279701255"/>
      <w:r>
        <w:rPr>
          <w:rFonts w:hint="eastAsia" w:ascii="楷体" w:hAnsi="楷体" w:eastAsia="楷体" w:cs="楷体"/>
          <w:b/>
          <w:sz w:val="24"/>
        </w:rPr>
        <w:t xml:space="preserve">2.13 税费</w:t>
      </w:r>
      <w:bookmarkEnd w:id="220"/>
      <w:r/>
      <w:bookmarkEnd w:id="221"/>
      <w:r/>
      <w:bookmarkEnd w:id="222"/>
      <w:r/>
      <w:bookmarkEnd w:id="223"/>
      <w:r/>
      <w:bookmarkEnd w:id="224"/>
      <w:r/>
      <w:bookmarkEnd w:id="225"/>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与合同有关的一切税费，均按照中华人民共和国法律的相关规定。</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26" w:name="_Toc16959"/>
      <w:r/>
      <w:bookmarkStart w:id="227" w:name="_Toc8298"/>
      <w:r/>
      <w:bookmarkStart w:id="228" w:name="_Toc279701258"/>
      <w:r/>
      <w:bookmarkStart w:id="229" w:name="_Toc7102"/>
      <w:r/>
      <w:bookmarkStart w:id="230" w:name="_Toc487900368"/>
      <w:r/>
      <w:bookmarkStart w:id="231" w:name="_Toc259093687"/>
      <w:r>
        <w:rPr>
          <w:rFonts w:hint="eastAsia" w:ascii="楷体" w:hAnsi="楷体" w:eastAsia="楷体" w:cs="楷体"/>
          <w:b/>
          <w:sz w:val="24"/>
        </w:rPr>
        <w:t xml:space="preserve">2.14乙方破产</w:t>
      </w:r>
      <w:bookmarkEnd w:id="226"/>
      <w:r/>
      <w:bookmarkEnd w:id="227"/>
      <w:r/>
      <w:bookmarkEnd w:id="228"/>
      <w:r/>
      <w:bookmarkEnd w:id="229"/>
      <w:r/>
      <w:bookmarkEnd w:id="230"/>
      <w:r/>
      <w:bookmarkEnd w:id="231"/>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32" w:name="_Toc29333"/>
      <w:r/>
      <w:bookmarkStart w:id="233" w:name="_Toc15387"/>
      <w:r/>
      <w:bookmarkStart w:id="234" w:name="_Toc6134"/>
      <w:r>
        <w:rPr>
          <w:rFonts w:hint="eastAsia" w:ascii="楷体" w:hAnsi="楷体" w:eastAsia="楷体" w:cs="楷体"/>
          <w:b/>
          <w:sz w:val="24"/>
        </w:rPr>
        <w:t xml:space="preserve">2.15 合同中止、终止</w:t>
      </w:r>
      <w:bookmarkEnd w:id="232"/>
      <w:r/>
      <w:bookmarkEnd w:id="233"/>
      <w:r/>
      <w:bookmarkEnd w:id="234"/>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2.15.1 双方当事人不得擅自中止或者终止合同；</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2.15.2合同继续履行将损害国家利益和社会公共利益的，双方当事人应当中止或者终止合同。有过错的一方应当承担赔偿责任，双方当事人都有过错的，各自承担相应的责任。</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35" w:name="_Toc14563"/>
      <w:r/>
      <w:bookmarkStart w:id="236" w:name="_Toc1125"/>
      <w:r/>
      <w:bookmarkStart w:id="237" w:name="_Toc6596"/>
      <w:r>
        <w:rPr>
          <w:rFonts w:hint="eastAsia" w:ascii="楷体" w:hAnsi="楷体" w:eastAsia="楷体" w:cs="楷体"/>
          <w:b/>
          <w:sz w:val="24"/>
        </w:rPr>
        <w:t xml:space="preserve">2.16检验和验收</w:t>
      </w:r>
      <w:bookmarkEnd w:id="235"/>
      <w:r/>
      <w:bookmarkEnd w:id="236"/>
      <w:r/>
      <w:bookmarkEnd w:id="237"/>
      <w:r>
        <w:rPr>
          <w:rFonts w:hint="eastAsia" w:ascii="楷体" w:hAnsi="楷体" w:eastAsia="楷体" w:cs="楷体"/>
          <w:b/>
          <w:sz w:val="24"/>
        </w:rPr>
      </w:r>
      <w:r/>
    </w:p>
    <w:p>
      <w:pPr>
        <w:pStyle w:val="722"/>
        <w:ind w:firstLine="480"/>
        <w:spacing w:line="560" w:lineRule="exact"/>
        <w:tabs>
          <w:tab w:val="left" w:pos="360" w:leader="none"/>
          <w:tab w:val="left" w:pos="540" w:leader="none"/>
          <w:tab w:val="left" w:pos="1080" w:leader="none"/>
        </w:tabs>
        <w:rPr>
          <w:rFonts w:hint="eastAsia" w:ascii="楷体" w:hAnsi="楷体" w:eastAsia="楷体" w:cs="楷体"/>
          <w:sz w:val="24"/>
        </w:rPr>
      </w:pPr>
      <w:r>
        <w:rPr>
          <w:rFonts w:hint="eastAsia" w:ascii="楷体" w:hAnsi="楷体" w:eastAsia="楷体" w:cs="楷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u w:val="single"/>
        </w:rPr>
        <w:t xml:space="preserve">合同专用条款2.16.1</w:t>
      </w:r>
      <w:r>
        <w:rPr>
          <w:rFonts w:hint="eastAsia" w:ascii="楷体" w:hAnsi="楷体" w:eastAsia="楷体" w:cs="楷体"/>
          <w:sz w:val="24"/>
        </w:rPr>
        <w:t xml:space="preserve">约定时间内组织验收，甲</w:t>
      </w:r>
      <w:r>
        <w:rPr>
          <w:rFonts w:hint="eastAsia" w:ascii="楷体" w:hAnsi="楷体" w:eastAsia="楷体" w:cs="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楷体" w:hAnsi="楷体" w:eastAsia="楷体" w:cs="楷体"/>
          <w:sz w:val="24"/>
        </w:rPr>
      </w:r>
      <w:r/>
    </w:p>
    <w:p>
      <w:pPr>
        <w:pStyle w:val="722"/>
        <w:ind w:firstLine="480"/>
        <w:spacing w:line="560" w:lineRule="exact"/>
        <w:tabs>
          <w:tab w:val="left" w:pos="360" w:leader="none"/>
          <w:tab w:val="left" w:pos="540" w:leader="none"/>
          <w:tab w:val="left" w:pos="1080" w:leader="none"/>
        </w:tabs>
        <w:rPr>
          <w:rFonts w:hint="eastAsia" w:ascii="楷体" w:hAnsi="楷体" w:eastAsia="楷体" w:cs="楷体"/>
          <w:sz w:val="24"/>
        </w:rPr>
      </w:pPr>
      <w:r>
        <w:rPr>
          <w:rFonts w:hint="eastAsia" w:ascii="楷体" w:hAnsi="楷体" w:eastAsia="楷体" w:cs="楷体"/>
          <w:sz w:val="24"/>
        </w:rPr>
        <w:t xml:space="preserve">2.16.2甲方按照合同约定的技术、服务、安全标准，组织对每一项技术、服务、安全标准的履约情况组织验收后，出具验收书。验收方成员应当在验收书上签字，并承担相应的法律责任。</w:t>
      </w:r>
      <w:r>
        <w:rPr>
          <w:rFonts w:hint="eastAsia" w:ascii="楷体" w:hAnsi="楷体" w:eastAsia="楷体" w:cs="楷体"/>
          <w:sz w:val="24"/>
        </w:rPr>
      </w:r>
      <w:r/>
    </w:p>
    <w:p>
      <w:pPr>
        <w:pStyle w:val="722"/>
        <w:ind w:firstLine="480"/>
        <w:spacing w:line="560" w:lineRule="exact"/>
        <w:tabs>
          <w:tab w:val="left" w:pos="360" w:leader="none"/>
          <w:tab w:val="left" w:pos="540" w:leader="none"/>
          <w:tab w:val="left" w:pos="1080" w:leader="none"/>
        </w:tabs>
        <w:rPr>
          <w:rFonts w:hint="eastAsia" w:ascii="楷体" w:hAnsi="楷体" w:eastAsia="楷体" w:cs="楷体"/>
          <w:iCs/>
          <w:sz w:val="24"/>
        </w:rPr>
      </w:pPr>
      <w:r>
        <w:rPr>
          <w:rFonts w:hint="eastAsia" w:ascii="楷体" w:hAnsi="楷体" w:eastAsia="楷体" w:cs="楷体"/>
          <w:sz w:val="24"/>
        </w:rPr>
        <w:t xml:space="preserve">2.16.3 检验和验收标准、程序等具体内容以及前述验收书的效力详见</w:t>
      </w:r>
      <w:r>
        <w:rPr>
          <w:rFonts w:hint="eastAsia" w:ascii="楷体" w:hAnsi="楷体" w:eastAsia="楷体" w:cs="楷体"/>
          <w:b/>
          <w:iCs/>
          <w:sz w:val="24"/>
          <w:u w:val="single"/>
        </w:rPr>
        <w:t xml:space="preserve">合同专用条款2.16.3</w:t>
      </w:r>
      <w:r>
        <w:rPr>
          <w:rFonts w:hint="eastAsia" w:ascii="楷体" w:hAnsi="楷体" w:eastAsia="楷体" w:cs="楷体"/>
          <w:iCs/>
          <w:sz w:val="24"/>
        </w:rPr>
        <w:t xml:space="preserve">。</w:t>
      </w:r>
      <w:r>
        <w:rPr>
          <w:rFonts w:hint="eastAsia" w:ascii="楷体" w:hAnsi="楷体" w:eastAsia="楷体" w:cs="楷体"/>
          <w:iCs/>
          <w:sz w:val="24"/>
        </w:rPr>
      </w:r>
      <w:r/>
    </w:p>
    <w:p>
      <w:pPr>
        <w:pStyle w:val="722"/>
        <w:ind w:firstLine="482"/>
        <w:spacing w:line="560" w:lineRule="exact"/>
        <w:rPr>
          <w:rFonts w:hint="eastAsia" w:ascii="楷体" w:hAnsi="楷体" w:eastAsia="楷体" w:cs="楷体"/>
          <w:b/>
          <w:sz w:val="24"/>
        </w:rPr>
        <w:outlineLvl w:val="0"/>
      </w:pPr>
      <w:r/>
      <w:bookmarkEnd w:id="206"/>
      <w:r/>
      <w:bookmarkEnd w:id="207"/>
      <w:r/>
      <w:bookmarkEnd w:id="208"/>
      <w:r/>
      <w:bookmarkEnd w:id="209"/>
      <w:r/>
      <w:bookmarkStart w:id="238" w:name="_Toc19604"/>
      <w:r/>
      <w:bookmarkStart w:id="239" w:name="_Toc11284"/>
      <w:r/>
      <w:bookmarkStart w:id="240" w:name="_Toc25182"/>
      <w:r/>
      <w:bookmarkStart w:id="241" w:name="_Toc259093690"/>
      <w:r/>
      <w:bookmarkStart w:id="242" w:name="_Toc487900371"/>
      <w:r/>
      <w:bookmarkStart w:id="243" w:name="_Toc279701261"/>
      <w:r>
        <w:rPr>
          <w:rFonts w:hint="eastAsia" w:ascii="楷体" w:hAnsi="楷体" w:eastAsia="楷体" w:cs="楷体"/>
          <w:b/>
          <w:sz w:val="24"/>
        </w:rPr>
        <w:t xml:space="preserve">2.17 通知</w:t>
      </w:r>
      <w:bookmarkEnd w:id="241"/>
      <w:r/>
      <w:bookmarkEnd w:id="242"/>
      <w:r/>
      <w:bookmarkEnd w:id="243"/>
      <w:r>
        <w:rPr>
          <w:rFonts w:hint="eastAsia" w:ascii="楷体" w:hAnsi="楷体" w:eastAsia="楷体" w:cs="楷体"/>
          <w:b/>
          <w:sz w:val="24"/>
        </w:rPr>
        <w:t xml:space="preserve">和送达</w:t>
      </w:r>
      <w:bookmarkEnd w:id="238"/>
      <w:r/>
      <w:bookmarkEnd w:id="239"/>
      <w:r/>
      <w:bookmarkEnd w:id="240"/>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bookmarkStart w:id="244" w:name="_Toc487900372"/>
      <w:r/>
      <w:bookmarkStart w:id="245" w:name="_Toc259093691"/>
      <w:r/>
      <w:bookmarkStart w:id="246" w:name="_Toc279701262"/>
      <w:r/>
      <w:bookmarkStart w:id="247" w:name="_Toc6698"/>
      <w:r/>
      <w:bookmarkStart w:id="248" w:name="_Toc3135"/>
      <w:r>
        <w:rPr>
          <w:rFonts w:hint="eastAsia" w:ascii="楷体" w:hAnsi="楷体" w:eastAsia="楷体" w:cs="楷体"/>
          <w:sz w:val="24"/>
        </w:rPr>
        <w:t xml:space="preserve">2.17.1任何一方因履行合同而以合同第一部分尾部所列明的传真或电子邮件 </w:t>
      </w:r>
      <w:r>
        <w:rPr>
          <w:rFonts w:hint="eastAsia" w:ascii="楷体" w:hAnsi="楷体" w:eastAsia="楷体" w:cs="楷体"/>
          <w:sz w:val="24"/>
          <w:u w:val="single"/>
        </w:rPr>
        <w:t xml:space="preserve">       </w:t>
      </w:r>
      <w:r>
        <w:rPr>
          <w:rFonts w:hint="eastAsia" w:ascii="楷体" w:hAnsi="楷体" w:eastAsia="楷体" w:cs="楷体"/>
          <w:sz w:val="24"/>
        </w:rPr>
        <w:t xml:space="preserve">发出的所有通知、文件、材料，均视为已向对方当事人送达；任何一方变更上述送达方式或者地址的，应于</w:t>
      </w:r>
      <w:r>
        <w:rPr>
          <w:rFonts w:hint="eastAsia" w:ascii="楷体" w:hAnsi="楷体" w:eastAsia="楷体" w:cs="楷体"/>
          <w:sz w:val="24"/>
          <w:u w:val="single"/>
        </w:rPr>
        <w:t xml:space="preserve">3</w:t>
      </w:r>
      <w:r>
        <w:rPr>
          <w:rFonts w:hint="eastAsia" w:ascii="楷体" w:hAnsi="楷体" w:eastAsia="楷体" w:cs="楷体"/>
          <w:sz w:val="24"/>
        </w:rPr>
        <w:t xml:space="preserve">个工作日内书面通知对方当事人，在对方当事人收到有关变更通知之前，变更前的约定送达方式或者地址仍视为有效。</w:t>
      </w:r>
      <w:bookmarkEnd w:id="247"/>
      <w:r/>
      <w:bookmarkEnd w:id="248"/>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bookmarkStart w:id="249" w:name="_Toc23294"/>
      <w:r/>
      <w:bookmarkStart w:id="250" w:name="_Toc23128"/>
      <w:r>
        <w:rPr>
          <w:rFonts w:hint="eastAsia" w:ascii="楷体" w:hAnsi="楷体" w:eastAsia="楷体" w:cs="楷体"/>
          <w:sz w:val="24"/>
        </w:rPr>
        <w:t xml:space="preserve">2.17.2</w:t>
      </w:r>
      <w:bookmarkEnd w:id="249"/>
      <w:r/>
      <w:bookmarkEnd w:id="250"/>
      <w:r>
        <w:rPr>
          <w:rFonts w:hint="eastAsia" w:ascii="楷体" w:hAnsi="楷体" w:eastAsia="楷体" w:cs="楷体"/>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51" w:name="_Toc18540"/>
      <w:r/>
      <w:bookmarkStart w:id="252" w:name="_Toc30599"/>
      <w:r/>
      <w:bookmarkStart w:id="253" w:name="_Toc4355"/>
      <w:r>
        <w:rPr>
          <w:rFonts w:hint="eastAsia" w:ascii="楷体" w:hAnsi="楷体" w:eastAsia="楷体" w:cs="楷体"/>
          <w:b/>
          <w:sz w:val="24"/>
        </w:rPr>
        <w:t xml:space="preserve">2.18 计量单位</w:t>
      </w:r>
      <w:bookmarkEnd w:id="244"/>
      <w:r/>
      <w:bookmarkEnd w:id="245"/>
      <w:r/>
      <w:bookmarkEnd w:id="246"/>
      <w:r/>
      <w:bookmarkEnd w:id="251"/>
      <w:r/>
      <w:bookmarkEnd w:id="252"/>
      <w:r/>
      <w:bookmarkEnd w:id="253"/>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除技术规范中另有规定外,合同的计量单位均使用国家法定计量单位。</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54" w:name="_Toc10330"/>
      <w:r/>
      <w:bookmarkStart w:id="255" w:name="_Toc18567"/>
      <w:r/>
      <w:bookmarkStart w:id="256" w:name="_Toc279701263"/>
      <w:r/>
      <w:bookmarkStart w:id="257" w:name="_Toc487900373"/>
      <w:r/>
      <w:bookmarkStart w:id="258" w:name="_Toc259093692"/>
      <w:r/>
      <w:bookmarkStart w:id="259" w:name="_Toc12773"/>
      <w:r>
        <w:rPr>
          <w:rFonts w:hint="eastAsia" w:ascii="楷体" w:hAnsi="楷体" w:eastAsia="楷体" w:cs="楷体"/>
          <w:b/>
          <w:sz w:val="24"/>
        </w:rPr>
        <w:t xml:space="preserve">2.19 合同使用的文字和适用的法律</w:t>
      </w:r>
      <w:bookmarkEnd w:id="254"/>
      <w:r/>
      <w:bookmarkEnd w:id="255"/>
      <w:r/>
      <w:bookmarkEnd w:id="256"/>
      <w:r/>
      <w:bookmarkEnd w:id="257"/>
      <w:r/>
      <w:bookmarkEnd w:id="258"/>
      <w:r/>
      <w:bookmarkEnd w:id="259"/>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2.19.1 合同使用汉语书就、变更和解释；</w:t>
      </w:r>
      <w:r>
        <w:rPr>
          <w:rFonts w:hint="eastAsia" w:ascii="楷体" w:hAnsi="楷体" w:eastAsia="楷体" w:cs="楷体"/>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2.19.2 合同适用中华人民共和国法律。</w:t>
      </w:r>
      <w:r>
        <w:rPr>
          <w:rFonts w:hint="eastAsia" w:ascii="楷体" w:hAnsi="楷体" w:eastAsia="楷体" w:cs="楷体"/>
          <w:sz w:val="24"/>
        </w:rPr>
      </w:r>
      <w:r/>
    </w:p>
    <w:p>
      <w:pPr>
        <w:pStyle w:val="722"/>
        <w:ind w:firstLine="482"/>
        <w:spacing w:line="560" w:lineRule="exact"/>
        <w:rPr>
          <w:rFonts w:hint="eastAsia" w:ascii="楷体" w:hAnsi="楷体" w:eastAsia="楷体" w:cs="楷体"/>
          <w:b/>
          <w:bCs/>
          <w:sz w:val="24"/>
        </w:rPr>
      </w:pPr>
      <w:r>
        <w:rPr>
          <w:rFonts w:hint="eastAsia" w:ascii="楷体" w:hAnsi="楷体" w:eastAsia="楷体" w:cs="楷体"/>
          <w:b/>
          <w:bCs/>
          <w:sz w:val="24"/>
        </w:rPr>
        <w:t xml:space="preserve">2.20政府采购信用融资</w:t>
      </w:r>
      <w:r>
        <w:rPr>
          <w:rFonts w:hint="eastAsia" w:ascii="楷体" w:hAnsi="楷体" w:eastAsia="楷体" w:cs="楷体"/>
          <w:b/>
          <w:bCs/>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楷体" w:hAnsi="楷体" w:eastAsia="楷体" w:cs="楷体"/>
          <w:sz w:val="24"/>
        </w:rPr>
      </w:r>
      <w:r/>
    </w:p>
    <w:p>
      <w:pPr>
        <w:pStyle w:val="722"/>
        <w:ind w:firstLine="482"/>
        <w:spacing w:line="560" w:lineRule="exact"/>
        <w:rPr>
          <w:rFonts w:hint="eastAsia" w:ascii="楷体" w:hAnsi="楷体" w:eastAsia="楷体" w:cs="楷体"/>
          <w:b/>
          <w:sz w:val="24"/>
        </w:rPr>
        <w:outlineLvl w:val="0"/>
      </w:pPr>
      <w:r/>
      <w:bookmarkStart w:id="260" w:name="_Toc6885"/>
      <w:r/>
      <w:bookmarkStart w:id="261" w:name="_Toc19890"/>
      <w:r/>
      <w:bookmarkStart w:id="262" w:name="_Toc14001"/>
      <w:r>
        <w:rPr>
          <w:rFonts w:hint="eastAsia" w:ascii="楷体" w:hAnsi="楷体" w:eastAsia="楷体" w:cs="楷体"/>
          <w:b/>
          <w:sz w:val="24"/>
        </w:rPr>
        <w:t xml:space="preserve">2.21 合同份数</w:t>
      </w:r>
      <w:bookmarkEnd w:id="260"/>
      <w:r/>
      <w:bookmarkEnd w:id="261"/>
      <w:r/>
      <w:bookmarkEnd w:id="262"/>
      <w:r>
        <w:rPr>
          <w:rFonts w:hint="eastAsia" w:ascii="楷体" w:hAnsi="楷体" w:eastAsia="楷体" w:cs="楷体"/>
          <w:b/>
          <w:sz w:val="24"/>
        </w:rPr>
      </w:r>
      <w:r/>
    </w:p>
    <w:p>
      <w:pPr>
        <w:pStyle w:val="722"/>
        <w:ind w:firstLine="480"/>
        <w:spacing w:line="560" w:lineRule="exact"/>
        <w:rPr>
          <w:rFonts w:hint="eastAsia" w:ascii="楷体" w:hAnsi="楷体" w:eastAsia="楷体" w:cs="楷体"/>
          <w:sz w:val="24"/>
        </w:rPr>
      </w:pPr>
      <w:r>
        <w:rPr>
          <w:rFonts w:hint="eastAsia" w:ascii="楷体" w:hAnsi="楷体" w:eastAsia="楷体" w:cs="楷体"/>
          <w:sz w:val="24"/>
        </w:rPr>
        <w:t xml:space="preserve">合同份数按</w:t>
      </w:r>
      <w:r>
        <w:rPr>
          <w:rFonts w:hint="eastAsia" w:ascii="楷体" w:hAnsi="楷体" w:eastAsia="楷体" w:cs="楷体"/>
          <w:b/>
          <w:iCs/>
          <w:sz w:val="24"/>
          <w:u w:val="single"/>
        </w:rPr>
        <w:t xml:space="preserve">合同专用条款2.21</w:t>
      </w:r>
      <w:r>
        <w:rPr>
          <w:rFonts w:hint="eastAsia" w:ascii="楷体" w:hAnsi="楷体" w:eastAsia="楷体" w:cs="楷体"/>
          <w:sz w:val="24"/>
        </w:rPr>
        <w:t xml:space="preserve">规定，每份均具有同等法律效力。</w:t>
      </w:r>
      <w:r>
        <w:rPr>
          <w:rFonts w:hint="eastAsia" w:ascii="楷体" w:hAnsi="楷体" w:eastAsia="楷体" w:cs="楷体"/>
          <w:sz w:val="24"/>
        </w:rPr>
      </w:r>
      <w:r/>
    </w:p>
    <w:p>
      <w:pPr>
        <w:pStyle w:val="722"/>
        <w:ind w:firstLine="2513"/>
        <w:spacing w:line="360" w:lineRule="auto"/>
        <w:rPr>
          <w:rFonts w:hint="eastAsia" w:ascii="楷体" w:hAnsi="楷体" w:eastAsia="楷体" w:cs="楷体"/>
          <w:b/>
          <w:sz w:val="28"/>
          <w:szCs w:val="28"/>
        </w:rPr>
        <w:outlineLvl w:val="0"/>
      </w:pPr>
      <w:r>
        <w:rPr>
          <w:rFonts w:hint="eastAsia" w:ascii="楷体" w:hAnsi="楷体" w:eastAsia="楷体" w:cs="楷体"/>
        </w:rPr>
        <w:br w:type="page" w:clear="all"/>
      </w:r>
      <w:r>
        <w:rPr>
          <w:rFonts w:hint="eastAsia" w:ascii="楷体" w:hAnsi="楷体" w:eastAsia="楷体" w:cs="楷体"/>
          <w:b/>
          <w:sz w:val="32"/>
          <w:szCs w:val="20"/>
        </w:rPr>
        <w:t xml:space="preserve"> </w:t>
      </w:r>
      <w:r>
        <w:rPr>
          <w:rFonts w:hint="eastAsia" w:ascii="楷体" w:hAnsi="楷体" w:eastAsia="楷体" w:cs="楷体"/>
          <w:b/>
          <w:sz w:val="28"/>
          <w:szCs w:val="28"/>
        </w:rPr>
        <w:t xml:space="preserve">第三部分  合同专用条款</w:t>
      </w:r>
      <w:r>
        <w:rPr>
          <w:rFonts w:hint="eastAsia" w:ascii="楷体" w:hAnsi="楷体" w:eastAsia="楷体" w:cs="楷体"/>
          <w:b/>
          <w:sz w:val="28"/>
          <w:szCs w:val="28"/>
        </w:rPr>
      </w:r>
      <w:r/>
    </w:p>
    <w:p>
      <w:pPr>
        <w:pStyle w:val="722"/>
        <w:ind w:left="-420" w:right="-420" w:firstLine="480"/>
        <w:spacing w:line="560" w:lineRule="exact"/>
        <w:rPr>
          <w:rFonts w:hint="eastAsia" w:ascii="楷体" w:hAnsi="楷体" w:eastAsia="楷体" w:cs="楷体"/>
        </w:rPr>
      </w:pPr>
      <w:r>
        <w:rPr>
          <w:rFonts w:hint="eastAsia" w:ascii="楷体" w:hAnsi="楷体" w:eastAsia="楷体" w:cs="楷体"/>
          <w:sz w:val="24"/>
        </w:rPr>
        <w:t xml:space="preserve">本</w:t>
      </w:r>
      <w:r>
        <w:rPr>
          <w:rFonts w:hint="eastAsia" w:ascii="楷体" w:hAnsi="楷体" w:eastAsia="楷体" w:cs="楷体"/>
          <w:bCs/>
        </w:rPr>
        <w:t xml:space="preserve">部分</w:t>
      </w:r>
      <w:r>
        <w:rPr>
          <w:rFonts w:hint="eastAsia" w:ascii="楷体" w:hAnsi="楷体" w:eastAsia="楷体" w:cs="楷体"/>
          <w:sz w:val="24"/>
        </w:rPr>
        <w:t xml:space="preserve">是对前两</w:t>
      </w:r>
      <w:bookmarkStart w:id="263" w:name="_Hlk136502841"/>
      <w:r>
        <w:rPr>
          <w:rFonts w:hint="eastAsia" w:ascii="楷体" w:hAnsi="楷体" w:eastAsia="楷体" w:cs="楷体"/>
          <w:bCs/>
        </w:rPr>
        <w:t xml:space="preserve">部分</w:t>
      </w:r>
      <w:bookmarkEnd w:id="263"/>
      <w:r>
        <w:rPr>
          <w:rFonts w:hint="eastAsia" w:ascii="楷体" w:hAnsi="楷体" w:eastAsia="楷体" w:cs="楷体"/>
          <w:sz w:val="24"/>
        </w:rPr>
        <w:t xml:space="preserve">的补充和修改，如果前两</w:t>
      </w:r>
      <w:r>
        <w:rPr>
          <w:rFonts w:hint="eastAsia" w:ascii="楷体" w:hAnsi="楷体" w:eastAsia="楷体" w:cs="楷体"/>
          <w:bCs/>
        </w:rPr>
        <w:t xml:space="preserve">部分</w:t>
      </w:r>
      <w:r>
        <w:rPr>
          <w:rFonts w:hint="eastAsia" w:ascii="楷体" w:hAnsi="楷体" w:eastAsia="楷体" w:cs="楷体"/>
          <w:sz w:val="24"/>
        </w:rPr>
        <w:t xml:space="preserve">和本</w:t>
      </w:r>
      <w:r>
        <w:rPr>
          <w:rFonts w:hint="eastAsia" w:ascii="楷体" w:hAnsi="楷体" w:eastAsia="楷体" w:cs="楷体"/>
          <w:bCs/>
        </w:rPr>
        <w:t xml:space="preserve">部分</w:t>
      </w:r>
      <w:r>
        <w:rPr>
          <w:rFonts w:hint="eastAsia" w:ascii="楷体" w:hAnsi="楷体" w:eastAsia="楷体" w:cs="楷体"/>
          <w:sz w:val="24"/>
        </w:rPr>
        <w:t xml:space="preserve">的约定不一致，应以本</w:t>
      </w:r>
      <w:r>
        <w:rPr>
          <w:rFonts w:hint="eastAsia" w:ascii="楷体" w:hAnsi="楷体" w:eastAsia="楷体" w:cs="楷体"/>
          <w:bCs/>
        </w:rPr>
        <w:t xml:space="preserve">部分</w:t>
      </w:r>
      <w:r>
        <w:rPr>
          <w:rFonts w:hint="eastAsia" w:ascii="楷体" w:hAnsi="楷体" w:eastAsia="楷体" w:cs="楷体"/>
          <w:sz w:val="24"/>
        </w:rPr>
        <w:t xml:space="preserve">的约定为准。本</w:t>
      </w:r>
      <w:r>
        <w:rPr>
          <w:rFonts w:hint="eastAsia" w:ascii="楷体" w:hAnsi="楷体" w:eastAsia="楷体" w:cs="楷体"/>
          <w:bCs/>
        </w:rPr>
        <w:t xml:space="preserve">部分</w:t>
      </w:r>
      <w:r>
        <w:rPr>
          <w:rFonts w:hint="eastAsia" w:ascii="楷体" w:hAnsi="楷体" w:eastAsia="楷体" w:cs="楷体"/>
          <w:sz w:val="24"/>
        </w:rPr>
        <w:t xml:space="preserve">的条款号应与前两</w:t>
      </w:r>
      <w:r>
        <w:rPr>
          <w:rFonts w:hint="eastAsia" w:ascii="楷体" w:hAnsi="楷体" w:eastAsia="楷体" w:cs="楷体"/>
          <w:bCs/>
        </w:rPr>
        <w:t xml:space="preserve">部分</w:t>
      </w:r>
      <w:r>
        <w:rPr>
          <w:rFonts w:hint="eastAsia" w:ascii="楷体" w:hAnsi="楷体" w:eastAsia="楷体" w:cs="楷体"/>
          <w:sz w:val="24"/>
        </w:rPr>
        <w:t xml:space="preserve">的条款号保持对应；与前两</w:t>
      </w:r>
      <w:r>
        <w:rPr>
          <w:rFonts w:hint="eastAsia" w:ascii="楷体" w:hAnsi="楷体" w:eastAsia="楷体" w:cs="楷体"/>
          <w:bCs/>
        </w:rPr>
        <w:t xml:space="preserve">部分</w:t>
      </w:r>
      <w:r>
        <w:rPr>
          <w:rFonts w:hint="eastAsia" w:ascii="楷体" w:hAnsi="楷体" w:eastAsia="楷体" w:cs="楷体"/>
          <w:sz w:val="24"/>
        </w:rPr>
        <w:t xml:space="preserve">无对应关系的内容可另行编制条款号。</w:t>
      </w:r>
      <w:r>
        <w:rPr>
          <w:rFonts w:hint="eastAsia" w:ascii="楷体" w:hAnsi="楷体" w:eastAsia="楷体" w:cs="楷体"/>
        </w:rPr>
      </w:r>
      <w:r/>
    </w:p>
    <w:tbl>
      <w:tblPr>
        <w:tblW w:w="8606"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77"/>
        <w:gridCol w:w="7829"/>
      </w:tblGrid>
      <w:tr>
        <w:trPr>
          <w:trHeight w:val="391"/>
        </w:trPr>
        <w:tc>
          <w:tcPr>
            <w:tcW w:w="777" w:type="dxa"/>
            <w:vAlign w:val="center"/>
            <w:textDirection w:val="lrTb"/>
            <w:noWrap w:val="false"/>
          </w:tcPr>
          <w:p>
            <w:pPr>
              <w:pStyle w:val="722"/>
              <w:jc w:val="center"/>
              <w:spacing w:line="360" w:lineRule="auto"/>
              <w:rPr>
                <w:rFonts w:hint="eastAsia" w:ascii="楷体" w:hAnsi="楷体" w:eastAsia="楷体" w:cs="楷体"/>
                <w:b/>
                <w:sz w:val="24"/>
              </w:rPr>
            </w:pPr>
            <w:r>
              <w:rPr>
                <w:rFonts w:hint="eastAsia" w:ascii="楷体" w:hAnsi="楷体" w:eastAsia="楷体" w:cs="楷体"/>
                <w:b/>
                <w:sz w:val="24"/>
              </w:rPr>
              <w:t xml:space="preserve">条款号</w:t>
            </w:r>
            <w:r>
              <w:rPr>
                <w:rFonts w:hint="eastAsia" w:ascii="楷体" w:hAnsi="楷体" w:eastAsia="楷体" w:cs="楷体"/>
                <w:b/>
                <w:sz w:val="24"/>
              </w:rPr>
            </w:r>
            <w:r/>
          </w:p>
        </w:tc>
        <w:tc>
          <w:tcPr>
            <w:tcW w:w="7829" w:type="dxa"/>
            <w:vAlign w:val="center"/>
            <w:textDirection w:val="lrTb"/>
            <w:noWrap w:val="false"/>
          </w:tcPr>
          <w:p>
            <w:pPr>
              <w:pStyle w:val="722"/>
              <w:jc w:val="center"/>
              <w:spacing w:line="360" w:lineRule="auto"/>
              <w:rPr>
                <w:rFonts w:hint="eastAsia" w:ascii="楷体" w:hAnsi="楷体" w:eastAsia="楷体" w:cs="楷体"/>
                <w:b/>
                <w:sz w:val="24"/>
              </w:rPr>
            </w:pPr>
            <w:r>
              <w:rPr>
                <w:rFonts w:hint="eastAsia" w:ascii="楷体" w:hAnsi="楷体" w:eastAsia="楷体" w:cs="楷体"/>
                <w:b/>
                <w:sz w:val="24"/>
              </w:rPr>
              <w:t xml:space="preserve">约定内容</w:t>
            </w:r>
            <w:r>
              <w:rPr>
                <w:rFonts w:hint="eastAsia" w:ascii="楷体" w:hAnsi="楷体" w:eastAsia="楷体" w:cs="楷体"/>
                <w:b/>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1.4.1</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本项目为总价合同</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1.5.2</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本项目不适用</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1.6.1 </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合同签订后，1、在收到供应商正式发票后10个工作日内，支付合同价款30%的预付款；</w:t>
            </w:r>
            <w:r>
              <w:rPr>
                <w:rFonts w:hint="eastAsia" w:ascii="楷体" w:hAnsi="楷体" w:eastAsia="楷体" w:cs="楷体"/>
                <w:sz w:val="24"/>
                <w:highlight w:val="none"/>
                <w:lang w:eastAsia="zh-CN"/>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1.7.2</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2、设备全部安装调试完毕并经验收合格后30日内，支付合同60%款项；</w:t>
            </w:r>
            <w:r>
              <w:rPr>
                <w:rFonts w:hint="eastAsia" w:ascii="楷体" w:hAnsi="楷体" w:eastAsia="楷体" w:cs="楷体"/>
                <w:sz w:val="24"/>
                <w:highlight w:val="none"/>
              </w:rPr>
            </w:r>
            <w:r/>
          </w:p>
          <w:p>
            <w:pPr>
              <w:pStyle w:val="722"/>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3、设备验收合格一年后，支付合同剩余款项。（以上均不计息）</w:t>
            </w:r>
            <w:r>
              <w:rPr>
                <w:rFonts w:hint="eastAsia" w:ascii="楷体" w:hAnsi="楷体" w:eastAsia="楷体" w:cs="楷体"/>
                <w:sz w:val="24"/>
                <w:highlight w:val="none"/>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1.8.1</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签定合同后</w:t>
            </w:r>
            <w:r>
              <w:rPr>
                <w:rFonts w:hint="eastAsia" w:ascii="楷体" w:hAnsi="楷体" w:eastAsia="楷体" w:cs="楷体"/>
                <w:sz w:val="24"/>
                <w:lang w:val="en-US" w:eastAsia="zh-CN"/>
              </w:rPr>
              <w:t xml:space="preserve">60天</w:t>
            </w:r>
            <w:r>
              <w:rPr>
                <w:rFonts w:hint="eastAsia" w:ascii="楷体" w:hAnsi="楷体" w:eastAsia="楷体" w:cs="楷体"/>
                <w:sz w:val="24"/>
              </w:rPr>
              <w:t xml:space="preserve">内送达采购人指定地点，并完成安装调试</w:t>
            </w:r>
            <w:r>
              <w:rPr>
                <w:rFonts w:hint="eastAsia" w:ascii="楷体" w:hAnsi="楷体" w:eastAsia="楷体" w:cs="楷体"/>
                <w:sz w:val="24"/>
                <w:lang w:val="en-US" w:eastAsia="zh-CN"/>
              </w:rPr>
              <w:t xml:space="preserve">及验收</w:t>
            </w:r>
            <w:r>
              <w:rPr>
                <w:rFonts w:hint="eastAsia" w:ascii="楷体" w:hAnsi="楷体" w:eastAsia="楷体" w:cs="楷体"/>
                <w:sz w:val="24"/>
              </w:rPr>
              <w:t xml:space="preserve">。</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1.8.2</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lang w:eastAsia="zh-CN"/>
              </w:rPr>
              <w:t xml:space="preserve">江苏省镇江技师学院</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1.8.3</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供货方承担送货、运输保险等相关费用，免费送货至</w:t>
            </w:r>
            <w:r/>
            <w:r>
              <w:rPr>
                <w:rFonts w:hint="eastAsia" w:ascii="楷体" w:hAnsi="楷体" w:eastAsia="楷体" w:cs="楷体"/>
                <w:sz w:val="24"/>
                <w:lang w:eastAsia="zh-CN"/>
              </w:rPr>
              <w:t xml:space="preserve">江苏省镇江技师学院</w:t>
            </w:r>
            <w:r>
              <w:rPr>
                <w:rFonts w:hint="eastAsia" w:ascii="楷体" w:hAnsi="楷体" w:eastAsia="楷体" w:cs="楷体"/>
                <w:sz w:val="24"/>
              </w:rPr>
              <w:t xml:space="preserve">，并负责免费安装培训。</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1.9.6</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其他违约责任：无</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2.3.2</w:t>
            </w:r>
            <w:r>
              <w:rPr>
                <w:rFonts w:hint="eastAsia" w:ascii="楷体" w:hAnsi="楷体" w:eastAsia="楷体" w:cs="楷体"/>
                <w:sz w:val="24"/>
              </w:rPr>
            </w:r>
            <w:r/>
          </w:p>
        </w:tc>
        <w:tc>
          <w:tcPr>
            <w:tcW w:w="7829" w:type="dxa"/>
            <w:vAlign w:val="center"/>
            <w:textDirection w:val="lrTb"/>
            <w:noWrap w:val="false"/>
          </w:tcPr>
          <w:p>
            <w:pPr>
              <w:pStyle w:val="722"/>
              <w:ind w:left="-420" w:right="-420" w:firstLine="480"/>
              <w:spacing w:line="360" w:lineRule="auto"/>
              <w:rPr>
                <w:rFonts w:hint="eastAsia" w:ascii="楷体" w:hAnsi="楷体" w:eastAsia="楷体" w:cs="楷体"/>
                <w:sz w:val="24"/>
              </w:rPr>
            </w:pPr>
            <w:r>
              <w:rPr>
                <w:rFonts w:hint="eastAsia" w:ascii="楷体" w:hAnsi="楷体" w:eastAsia="楷体" w:cs="楷体"/>
                <w:sz w:val="24"/>
              </w:rPr>
              <w:t xml:space="preserve">具有知识产权的计算机软件等货物或技术成果的知识产权归属</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2.4.1</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 成交供应商所提供的硬件货物开箱后，如采购人发现有任何问题（如外观有损伤），必须立即以同样型号的设备在采购人商定的时间内更换，确保其使用。</w:t>
            </w:r>
            <w:r>
              <w:rPr>
                <w:rFonts w:hint="eastAsia" w:ascii="楷体" w:hAnsi="楷体" w:eastAsia="楷体" w:cs="楷体"/>
                <w:sz w:val="24"/>
              </w:rPr>
            </w:r>
            <w:r/>
          </w:p>
        </w:tc>
      </w:tr>
      <w:tr>
        <w:trPr>
          <w:trHeight w:val="88"/>
        </w:trPr>
        <w:tc>
          <w:tcPr>
            <w:tcW w:w="777" w:type="dxa"/>
            <w:vAlign w:val="top"/>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2.8 </w:t>
            </w:r>
            <w:r>
              <w:rPr>
                <w:rFonts w:hint="eastAsia" w:ascii="楷体" w:hAnsi="楷体" w:eastAsia="楷体" w:cs="楷体"/>
                <w:sz w:val="24"/>
              </w:rPr>
            </w:r>
            <w:r/>
          </w:p>
        </w:tc>
        <w:tc>
          <w:tcPr>
            <w:tcW w:w="7829" w:type="dxa"/>
            <w:vAlign w:val="top"/>
            <w:textDirection w:val="lrTb"/>
            <w:noWrap w:val="false"/>
          </w:tcPr>
          <w:p>
            <w:pPr>
              <w:pStyle w:val="722"/>
              <w:spacing w:line="360" w:lineRule="auto"/>
              <w:rPr>
                <w:rFonts w:hint="eastAsia" w:ascii="楷体" w:hAnsi="楷体" w:eastAsia="楷体" w:cs="楷体"/>
                <w:bCs/>
                <w:sz w:val="24"/>
              </w:rPr>
            </w:pPr>
            <w:r>
              <w:rPr>
                <w:rFonts w:hint="eastAsia" w:ascii="楷体" w:hAnsi="楷体" w:eastAsia="楷体" w:cs="楷体"/>
                <w:bCs/>
                <w:sz w:val="24"/>
              </w:rPr>
              <w:t xml:space="preserve">货物的风险负担：由</w:t>
            </w:r>
            <w:r>
              <w:rPr>
                <w:rFonts w:hint="eastAsia" w:ascii="楷体" w:hAnsi="楷体" w:eastAsia="楷体" w:cs="楷体"/>
                <w:sz w:val="24"/>
                <w:szCs w:val="20"/>
              </w:rPr>
              <w:t xml:space="preserve">中标或成交供应商承担</w:t>
            </w:r>
            <w:r>
              <w:rPr>
                <w:rFonts w:hint="eastAsia" w:ascii="楷体" w:hAnsi="楷体" w:eastAsia="楷体" w:cs="楷体"/>
                <w:bCs/>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2.12.3</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因不可抗力致使合同有变更必要的，双方当事人应在</w:t>
            </w:r>
            <w:r>
              <w:rPr>
                <w:rFonts w:hint="eastAsia" w:ascii="楷体" w:hAnsi="楷体" w:eastAsia="楷体" w:cs="楷体"/>
                <w:b/>
                <w:iCs/>
                <w:sz w:val="24"/>
              </w:rPr>
              <w:t xml:space="preserve">不可抗力事件发生后30日内</w:t>
            </w:r>
            <w:r>
              <w:rPr>
                <w:rFonts w:hint="eastAsia" w:ascii="楷体" w:hAnsi="楷体" w:eastAsia="楷体" w:cs="楷体"/>
                <w:sz w:val="24"/>
              </w:rPr>
              <w:t xml:space="preserve">以书面形式变更合同</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2.12.4</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受不可抗力影响的一方在不可抗力发生后，应在</w:t>
            </w:r>
            <w:r>
              <w:rPr>
                <w:rFonts w:hint="eastAsia" w:ascii="楷体" w:hAnsi="楷体" w:eastAsia="楷体" w:cs="楷体"/>
                <w:b/>
                <w:iCs/>
                <w:sz w:val="24"/>
                <w:u w:val="single"/>
              </w:rPr>
              <w:t xml:space="preserve">14日内</w:t>
            </w:r>
            <w:r>
              <w:rPr>
                <w:rFonts w:hint="eastAsia" w:ascii="楷体" w:hAnsi="楷体" w:eastAsia="楷体" w:cs="楷体"/>
                <w:sz w:val="24"/>
              </w:rPr>
              <w:t xml:space="preserve">以书面形式通知对方当事人，并在</w:t>
            </w:r>
            <w:r>
              <w:rPr>
                <w:rFonts w:hint="eastAsia" w:ascii="楷体" w:hAnsi="楷体" w:eastAsia="楷体" w:cs="楷体"/>
                <w:b/>
                <w:iCs/>
                <w:sz w:val="24"/>
                <w:u w:val="single"/>
              </w:rPr>
              <w:t xml:space="preserve">14日</w:t>
            </w:r>
            <w:r>
              <w:rPr>
                <w:rFonts w:hint="eastAsia" w:ascii="楷体" w:hAnsi="楷体" w:eastAsia="楷体" w:cs="楷体"/>
                <w:sz w:val="24"/>
              </w:rPr>
              <w:t xml:space="preserve">内，将有关部门出具的证明文件送达对方当事人。</w:t>
            </w:r>
            <w:r>
              <w:rPr>
                <w:rFonts w:hint="eastAsia" w:ascii="楷体" w:hAnsi="楷体" w:eastAsia="楷体" w:cs="楷体"/>
                <w:sz w:val="24"/>
              </w:rPr>
            </w:r>
            <w:r/>
          </w:p>
        </w:tc>
      </w:tr>
      <w:tr>
        <w:trPr>
          <w:trHeight w:val="88"/>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2.16.1</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采购人在全部货物交付调试后双方协商组织验收</w:t>
            </w:r>
            <w:r>
              <w:rPr>
                <w:rFonts w:hint="eastAsia" w:ascii="楷体" w:hAnsi="楷体" w:eastAsia="楷体" w:cs="楷体"/>
                <w:sz w:val="24"/>
              </w:rPr>
            </w:r>
            <w:r/>
          </w:p>
        </w:tc>
      </w:tr>
      <w:tr>
        <w:trPr>
          <w:trHeight w:val="352"/>
        </w:trPr>
        <w:tc>
          <w:tcPr>
            <w:tcW w:w="777"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2.16.3</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i/>
                <w:iCs/>
                <w:sz w:val="24"/>
              </w:rPr>
            </w:pPr>
            <w:r>
              <w:rPr>
                <w:rFonts w:hint="eastAsia" w:ascii="楷体" w:hAnsi="楷体" w:eastAsia="楷体" w:cs="楷体"/>
                <w:i/>
                <w:iCs/>
                <w:sz w:val="24"/>
              </w:rPr>
            </w:r>
            <w:r/>
          </w:p>
        </w:tc>
      </w:tr>
      <w:tr>
        <w:trPr>
          <w:trHeight w:val="65"/>
        </w:trPr>
        <w:tc>
          <w:tcPr>
            <w:tcW w:w="777" w:type="dxa"/>
            <w:vAlign w:val="center"/>
            <w:textDirection w:val="lrTb"/>
            <w:noWrap w:val="false"/>
          </w:tcPr>
          <w:p>
            <w:pPr>
              <w:pStyle w:val="722"/>
              <w:ind w:left="-420" w:right="-420" w:firstLine="480"/>
              <w:spacing w:line="360" w:lineRule="auto"/>
              <w:rPr>
                <w:rFonts w:hint="eastAsia" w:ascii="楷体" w:hAnsi="楷体" w:eastAsia="楷体" w:cs="楷体"/>
                <w:sz w:val="24"/>
              </w:rPr>
              <w:outlineLvl w:val="0"/>
            </w:pPr>
            <w:r>
              <w:rPr>
                <w:rFonts w:hint="eastAsia" w:ascii="楷体" w:hAnsi="楷体" w:eastAsia="楷体" w:cs="楷体"/>
                <w:sz w:val="24"/>
              </w:rPr>
              <w:t xml:space="preserve">2.21 </w:t>
            </w:r>
            <w:r>
              <w:rPr>
                <w:rFonts w:hint="eastAsia" w:ascii="楷体" w:hAnsi="楷体" w:eastAsia="楷体" w:cs="楷体"/>
                <w:sz w:val="24"/>
              </w:rPr>
            </w:r>
            <w:r/>
          </w:p>
        </w:tc>
        <w:tc>
          <w:tcPr>
            <w:tcW w:w="7829" w:type="dxa"/>
            <w:vAlign w:val="center"/>
            <w:textDirection w:val="lrTb"/>
            <w:noWrap w:val="false"/>
          </w:tcPr>
          <w:p>
            <w:pPr>
              <w:pStyle w:val="722"/>
              <w:spacing w:line="360" w:lineRule="auto"/>
              <w:rPr>
                <w:rFonts w:hint="eastAsia" w:ascii="楷体" w:hAnsi="楷体" w:eastAsia="楷体" w:cs="楷体"/>
                <w:sz w:val="24"/>
              </w:rPr>
            </w:pPr>
            <w:r>
              <w:rPr>
                <w:rFonts w:hint="eastAsia" w:ascii="楷体" w:hAnsi="楷体" w:eastAsia="楷体" w:cs="楷体"/>
                <w:sz w:val="24"/>
              </w:rPr>
              <w:t xml:space="preserve">合同份数：一式</w:t>
            </w:r>
            <w:r>
              <w:rPr>
                <w:rFonts w:hint="eastAsia" w:ascii="楷体" w:hAnsi="楷体" w:eastAsia="楷体" w:cs="楷体"/>
                <w:sz w:val="24"/>
                <w:lang w:val="en-US" w:eastAsia="zh-CN"/>
              </w:rPr>
              <w:t xml:space="preserve">四</w:t>
            </w:r>
            <w:r>
              <w:rPr>
                <w:rFonts w:hint="eastAsia" w:ascii="楷体" w:hAnsi="楷体" w:eastAsia="楷体" w:cs="楷体"/>
                <w:sz w:val="24"/>
              </w:rPr>
              <w:t xml:space="preserve">份，甲乙双方各执</w:t>
            </w:r>
            <w:r>
              <w:rPr>
                <w:rFonts w:hint="eastAsia" w:ascii="楷体" w:hAnsi="楷体" w:eastAsia="楷体" w:cs="楷体"/>
                <w:sz w:val="24"/>
                <w:lang w:val="en-US" w:eastAsia="zh-CN"/>
              </w:rPr>
              <w:t xml:space="preserve">两</w:t>
            </w:r>
            <w:r>
              <w:rPr>
                <w:rFonts w:hint="eastAsia" w:ascii="楷体" w:hAnsi="楷体" w:eastAsia="楷体" w:cs="楷体"/>
                <w:sz w:val="24"/>
              </w:rPr>
              <w:t xml:space="preserve">份</w:t>
            </w:r>
            <w:r>
              <w:rPr>
                <w:rFonts w:hint="eastAsia" w:ascii="楷体" w:hAnsi="楷体" w:eastAsia="楷体" w:cs="楷体"/>
                <w:sz w:val="24"/>
              </w:rPr>
            </w:r>
            <w:r/>
          </w:p>
        </w:tc>
      </w:tr>
    </w:tbl>
    <w:p>
      <w:pPr>
        <w:pStyle w:val="724"/>
        <w:rPr>
          <w:rFonts w:hint="eastAsia" w:ascii="楷体" w:hAnsi="楷体" w:eastAsia="楷体" w:cs="楷体"/>
        </w:rPr>
      </w:pPr>
      <w:r>
        <w:rPr>
          <w:rFonts w:hint="eastAsia" w:ascii="楷体" w:hAnsi="楷体" w:eastAsia="楷体" w:cs="楷体"/>
        </w:rPr>
      </w:r>
      <w:r/>
    </w:p>
    <w:p>
      <w:pPr>
        <w:pStyle w:val="2016"/>
        <w:jc w:val="center"/>
        <w:pageBreakBefore/>
        <w:tabs>
          <w:tab w:val="left" w:pos="425" w:leader="none"/>
        </w:tabs>
        <w:rPr>
          <w:rFonts w:hint="eastAsia" w:ascii="楷体" w:hAnsi="楷体" w:eastAsia="楷体" w:cs="楷体"/>
          <w:color w:val="000000"/>
          <w:highlight w:val="white"/>
        </w:rPr>
      </w:pPr>
      <w:r/>
      <w:bookmarkEnd w:id="106"/>
      <w:r>
        <w:rPr>
          <w:rFonts w:hint="eastAsia" w:ascii="楷体" w:hAnsi="楷体" w:eastAsia="楷体" w:cs="楷体"/>
          <w:color w:val="000000"/>
          <w:highlight w:val="white"/>
        </w:rPr>
        <w:t xml:space="preserve">第四</w:t>
      </w:r>
      <w:r>
        <w:rPr>
          <w:rFonts w:hint="eastAsia" w:ascii="楷体" w:hAnsi="楷体" w:eastAsia="楷体" w:cs="楷体"/>
          <w:highlight w:val="white"/>
        </w:rPr>
        <w:t xml:space="preserve">部分</w:t>
      </w:r>
      <w:r>
        <w:rPr>
          <w:rFonts w:hint="eastAsia" w:ascii="楷体" w:hAnsi="楷体" w:eastAsia="楷体" w:cs="楷体"/>
          <w:color w:val="000000"/>
          <w:highlight w:val="white"/>
        </w:rPr>
        <w:t xml:space="preserve">  采购需求</w:t>
      </w:r>
      <w:bookmarkEnd w:id="104"/>
      <w:r/>
      <w:bookmarkEnd w:id="105"/>
      <w:r>
        <w:rPr>
          <w:rFonts w:hint="eastAsia" w:ascii="楷体" w:hAnsi="楷体" w:eastAsia="楷体" w:cs="楷体"/>
          <w:color w:val="000000"/>
          <w:highlight w:val="white"/>
        </w:rPr>
      </w:r>
      <w:r/>
    </w:p>
    <w:p>
      <w:pPr>
        <w:pStyle w:val="722"/>
        <w:jc w:val="center"/>
        <w:rPr>
          <w:rFonts w:hint="eastAsia" w:ascii="楷体" w:hAnsi="楷体" w:eastAsia="楷体" w:cs="楷体"/>
          <w:b/>
          <w:sz w:val="24"/>
          <w:szCs w:val="24"/>
        </w:rPr>
      </w:pPr>
      <w:r/>
      <w:bookmarkStart w:id="264" w:name="_Toc9205"/>
      <w:r/>
      <w:bookmarkStart w:id="265" w:name="EB8062ab44c04d4769b864d48cc6971b50"/>
      <w:r>
        <w:rPr>
          <w:rFonts w:hint="eastAsia" w:ascii="楷体" w:hAnsi="楷体" w:eastAsia="楷体" w:cs="楷体"/>
          <w:b/>
          <w:sz w:val="24"/>
          <w:szCs w:val="24"/>
        </w:rPr>
      </w:r>
      <w:r/>
    </w:p>
    <w:p>
      <w:pPr>
        <w:pStyle w:val="722"/>
        <w:spacing w:line="360" w:lineRule="auto"/>
        <w:rPr>
          <w:rFonts w:hint="eastAsia" w:ascii="楷体" w:hAnsi="楷体" w:eastAsia="楷体" w:cs="Arial"/>
          <w:b/>
          <w:sz w:val="30"/>
          <w:szCs w:val="30"/>
        </w:rPr>
      </w:pPr>
      <w:r/>
      <w:bookmarkEnd w:id="264"/>
      <w:r/>
      <w:bookmarkEnd w:id="265"/>
      <w:r/>
      <w:bookmarkStart w:id="266" w:name="_Toc256000054"/>
      <w:r/>
      <w:bookmarkStart w:id="267" w:name="_Toc76632918"/>
      <w:r/>
      <w:bookmarkStart w:id="268" w:name="_Toc17177"/>
      <w:r>
        <w:rPr>
          <w:rFonts w:hint="eastAsia" w:ascii="楷体" w:hAnsi="楷体" w:eastAsia="楷体" w:cs="Arial"/>
          <w:b/>
          <w:sz w:val="30"/>
          <w:szCs w:val="30"/>
        </w:rPr>
        <w:t xml:space="preserve">一.项目概况</w:t>
      </w:r>
      <w:r>
        <w:rPr>
          <w:rFonts w:hint="eastAsia" w:ascii="楷体" w:hAnsi="楷体" w:eastAsia="楷体" w:cs="Arial"/>
          <w:b/>
          <w:sz w:val="30"/>
          <w:szCs w:val="30"/>
        </w:rPr>
      </w:r>
      <w:r/>
    </w:p>
    <w:p>
      <w:pPr>
        <w:pStyle w:val="722"/>
        <w:ind w:firstLine="495"/>
        <w:spacing w:line="360" w:lineRule="auto"/>
        <w:rPr>
          <w:rFonts w:hint="eastAsia" w:ascii="楷体" w:hAnsi="楷体" w:eastAsia="楷体" w:cs="Arial"/>
          <w:sz w:val="24"/>
        </w:rPr>
      </w:pPr>
      <w:r>
        <w:rPr>
          <w:rFonts w:hint="eastAsia" w:ascii="楷体" w:hAnsi="楷体" w:eastAsia="楷体" w:cs="Arial"/>
          <w:sz w:val="24"/>
        </w:rPr>
        <w:t xml:space="preserve">本项目为</w:t>
      </w:r>
      <w:r>
        <w:rPr>
          <w:rFonts w:hint="eastAsia" w:ascii="楷体" w:hAnsi="楷体" w:eastAsia="楷体" w:cs="Arial"/>
          <w:sz w:val="24"/>
          <w:lang w:eastAsia="zh-CN"/>
        </w:rPr>
        <w:t xml:space="preserve">江苏省镇江技师学院飞机制造与装配专业国基地建设</w:t>
      </w:r>
      <w:r>
        <w:rPr>
          <w:rFonts w:hint="eastAsia" w:ascii="楷体" w:hAnsi="楷体" w:eastAsia="楷体" w:cs="Arial"/>
          <w:sz w:val="24"/>
        </w:rPr>
        <w:t xml:space="preserve">，拟建设飞机制造与装配专业实训室，面向航空产业需求，推动飞机制造与装配专业的课程体系、教学方法和师资队伍建设，提高专业建设水平和教学质量，促进专业的可持续发展，打造一个集教学、实训、科研、创新于一体的高水平专业基地。项目拟采购固拆装与保险实训平台2套、管路拆装实训平台2套、密封拆装实训平台2套、控制系统拆装实训平台2套、航空电气部件拆装实训平台1套、电气实训设备升级改造21套（设备需满足电工技术与飞机制造装配技术融合，满足教学与训练要求），配套完整教学资源及师资培训等服务。</w:t>
      </w:r>
      <w:r>
        <w:rPr>
          <w:rFonts w:hint="eastAsia" w:ascii="楷体" w:hAnsi="楷体" w:eastAsia="楷体" w:cs="Arial"/>
          <w:sz w:val="24"/>
        </w:rPr>
      </w:r>
      <w:r/>
    </w:p>
    <w:p>
      <w:pPr>
        <w:pStyle w:val="722"/>
        <w:ind w:firstLine="495"/>
        <w:spacing w:line="360" w:lineRule="auto"/>
      </w:pPr>
      <w:r>
        <w:rPr>
          <w:rFonts w:hint="eastAsia" w:ascii="楷体" w:hAnsi="楷体" w:eastAsia="楷体" w:cs="Arial"/>
          <w:sz w:val="24"/>
        </w:rPr>
        <w:t xml:space="preserve">项目所属行业：工业。</w:t>
      </w:r>
      <w:r/>
    </w:p>
    <w:p>
      <w:pPr>
        <w:pStyle w:val="722"/>
        <w:spacing w:line="360" w:lineRule="auto"/>
        <w:rPr>
          <w:rFonts w:ascii="楷体" w:hAnsi="楷体" w:eastAsia="楷体" w:cs="Arial"/>
          <w:b/>
          <w:sz w:val="30"/>
          <w:szCs w:val="30"/>
        </w:rPr>
      </w:pPr>
      <w:r>
        <w:rPr>
          <w:rFonts w:hint="eastAsia" w:ascii="楷体" w:hAnsi="楷体" w:eastAsia="楷体" w:cs="Arial"/>
          <w:b/>
          <w:sz w:val="30"/>
          <w:szCs w:val="30"/>
        </w:rPr>
        <w:t xml:space="preserve">二.采购预算（最高限价）及清单</w:t>
      </w:r>
      <w:r>
        <w:rPr>
          <w:rFonts w:ascii="楷体" w:hAnsi="楷体" w:eastAsia="楷体" w:cs="Arial"/>
          <w:b/>
          <w:sz w:val="30"/>
          <w:szCs w:val="30"/>
        </w:rPr>
      </w:r>
      <w:r/>
    </w:p>
    <w:p>
      <w:pPr>
        <w:pStyle w:val="722"/>
        <w:ind w:firstLine="480"/>
        <w:spacing w:line="360" w:lineRule="auto"/>
      </w:pPr>
      <w:r>
        <w:rPr>
          <w:rFonts w:hint="eastAsia" w:ascii="楷体" w:hAnsi="楷体" w:eastAsia="楷体" w:cs="Arial"/>
          <w:sz w:val="24"/>
        </w:rPr>
        <w:t xml:space="preserve">2.1 采购预算（最高限价）：</w:t>
      </w:r>
      <w:r>
        <w:rPr>
          <w:rFonts w:hint="eastAsia" w:ascii="楷体" w:hAnsi="楷体" w:eastAsia="楷体"/>
          <w:sz w:val="24"/>
          <w:szCs w:val="28"/>
        </w:rPr>
        <w:t xml:space="preserve">人民币</w:t>
      </w:r>
      <w:r>
        <w:rPr>
          <w:rFonts w:hint="eastAsia" w:ascii="楷体" w:hAnsi="楷体" w:eastAsia="楷体"/>
          <w:sz w:val="24"/>
          <w:szCs w:val="28"/>
          <w:lang w:eastAsia="zh-CN"/>
        </w:rPr>
        <w:t xml:space="preserve">90万元</w:t>
      </w:r>
      <w:r>
        <w:rPr>
          <w:rFonts w:hint="eastAsia" w:ascii="楷体" w:hAnsi="楷体" w:eastAsia="楷体"/>
          <w:sz w:val="24"/>
          <w:szCs w:val="28"/>
        </w:rPr>
        <w:t xml:space="preserve">。</w:t>
      </w:r>
      <w:r/>
    </w:p>
    <w:tbl>
      <w:tblPr>
        <w:tblW w:w="10140" w:type="dxa"/>
        <w:tblInd w:w="-909" w:type="dxa"/>
        <w:tblLayout w:type="fixed"/>
        <w:tblCellMar>
          <w:left w:w="108" w:type="dxa"/>
          <w:top w:w="0" w:type="dxa"/>
          <w:right w:w="108" w:type="dxa"/>
          <w:bottom w:w="0" w:type="dxa"/>
        </w:tblCellMar>
        <w:tblLook w:val="04A0" w:firstRow="1" w:lastRow="0" w:firstColumn="1" w:lastColumn="0" w:noHBand="0" w:noVBand="1"/>
      </w:tblPr>
      <w:tblGrid>
        <w:gridCol w:w="1455"/>
        <w:gridCol w:w="4794"/>
        <w:gridCol w:w="1851"/>
        <w:gridCol w:w="2040"/>
      </w:tblGrid>
      <w:tr>
        <w:trPr>
          <w:trHeight w:val="276"/>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22"/>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 xml:space="preserve">序号</w:t>
            </w:r>
            <w:r>
              <w:rPr>
                <w:rFonts w:hint="eastAsia" w:ascii="楷体" w:hAnsi="楷体" w:eastAsia="楷体" w:cs="楷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794" w:type="dxa"/>
            <w:vAlign w:val="center"/>
            <w:textDirection w:val="lrTb"/>
            <w:noWrap/>
          </w:tcPr>
          <w:p>
            <w:pPr>
              <w:pStyle w:val="722"/>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 xml:space="preserve">设备名称</w:t>
            </w:r>
            <w:r>
              <w:rPr>
                <w:rFonts w:hint="eastAsia" w:ascii="楷体" w:hAnsi="楷体" w:eastAsia="楷体" w:cs="楷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851" w:type="dxa"/>
            <w:vAlign w:val="center"/>
            <w:textDirection w:val="lrTb"/>
            <w:noWrap/>
          </w:tcPr>
          <w:p>
            <w:pPr>
              <w:pStyle w:val="722"/>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 xml:space="preserve">数量</w:t>
            </w:r>
            <w:r>
              <w:rPr>
                <w:rFonts w:hint="eastAsia" w:ascii="楷体" w:hAnsi="楷体" w:eastAsia="楷体" w:cs="楷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2040" w:type="dxa"/>
            <w:vAlign w:val="bottom"/>
            <w:textDirection w:val="lrTb"/>
            <w:noWrap/>
          </w:tcPr>
          <w:p>
            <w:pPr>
              <w:pStyle w:val="722"/>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 xml:space="preserve">单位</w:t>
            </w:r>
            <w:r>
              <w:rPr>
                <w:rFonts w:hint="eastAsia" w:ascii="楷体" w:hAnsi="楷体" w:eastAsia="楷体" w:cs="楷体"/>
                <w:b/>
                <w:bCs/>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1455"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紧固件拆装与保险实训平台</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1851"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2040" w:type="dxa"/>
            <w:vAlign w:val="bottom"/>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套</w:t>
            </w:r>
            <w:r>
              <w:rPr>
                <w:rFonts w:hint="eastAsia" w:ascii="楷体" w:hAnsi="楷体" w:eastAsia="楷体" w:cs="楷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1455"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管路拆装实训平台</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1851"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2040" w:type="dxa"/>
            <w:vAlign w:val="bottom"/>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套</w:t>
            </w:r>
            <w:r>
              <w:rPr>
                <w:rFonts w:hint="eastAsia" w:ascii="楷体" w:hAnsi="楷体" w:eastAsia="楷体" w:cs="楷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1455"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密封件拆装实训平台</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1851"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2040" w:type="dxa"/>
            <w:vAlign w:val="bottom"/>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套</w:t>
            </w:r>
            <w:r>
              <w:rPr>
                <w:rFonts w:hint="eastAsia" w:ascii="楷体" w:hAnsi="楷体" w:eastAsia="楷体" w:cs="楷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1455"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控制系统拆装实训平台</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1851"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2040" w:type="dxa"/>
            <w:vAlign w:val="bottom"/>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套</w:t>
            </w:r>
            <w:r>
              <w:rPr>
                <w:rFonts w:hint="eastAsia" w:ascii="楷体" w:hAnsi="楷体" w:eastAsia="楷体" w:cs="楷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1455"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航空电气部件拆装实训平台</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1851"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2040" w:type="dxa"/>
            <w:vAlign w:val="bottom"/>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套</w:t>
            </w:r>
            <w:r>
              <w:rPr>
                <w:rFonts w:hint="eastAsia" w:ascii="楷体" w:hAnsi="楷体" w:eastAsia="楷体" w:cs="楷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1455"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电气实训设备升级改造</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1851" w:type="dxa"/>
            <w:vAlign w:val="center"/>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21</w:t>
            </w:r>
            <w:r>
              <w:rPr>
                <w:rFonts w:hint="eastAsia" w:ascii="楷体" w:hAnsi="楷体" w:eastAsia="楷体" w:cs="楷体"/>
                <w:color w:val="000000"/>
                <w:sz w:val="24"/>
                <w:szCs w:val="24"/>
              </w:rPr>
            </w:r>
            <w:r/>
          </w:p>
        </w:tc>
        <w:tc>
          <w:tcPr>
            <w:tcBorders>
              <w:top w:val="none" w:color="000000" w:sz="4" w:space="0"/>
              <w:left w:val="none" w:color="000000" w:sz="4" w:space="0"/>
              <w:bottom w:val="single" w:color="000000" w:sz="4" w:space="0"/>
              <w:right w:val="single" w:color="000000" w:sz="4" w:space="0"/>
            </w:tcBorders>
            <w:tcW w:w="2040" w:type="dxa"/>
            <w:vAlign w:val="bottom"/>
            <w:textDirection w:val="lrTb"/>
            <w:noWrap/>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套</w:t>
            </w:r>
            <w:r>
              <w:rPr>
                <w:rFonts w:hint="eastAsia" w:ascii="楷体" w:hAnsi="楷体" w:eastAsia="楷体" w:cs="楷体"/>
                <w:color w:val="000000"/>
                <w:sz w:val="24"/>
                <w:szCs w:val="24"/>
              </w:rPr>
            </w:r>
            <w:r/>
          </w:p>
        </w:tc>
      </w:tr>
    </w:tbl>
    <w:p>
      <w:pPr>
        <w:pStyle w:val="788"/>
        <w:ind w:left="0"/>
        <w:spacing w:line="440" w:lineRule="exact"/>
        <w:rPr>
          <w:rFonts w:hint="eastAsia" w:ascii="宋体" w:hAnsi="宋体" w:eastAsia="宋体"/>
          <w:b/>
          <w:bCs/>
          <w:color w:val="000000"/>
          <w:sz w:val="24"/>
          <w:szCs w:val="24"/>
        </w:rPr>
      </w:pPr>
      <w:r>
        <w:rPr>
          <w:rFonts w:hint="eastAsia" w:ascii="楷体" w:hAnsi="楷体" w:eastAsia="楷体" w:cs="楷体"/>
          <w:b/>
          <w:bCs/>
          <w:sz w:val="30"/>
          <w:szCs w:val="30"/>
        </w:rPr>
        <w:t xml:space="preserve">三、详细配置要求</w:t>
      </w:r>
      <w:r>
        <w:rPr>
          <w:rFonts w:hint="eastAsia" w:ascii="宋体" w:hAnsi="宋体" w:eastAsia="宋体"/>
          <w:b/>
          <w:bCs/>
          <w:color w:val="000000"/>
          <w:sz w:val="24"/>
          <w:szCs w:val="24"/>
        </w:rPr>
      </w:r>
      <w:r/>
    </w:p>
    <w:tbl>
      <w:tblPr>
        <w:tblStyle w:val="779"/>
        <w:tblW w:w="101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982"/>
        <w:gridCol w:w="8712"/>
      </w:tblGrid>
      <w:tr>
        <w:trPr/>
        <w:tc>
          <w:tcPr>
            <w:tcW w:w="426"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序号</w:t>
            </w:r>
            <w:r>
              <w:rPr>
                <w:rFonts w:hint="eastAsia" w:ascii="楷体" w:hAnsi="楷体" w:eastAsia="楷体" w:cs="楷体"/>
                <w:color w:val="000000"/>
                <w:sz w:val="24"/>
                <w:szCs w:val="24"/>
              </w:rPr>
            </w:r>
            <w:r/>
          </w:p>
        </w:tc>
        <w:tc>
          <w:tcPr>
            <w:tcW w:w="987" w:type="dxa"/>
            <w:vAlign w:val="center"/>
            <w:textDirection w:val="lrTb"/>
            <w:noWrap w:val="false"/>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名称</w:t>
            </w:r>
            <w:r>
              <w:rPr>
                <w:rFonts w:hint="eastAsia" w:ascii="楷体" w:hAnsi="楷体" w:eastAsia="楷体" w:cs="楷体"/>
                <w:color w:val="000000"/>
                <w:sz w:val="24"/>
                <w:szCs w:val="24"/>
              </w:rPr>
            </w:r>
            <w:r/>
          </w:p>
        </w:tc>
        <w:tc>
          <w:tcPr>
            <w:tcW w:w="8737" w:type="dxa"/>
            <w:vAlign w:val="center"/>
            <w:textDirection w:val="lrTb"/>
            <w:noWrap w:val="false"/>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技术参数及性能要求</w:t>
            </w:r>
            <w:r>
              <w:rPr>
                <w:rFonts w:hint="eastAsia" w:ascii="楷体" w:hAnsi="楷体" w:eastAsia="楷体" w:cs="楷体"/>
                <w:color w:val="000000"/>
                <w:sz w:val="24"/>
                <w:szCs w:val="24"/>
              </w:rPr>
            </w:r>
            <w:r/>
          </w:p>
        </w:tc>
      </w:tr>
      <w:tr>
        <w:trPr/>
        <w:tc>
          <w:tcPr>
            <w:tcW w:w="426"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c>
          <w:tcPr>
            <w:tcW w:w="98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紧固件拆装与保险实训平台</w:t>
            </w:r>
            <w:r>
              <w:rPr>
                <w:rFonts w:hint="eastAsia" w:ascii="楷体" w:hAnsi="楷体" w:eastAsia="楷体" w:cs="楷体"/>
                <w:color w:val="000000"/>
                <w:sz w:val="24"/>
                <w:szCs w:val="24"/>
              </w:rPr>
            </w:r>
            <w:r/>
          </w:p>
        </w:tc>
        <w:tc>
          <w:tcPr>
            <w:tcW w:w="8737" w:type="dxa"/>
            <w:vAlign w:val="top"/>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1.实训设备数量要求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①“航空紧固件拆装与保险”练习架， 2 台；</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②“航空紧固件拆装与保险”练习面板，8个。</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2、练习架要求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①符合民航局相关培训要素要求，拆装更换方便、牢固性好、维护保养方便、外形美观。尺寸合适、符合学校规划场所的面积要求和培训要求，整体外观尺寸长*宽*高不低于2100mm*800mm*1550mm。</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②设备主体框架应为钢架结构，表面进行烤漆处理，结构各部分设计合理，能在训练过程中保证变形量控制在2mm以内，整体台架具有高强度、高硬度，强韧性、强氧化性。</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③每台训练台架应同时提供4个练习工位，每个实训面板采用7075航铝合金板，且长宽厚不小于800mm*600mm*3mm,并可实现多角度调节。在每侧两个工位中间设置临时工具、耗材存放平台，上面铺设耐腐蚀黑色或绿色橡胶垫。临时存在平台下方设置两个隔层用于临时存放工具箱，需提供工具箱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④训练架重心处于底座位置，座底需要配备带刹车的万向轮，确保安全稳固。</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⑤训练台架上所有紧固件采用航材件或标准件，投标人需提供完整的台架配件清单，清单需明确配件名称、件号、数量，配件清单应考虑台架易损件的备用件。投标人需提供台架的安装图和实物图。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⑥每个训练工位的训练项目应以满足《AC-66-FS-002R1航空器维修基础知识和实作培训规范》的教学大纲M7.1.1和M7.1.2涉及的紧固件拆装和保险培训要素，并提供台架相应的、符合147的实训工卡。具体要求如下：</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螺帽、螺栓拆装模块。至少包括6角螺栓，12角螺栓、自锁螺帽、非自锁螺帽、托板螺帽等以及装配力矩训练等。</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螺钉拆装模块。至少包括一字螺钉、十字螺钉、内六角螺钉、方形和圆形盖板拆装；装配快卸型螺钉的盖板拆装等。</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螺纹紧固件特殊拆卸训练模块。至少包括震动拆卸法（塑料榔头敲击、气动铆枪震动）、压扳拆卸法、大力钳法。</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摩擦类保险训练模块。至少包括弹簧垫片、双螺帽、自锁螺帽、簧板式垫圈等实训。</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机械类保险模块：保险丝保险，包括单股保险、双股保险（涵盖双联保、三联保、管路保险、松紧螺套保险、电插头保险）；锁片保险、开口销保险（横向、竖向）、卡环保险、别针保险。</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3、练习架能完成的训练项目;</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展示模板应包括以下展示功能：</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⑴航空螺栓展示模块：通用型螺栓（普通六角头、十二角头、100°埋头、环眼头、槽形头、内六角头、特殊头型等）、发动机螺栓、轴销螺栓。提供对应的标准件号；</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⑵航空螺钉展示模块：结构用螺钉、机械用螺钉和自攻型螺钉。提供对应的标准件号；</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⑶航空螺帽展示模块：非自锁型（普通螺帽、城型螺帽、承剪螺帽、普通六方头和薄形六方头螺帽）、自锁型（低温自锁螺帽、高温自锁螺）、托板螺帽。提供对应的标准件号；</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⑷转角拧紧式紧固件展示模块：宙斯（DZUS）型紧固件、CAMLOC型紧固件、AIRLOC型紧固件。提供对应的件号。</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注：1.紧固件拆装与保险实训平台台架需注明具体材料的件号和零部件规格；2.除个别零部件可使用仿制件，零件只能使用航空件；3.所有实训面板的耗材的航材比率不低于90%，需提供耗材清单；4.要求提供符合CCAR147规章的实训工卡。为确保产品质量，投标人需提供以上4点内容的提供相关证明材料。</w:t>
            </w:r>
            <w:r>
              <w:rPr>
                <w:rFonts w:hint="eastAsia" w:ascii="楷体" w:hAnsi="楷体" w:eastAsia="楷体" w:cs="楷体"/>
                <w:color w:val="000000"/>
                <w:sz w:val="24"/>
                <w:szCs w:val="24"/>
              </w:rPr>
            </w:r>
            <w:r/>
          </w:p>
        </w:tc>
      </w:tr>
      <w:tr>
        <w:trPr/>
        <w:tc>
          <w:tcPr>
            <w:tcW w:w="426"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c>
          <w:tcPr>
            <w:tcW w:w="98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管路拆装实训平台</w:t>
            </w:r>
            <w:r>
              <w:rPr>
                <w:rFonts w:hint="eastAsia" w:ascii="楷体" w:hAnsi="楷体" w:eastAsia="楷体" w:cs="楷体"/>
                <w:color w:val="000000"/>
                <w:sz w:val="24"/>
                <w:szCs w:val="24"/>
              </w:rPr>
            </w:r>
            <w:r/>
          </w:p>
        </w:tc>
        <w:tc>
          <w:tcPr>
            <w:tcW w:w="8737" w:type="dxa"/>
            <w:vAlign w:val="top"/>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1、实训设备数量要求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①“管路拆装”练习架， 2 台；</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②“管路拆装”练习面板，8个。</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2、练习架要求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①符合民航局相关培训要素要求，拆装更换方便、牢固性好、维护保养方便、外形美观。尺寸合适、符合学校规划场所的面积要求和培训要求，整体外观尺寸长*宽*高不低于2100mm*800mm*1550mm。</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②设备主体框架为钢架结构，表面进行烤漆处理，结构各部分设计合理，能在训练过程中保证变形量控制在2mm以内，整体台架具有高强度、高硬度，强韧性、强氧化性。</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③每台训练台架应同时提供4个练习工位，每个实训面板采用7075航铝合金板，且长宽厚不小于800mm*600mm*3mm,并可实现多角度调节。在每侧两个工位中间设置临时工具、耗材存放平台，上面铺设耐腐蚀黑色或绿色橡胶垫。临时存在平台下方设置两个隔层用于临时存放工具箱，需提供工具箱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④训练架重心处于底座位置，座底需要配备带刹车的万向轮，确保安全稳固。</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⑤训练台架上所有紧固件、相关管路管件采用航材件或标准件，每工位面板配备进气开关、单向活门、气压表、软管、硬管、管接头（包含接头、衬套、接头螺母）、管夹、支撑架等，管路可实现闭环控制。经测试无渗漏。</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⑥投标人需提供完整的台架配件清单，清单需明确配件名称、件号、数量，配件清单应考虑台架易损件的备用件。投标人需提供台架的安装图和实物图。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⑦每个训练工位的训练项目应以满足《AC-66-FS-002R1航空器维修基础知识和实作培训规范》的教学大纲M7.1.1和M7.1.3的培训要求，硬/软管拆装实训台架的训练功能模块要求如下：</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扩口式、非扩口式航空硬管接头拆装；</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管路三通接头和两通接头拆装；</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航空软管拆装；</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接头和接头螺母可做力矩及保险实训点，并包含双扳手操作实训点；</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管卡拆装、航空管路检查与润滑等练习；</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（6）台架可实现气源系统渗漏测试。</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3、练习架能完成的训练项目</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每个训练工位的训练项目应以涵盖CCAR-66R3 规定的M7 教材中硬/软管路标准施部分的全部内容及要求，并提供台架相应的、符合147的实训工卡。具体如下：</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①两种规格的航空硬管管路，和两根航空软管管路拆装；</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②扩口式航空硬管接头拆装、非扩口式航空硬管接头拆装（接头至少 2 套）</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③管路三通和两通接头拆装、航空软管拆装（各接头至少 2 套）；</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④管卡拆装、管路保险丝保险、航空管路检查与润滑等练习。</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注：1.管路拆装实训平台台架需注明具体材料的件号和零部件规格；2.除个别零部件可使用仿制件，零件只能使用航空件；3.所有实训面板的耗材的航材比率不低于90%，需提供耗材清单；4.要求提供符合CCAR147规章的实训工卡。为确保产品质量，投标人需提供以上4点内容的提供相关证明材料。</w:t>
            </w:r>
            <w:r>
              <w:rPr>
                <w:rFonts w:hint="eastAsia" w:ascii="楷体" w:hAnsi="楷体" w:eastAsia="楷体" w:cs="楷体"/>
                <w:color w:val="000000"/>
                <w:sz w:val="24"/>
                <w:szCs w:val="24"/>
              </w:rPr>
            </w:r>
            <w:r/>
          </w:p>
        </w:tc>
      </w:tr>
      <w:tr>
        <w:trPr/>
        <w:tc>
          <w:tcPr>
            <w:tcW w:w="426"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r>
            <w:r/>
          </w:p>
        </w:tc>
        <w:tc>
          <w:tcPr>
            <w:tcW w:w="98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密封件拆装实训平台</w:t>
            </w:r>
            <w:r>
              <w:rPr>
                <w:rFonts w:hint="eastAsia" w:ascii="楷体" w:hAnsi="楷体" w:eastAsia="楷体" w:cs="楷体"/>
                <w:color w:val="000000"/>
                <w:sz w:val="24"/>
                <w:szCs w:val="24"/>
              </w:rPr>
            </w:r>
            <w:r/>
          </w:p>
        </w:tc>
        <w:tc>
          <w:tcPr>
            <w:tcW w:w="873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1、实训设备数量要求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①“密封件拆装”练习架， 2 台；</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②“密封件拆装”练习面板，8个。</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2、练习架要求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①符合民航局相关培训要素要求，拆装更换方便、牢固性好、维护保养方便、外形美观。尺寸合适、符合学校规划场所的面积要求和培训要求，整体外观尺寸长*宽*高不低于2100mm*800mm*1550mm。</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②设备主体框架为钢架结构，表面进行烤漆处理，结构各部分设计合理，能在训练过程中保证变形量控制在2mm以内，整体台架具有高强度、高硬度，强韧性、强氧化性。</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③每台训练台架应同时提供4个练习工位，每个实训面板采用7075航铝合金板，且长宽厚不小于800mm*600mm*3mm,并可实现多角度调节。在每侧两个工位中间设置临时工具、耗材存放平台，上面铺设耐腐蚀黑色或绿色橡胶垫。临时存在平台下方设置两个隔层用于临时存放工具箱，需提供工具箱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④训练架重心处于底座位置，座底需要配备带刹车的万向轮，确保安全稳固。</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⑤训练台架上所有密封用零件均需采用航材件或者标准件，涂胶天线可以是报废航材件或自制件，天线至少两个，一个是刀型天线（DME或VHF），一个为平板天线（RA或GPS），投标人需提供完整的台架配件清单，清单需明确配件名称、件号、数量，配件清单应考虑台架易损件的备用件。投标人需提供台架的安装图和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3.每个训练工位的训练项目应以满足《AC-66-FS-002R1航空器维修基础知识和实作培训规范》的教学大纲M7.1.1和M7.1.6的培训要求，并提供台架相应的、符合147的实训工卡。密封实训台架的训练功能模块要求如下：</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不可拆卸的缝隙密封；</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可拆卸的贴合面密封；</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注射密封；</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填角密封；</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孔与沟槽密封；</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航空紧固件的密封；</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(7)</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气动光滑密封，包括天线封胶、盖板密封；</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(8)</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密封（PACKINGS）封严件密封（O型圈）拆装。</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注：1.密封件拆装实训平台台架需注明具体材料的件号和零部件规格；2.除个别零部件可使用仿制件，零件只能使用航空件；3.所有实训面板的耗材的航材比率不低于90%，需提供耗材清单；4.要求提供符合CCAR147规章的实训工卡。为确保产品质量，投标人需提供以上4点内容的提供相关证明材料。</w:t>
            </w:r>
            <w:r>
              <w:rPr>
                <w:rFonts w:hint="eastAsia" w:ascii="楷体" w:hAnsi="楷体" w:eastAsia="楷体" w:cs="楷体"/>
                <w:color w:val="000000"/>
                <w:sz w:val="24"/>
                <w:szCs w:val="24"/>
              </w:rPr>
            </w:r>
            <w:r/>
          </w:p>
        </w:tc>
      </w:tr>
      <w:tr>
        <w:trPr/>
        <w:tc>
          <w:tcPr>
            <w:tcW w:w="426"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r>
            <w:r/>
          </w:p>
        </w:tc>
        <w:tc>
          <w:tcPr>
            <w:tcW w:w="98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控制系统拆装实训平台</w:t>
            </w:r>
            <w:r>
              <w:rPr>
                <w:rFonts w:hint="eastAsia" w:ascii="楷体" w:hAnsi="楷体" w:eastAsia="楷体" w:cs="楷体"/>
                <w:color w:val="000000"/>
                <w:sz w:val="24"/>
                <w:szCs w:val="24"/>
              </w:rPr>
            </w:r>
            <w:r/>
          </w:p>
        </w:tc>
        <w:tc>
          <w:tcPr>
            <w:tcW w:w="873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1、实训设备数量要求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①“飞行控制系统拆装”练习架， 2 台；</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②“飞行控制系统拆装”练习面板，8个。</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2、练习架要求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符合民航局相关培训设备要求，采用双侧立式台架，整体外观尺寸长*宽*高不低于1650mm*1000mm*1550mm，拆装更换方便、牢固性好、维护保养方便、外形美观，尺寸合适、能符合学校规划场所的面积要求，符合培训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②台架采用方钢型材制作，型材壁厚不低于3mm，表面烤漆防腐处理，整体台架具有高强度、高硬度，强韧性、强氧化性。</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③台架底座安装4个可锁定万向轮，可实现360度旋转,方便台架移动。</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④模拟飞机副翼操纵系统，通过推拉操纵杆组件实现两个副翼的差动偏转，以模拟飞机副翼的角度调整过程。钢索连接采用松紧螺套连接，以实现张力调节及保险施工。</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⑤飞机传动系统模拟实训台架结构可靠、操作便利、训练台架上关键部件应为航材件，若所采用的非航材件需要进行单独说明，并得到需求方认可；</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⑥每台训练台架应同时提供4个练习工位，并布局合理，4个工位提供的培训项目包含钢索调教、推拉杆调节、钢索、推拉杆等传动部件的检查的培训要素；</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⑦投标人需提供完整的台架配件清单，清单需明确配件名称、件号、数量，配件清单应考虑台架易损件的备用件。投标人需提供台架的安装图和实物图。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⑧台架上传动部件结构能够满足对其典型部件的结构与功能的讲解与介绍，其传动机构部件应包括软、硬式操作系统，且至少包含（但不限于）以下部件：操作杆组件、推拉杆组件、模拟副翼及指示盘、滑轮、航空钢索、松紧螺套、螺柱钢索接头、带孔钢索接头、位置指示盘、摇臂、轴承、螺帽、螺栓、开口销、弹簧垫、梅花垫。</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每个训练工位的训练项目应以满足《AC-66-FS-002R1航空器维修基础知识和实作培训规范》的教学大纲M7.1.1和M7.1.4的培训要求，并提供台架相应的、符合147的实训工卡。飞机控制系统模拟实训台架的训练功能模块要求如下：</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软式传动部件的检查模块，包括钢索、滑轮、钢索接头检查；</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钢索拆卸（更换）、安装及张力调节；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推拉杆的拆装与调节；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模拟副翼调整；</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松紧螺套保险。</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注：1.控制系统拆装实训平台台架需注明具体材料的件号和零部件规格；2.除个别零部件可使用仿制件，零件只能使用航空件；3.所有实训面板的耗材的航材比率不低于90%，需提供耗材清单；4.要求提供符合CCAR147规章的实训工卡。为确保产品质量，投标人需提供以上4点内容的提供相关证明材料。</w:t>
            </w:r>
            <w:r>
              <w:rPr>
                <w:rFonts w:hint="eastAsia" w:ascii="楷体" w:hAnsi="楷体" w:eastAsia="楷体" w:cs="楷体"/>
                <w:color w:val="000000"/>
                <w:sz w:val="24"/>
                <w:szCs w:val="24"/>
              </w:rPr>
            </w:r>
            <w:r/>
          </w:p>
        </w:tc>
      </w:tr>
      <w:tr>
        <w:trPr/>
        <w:tc>
          <w:tcPr>
            <w:tcW w:w="426"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w:t>
            </w:r>
            <w:r>
              <w:rPr>
                <w:rFonts w:hint="eastAsia" w:ascii="楷体" w:hAnsi="楷体" w:eastAsia="楷体" w:cs="楷体"/>
                <w:color w:val="000000"/>
                <w:sz w:val="24"/>
                <w:szCs w:val="24"/>
              </w:rPr>
            </w:r>
            <w:r/>
          </w:p>
        </w:tc>
        <w:tc>
          <w:tcPr>
            <w:tcW w:w="98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航空电气部件拆装实训平台</w:t>
            </w:r>
            <w:r>
              <w:rPr>
                <w:rFonts w:hint="eastAsia" w:ascii="楷体" w:hAnsi="楷体" w:eastAsia="楷体" w:cs="楷体"/>
                <w:color w:val="000000"/>
                <w:sz w:val="24"/>
                <w:szCs w:val="24"/>
              </w:rPr>
            </w:r>
            <w:r/>
          </w:p>
        </w:tc>
        <w:tc>
          <w:tcPr>
            <w:tcW w:w="873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1、实训设备数量要求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①“航空电气部件拆装”练习架，1 台；</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②“航空电气部件拆装”练习面板，2个</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2、练习架要求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①实训台架采用双侧蒙皮型台架，台架工位满足四位学员同时实训，整体外观尺寸长*宽*高不低于2100mm*800mm*1550mm；</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②台架主体框架采用2mm厚方钢按现代化工业工艺加工而成，要求结构可靠、操作便利、强度高、韧性强、机械性能良好，且表面做烤漆防腐防刮处理；</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③台架底座安装4个可锁定万向轮，确保安全稳固,方便台架移动；</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④蒙皮长*弧长*高不低于1650mm*900mm*1000mm，按真实航空器蒙皮结构定制，蒙皮结构采用3mm厚7075合金铝板按航空器结构铆接成型，正常施工变形量不大于2mm，蒙皮表面采用航空底漆喷涂处理，可模块化快速安装于蒙皮台架上；</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⑤训练台架上所有导线和导线终端采用航材件或标准件，若有少数设备为替代件需经需求方认可。投标人需提供完整的台架配件清单，清单需明确配件名称、件号、数量，配件清单应考虑台架易损件的备用件（如连接器）。投标人需提供台架的安装图和实物图。</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⑥涉及培训要素的航空电气组件均连入电路系统，可实现标准线路施工的通电测量、模拟排故实训功能；训练台架模拟的各个培训模块应与波音或空客飞机的线路图手册能够对应，包括但不限于导线标识、件号以及导线终端设备、跳开关面板的设备号和件号等。</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⑦每个实训台架配备一个符合行业标准的防静电工作台，满足：</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防静电工作台尺寸≥1800mm（长）×750mm（宽）×800mm，要求承载重量不低于500Kg；防静电工作台为整体防静电工作台，由框架支撑、防静电耐磨台面、挡板、电源线盒、五孔插座、接地插座组成；工作台上面铺设绿色防静电垫，边框为PVC封边设计，在对面挡板上设五孔220V交流电源插座4个，防静电接地插孔2个（左右工位均等）,工作台上配备至少两个吊抽屉。</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颜色：桌面：绿色，其他部位：白色所有电气组件均需符合国家安全标准。</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工作台与地面接触位置增加防静电软橡胶支撑垫，避免金属圆垫直接接触地面，容易损伤地面。</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工作台应该具备权威机构认证的防静电检测报告。</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⑧每侧蒙皮的训练项目应以满足《AC-66-FS-002R1航空器维修基础知识和实作培训规范》的教学大纲M7.1.1和M7.1.8的培训要求，标准线路施工实训台架的训练功能模块要求如下：</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导线和电缆的施工模块。训练架的导线种类应包括常见航空器使用的单根导线、多绞线、屏蔽电缆、同轴电缆、导线上应有对应线路图手册标识号；</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导线的终端施工模块。包括连接器的种类：前退式和后退式电插头，高温电插头、接线片、跳开关航空件、继电器的底座和继电器本体、接线块（邦迪块）、接地桩等。所有终端设备需明确提供件号，并为波音SWPM或空客ESPM内可以获取的标准件号。实训台应布置焊接型航空连接器、焊接终端，可实现焊接实训功能，满足147焊接连接器与终端培训要求，此焊接型终端设备件号可以不满足波音SWPM或空客ESPM手册； </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导线修理模块。包括增压区域、非增压区域、高温区域的导线修理；屏蔽线修理、同轴电缆修理；</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tab/>
            </w:r>
            <w:r>
              <w:rPr>
                <w:rFonts w:hint="eastAsia" w:ascii="楷体" w:hAnsi="楷体" w:eastAsia="楷体" w:cs="楷体"/>
                <w:color w:val="000000"/>
                <w:sz w:val="24"/>
                <w:szCs w:val="24"/>
              </w:rPr>
              <w:t xml:space="preserve">导线束的困扎、铺设、防护模块。主导线束的长度按蒙皮面积合理铺设，增压区、非增压区导线的困扎、导线束固定、导线防磨等。</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3.线路施工台架上的航材应至少包括以下配件。</w:t>
            </w:r>
            <w:r>
              <w:rPr>
                <w:rFonts w:hint="eastAsia" w:ascii="楷体" w:hAnsi="楷体" w:eastAsia="楷体" w:cs="楷体"/>
                <w:color w:val="000000"/>
                <w:sz w:val="24"/>
                <w:szCs w:val="24"/>
              </w:rPr>
            </w:r>
            <w:r/>
          </w:p>
          <w:tbl>
            <w:tblPr>
              <w:tblStyle w:val="779"/>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2270"/>
              <w:gridCol w:w="3156"/>
              <w:gridCol w:w="1050"/>
              <w:gridCol w:w="1138"/>
            </w:tblGrid>
            <w:tr>
              <w:trPr/>
              <w:tc>
                <w:tcPr>
                  <w:tcW w:w="512" w:type="dxa"/>
                  <w:vAlign w:val="center"/>
                  <w:textDirection w:val="lrTb"/>
                  <w:noWrap w:val="false"/>
                </w:tcPr>
                <w:p>
                  <w:pPr>
                    <w:pStyle w:val="773"/>
                    <w:jc w:val="center"/>
                    <w:spacing w:before="0" w:beforeAutospacing="0" w:after="0" w:afterAutospacing="0"/>
                    <w:rPr>
                      <w:rFonts w:hint="eastAsia" w:ascii="楷体" w:hAnsi="楷体" w:eastAsia="楷体" w:cs="楷体"/>
                      <w:color w:val="000000"/>
                      <w:sz w:val="24"/>
                      <w:szCs w:val="24"/>
                    </w:rPr>
                  </w:pPr>
                  <w:r>
                    <w:rPr>
                      <w:rFonts w:hint="eastAsia" w:ascii="楷体" w:hAnsi="楷体" w:eastAsia="楷体" w:cs="楷体"/>
                      <w:b/>
                      <w:bCs/>
                      <w:color w:val="000000"/>
                      <w:sz w:val="24"/>
                      <w:szCs w:val="24"/>
                      <w:lang w:bidi="ar"/>
                    </w:rPr>
                    <w:t xml:space="preserve">序号</w:t>
                  </w:r>
                  <w:r>
                    <w:rPr>
                      <w:rFonts w:hint="eastAsia" w:ascii="楷体" w:hAnsi="楷体" w:eastAsia="楷体" w:cs="楷体"/>
                      <w:color w:val="000000"/>
                      <w:sz w:val="24"/>
                      <w:szCs w:val="24"/>
                    </w:rPr>
                  </w:r>
                  <w:r/>
                </w:p>
              </w:tc>
              <w:tc>
                <w:tcPr>
                  <w:tcW w:w="1338" w:type="dxa"/>
                  <w:vAlign w:val="center"/>
                  <w:textDirection w:val="lrTb"/>
                  <w:noWrap w:val="false"/>
                </w:tcPr>
                <w:p>
                  <w:pPr>
                    <w:pStyle w:val="773"/>
                    <w:jc w:val="center"/>
                    <w:spacing w:before="0" w:beforeAutospacing="0" w:after="0" w:afterAutospacing="0"/>
                    <w:rPr>
                      <w:rFonts w:hint="eastAsia" w:ascii="楷体" w:hAnsi="楷体" w:eastAsia="楷体" w:cs="楷体"/>
                      <w:color w:val="000000"/>
                      <w:sz w:val="24"/>
                      <w:szCs w:val="24"/>
                    </w:rPr>
                  </w:pPr>
                  <w:r>
                    <w:rPr>
                      <w:rFonts w:hint="eastAsia" w:ascii="楷体" w:hAnsi="楷体" w:eastAsia="楷体" w:cs="楷体"/>
                      <w:b/>
                      <w:bCs/>
                      <w:color w:val="000000"/>
                      <w:sz w:val="24"/>
                      <w:szCs w:val="24"/>
                      <w:lang w:bidi="ar"/>
                    </w:rPr>
                    <w:t xml:space="preserve">参考航材配件名称</w:t>
                  </w:r>
                  <w:r>
                    <w:rPr>
                      <w:rFonts w:hint="eastAsia" w:ascii="楷体" w:hAnsi="楷体" w:eastAsia="楷体" w:cs="楷体"/>
                      <w:color w:val="000000"/>
                      <w:sz w:val="24"/>
                      <w:szCs w:val="24"/>
                    </w:rPr>
                  </w:r>
                  <w:r/>
                </w:p>
              </w:tc>
              <w:tc>
                <w:tcPr>
                  <w:tcW w:w="1860" w:type="dxa"/>
                  <w:vAlign w:val="center"/>
                  <w:textDirection w:val="lrTb"/>
                  <w:noWrap w:val="false"/>
                </w:tcPr>
                <w:p>
                  <w:pPr>
                    <w:pStyle w:val="773"/>
                    <w:jc w:val="center"/>
                    <w:spacing w:before="0" w:beforeAutospacing="0" w:after="0" w:afterAutospacing="0"/>
                    <w:rPr>
                      <w:rFonts w:hint="eastAsia" w:ascii="楷体" w:hAnsi="楷体" w:eastAsia="楷体" w:cs="楷体"/>
                      <w:color w:val="000000"/>
                      <w:sz w:val="24"/>
                      <w:szCs w:val="24"/>
                    </w:rPr>
                  </w:pPr>
                  <w:r>
                    <w:rPr>
                      <w:rFonts w:hint="eastAsia" w:ascii="楷体" w:hAnsi="楷体" w:eastAsia="楷体" w:cs="楷体"/>
                      <w:b/>
                      <w:bCs/>
                      <w:color w:val="000000"/>
                      <w:sz w:val="24"/>
                      <w:szCs w:val="24"/>
                      <w:lang w:bidi="ar"/>
                    </w:rPr>
                    <w:t xml:space="preserve">参考件号</w:t>
                  </w:r>
                  <w:r>
                    <w:rPr>
                      <w:rFonts w:hint="eastAsia" w:ascii="楷体" w:hAnsi="楷体" w:eastAsia="楷体" w:cs="楷体"/>
                      <w:color w:val="000000"/>
                      <w:sz w:val="24"/>
                      <w:szCs w:val="24"/>
                    </w:rPr>
                  </w:r>
                  <w:r/>
                </w:p>
              </w:tc>
              <w:tc>
                <w:tcPr>
                  <w:tcW w:w="619" w:type="dxa"/>
                  <w:vAlign w:val="center"/>
                  <w:textDirection w:val="lrTb"/>
                  <w:noWrap w:val="false"/>
                </w:tcPr>
                <w:p>
                  <w:pPr>
                    <w:pStyle w:val="773"/>
                    <w:jc w:val="center"/>
                    <w:spacing w:before="0" w:beforeAutospacing="0" w:after="0" w:afterAutospacing="0"/>
                    <w:rPr>
                      <w:rFonts w:hint="eastAsia" w:ascii="楷体" w:hAnsi="楷体" w:eastAsia="楷体" w:cs="楷体"/>
                      <w:color w:val="000000"/>
                      <w:sz w:val="24"/>
                      <w:szCs w:val="24"/>
                    </w:rPr>
                  </w:pPr>
                  <w:r>
                    <w:rPr>
                      <w:rFonts w:hint="eastAsia" w:ascii="楷体" w:hAnsi="楷体" w:eastAsia="楷体" w:cs="楷体"/>
                      <w:b/>
                      <w:bCs/>
                      <w:color w:val="000000"/>
                      <w:sz w:val="24"/>
                      <w:szCs w:val="24"/>
                      <w:lang w:bidi="ar"/>
                    </w:rPr>
                    <w:t xml:space="preserve">数量</w:t>
                  </w:r>
                  <w:r>
                    <w:rPr>
                      <w:rFonts w:hint="eastAsia" w:ascii="楷体" w:hAnsi="楷体" w:eastAsia="楷体" w:cs="楷体"/>
                      <w:color w:val="000000"/>
                      <w:sz w:val="24"/>
                      <w:szCs w:val="24"/>
                    </w:rPr>
                  </w:r>
                  <w:r/>
                </w:p>
              </w:tc>
              <w:tc>
                <w:tcPr>
                  <w:tcW w:w="671" w:type="dxa"/>
                  <w:vAlign w:val="center"/>
                  <w:textDirection w:val="lrTb"/>
                  <w:noWrap w:val="false"/>
                </w:tcPr>
                <w:p>
                  <w:pPr>
                    <w:pStyle w:val="773"/>
                    <w:jc w:val="center"/>
                    <w:spacing w:before="0" w:beforeAutospacing="0" w:after="0" w:afterAutospacing="0"/>
                    <w:rPr>
                      <w:rFonts w:hint="eastAsia" w:ascii="楷体" w:hAnsi="楷体" w:eastAsia="楷体" w:cs="楷体"/>
                      <w:color w:val="000000"/>
                      <w:sz w:val="24"/>
                      <w:szCs w:val="24"/>
                    </w:rPr>
                  </w:pPr>
                  <w:r>
                    <w:rPr>
                      <w:rFonts w:hint="eastAsia" w:ascii="楷体" w:hAnsi="楷体" w:eastAsia="楷体" w:cs="楷体"/>
                      <w:b/>
                      <w:bCs/>
                      <w:color w:val="000000"/>
                      <w:sz w:val="24"/>
                      <w:szCs w:val="24"/>
                      <w:lang w:bidi="ar"/>
                    </w:rPr>
                    <w:t xml:space="preserve">单位</w:t>
                  </w:r>
                  <w:r>
                    <w:rPr>
                      <w:rFonts w:hint="eastAsia" w:ascii="楷体" w:hAnsi="楷体" w:eastAsia="楷体" w:cs="楷体"/>
                      <w:color w:val="000000"/>
                      <w:sz w:val="24"/>
                      <w:szCs w:val="24"/>
                    </w:rPr>
                  </w:r>
                  <w:r/>
                </w:p>
              </w:tc>
            </w:tr>
            <w:tr>
              <w:trPr>
                <w:trHeight w:val="90"/>
              </w:trPr>
              <w:tc>
                <w:tcPr>
                  <w:tcW w:w="512"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电源</w:t>
                  </w:r>
                  <w:r>
                    <w:rPr>
                      <w:rFonts w:hint="eastAsia" w:ascii="楷体" w:hAnsi="楷体" w:eastAsia="楷体" w:cs="楷体"/>
                      <w:color w:val="000000"/>
                      <w:sz w:val="24"/>
                      <w:szCs w:val="24"/>
                    </w:rPr>
                  </w:r>
                  <w:r/>
                </w:p>
              </w:tc>
              <w:tc>
                <w:tcPr>
                  <w:tcW w:w="1860"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标准件</w:t>
                  </w:r>
                  <w:r>
                    <w:rPr>
                      <w:rFonts w:hint="eastAsia" w:ascii="楷体" w:hAnsi="楷体" w:eastAsia="楷体" w:cs="楷体"/>
                      <w:color w:val="000000"/>
                      <w:sz w:val="24"/>
                      <w:szCs w:val="24"/>
                    </w:rPr>
                  </w:r>
                  <w:r/>
                </w:p>
              </w:tc>
              <w:tc>
                <w:tcPr>
                  <w:tcW w:w="619"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w:t>
                  </w:r>
                  <w:r>
                    <w:rPr>
                      <w:rFonts w:hint="eastAsia" w:ascii="楷体" w:hAnsi="楷体" w:eastAsia="楷体" w:cs="楷体"/>
                      <w:color w:val="000000"/>
                      <w:sz w:val="24"/>
                      <w:szCs w:val="24"/>
                    </w:rPr>
                  </w:r>
                  <w:r/>
                </w:p>
              </w:tc>
              <w:tc>
                <w:tcPr>
                  <w:tcW w:w="1338"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电源控制盒组件</w:t>
                  </w:r>
                  <w:r>
                    <w:rPr>
                      <w:rFonts w:hint="eastAsia" w:ascii="楷体" w:hAnsi="楷体" w:eastAsia="楷体" w:cs="楷体"/>
                      <w:color w:val="000000"/>
                      <w:sz w:val="24"/>
                      <w:szCs w:val="24"/>
                    </w:rPr>
                  </w:r>
                  <w:r/>
                </w:p>
              </w:tc>
              <w:tc>
                <w:tcPr>
                  <w:tcW w:w="1860"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定制</w:t>
                  </w:r>
                  <w:r>
                    <w:rPr>
                      <w:rFonts w:hint="eastAsia" w:ascii="楷体" w:hAnsi="楷体" w:eastAsia="楷体" w:cs="楷体"/>
                      <w:color w:val="000000"/>
                      <w:sz w:val="24"/>
                      <w:szCs w:val="24"/>
                    </w:rPr>
                  </w:r>
                  <w:r/>
                </w:p>
              </w:tc>
              <w:tc>
                <w:tcPr>
                  <w:tcW w:w="619"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3</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跳开关</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波音标准</w:t>
                  </w:r>
                  <w:r>
                    <w:rPr>
                      <w:rFonts w:hint="eastAsia" w:ascii="楷体" w:hAnsi="楷体" w:eastAsia="楷体" w:cs="楷体"/>
                      <w:color w:val="000000"/>
                      <w:sz w:val="24"/>
                      <w:szCs w:val="24"/>
                    </w:rPr>
                  </w:r>
                  <w:r/>
                </w:p>
              </w:tc>
              <w:tc>
                <w:tcPr>
                  <w:tcW w:w="619"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rHeight w:val="90"/>
              </w:trPr>
              <w:tc>
                <w:tcPr>
                  <w:tcW w:w="512"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4</w:t>
                  </w:r>
                  <w:r>
                    <w:rPr>
                      <w:rFonts w:hint="eastAsia" w:ascii="楷体" w:hAnsi="楷体" w:eastAsia="楷体" w:cs="楷体"/>
                      <w:color w:val="000000"/>
                      <w:sz w:val="24"/>
                      <w:szCs w:val="24"/>
                    </w:rPr>
                  </w:r>
                  <w:r/>
                </w:p>
              </w:tc>
              <w:tc>
                <w:tcPr>
                  <w:tcW w:w="1338"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电门</w:t>
                  </w:r>
                  <w:r>
                    <w:rPr>
                      <w:rFonts w:hint="eastAsia" w:ascii="楷体" w:hAnsi="楷体" w:eastAsia="楷体" w:cs="楷体"/>
                      <w:color w:val="000000"/>
                      <w:sz w:val="24"/>
                      <w:szCs w:val="24"/>
                    </w:rPr>
                  </w:r>
                  <w:r/>
                </w:p>
              </w:tc>
              <w:tc>
                <w:tcPr>
                  <w:tcW w:w="1860"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标准件</w:t>
                  </w:r>
                  <w:r>
                    <w:rPr>
                      <w:rFonts w:hint="eastAsia" w:ascii="楷体" w:hAnsi="楷体" w:eastAsia="楷体" w:cs="楷体"/>
                      <w:color w:val="000000"/>
                      <w:sz w:val="24"/>
                      <w:szCs w:val="24"/>
                    </w:rPr>
                  </w:r>
                  <w:r/>
                </w:p>
              </w:tc>
              <w:tc>
                <w:tcPr>
                  <w:tcW w:w="619"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top"/>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rHeight w:val="219"/>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5</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前解锁连接器（插头和插座）</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MIL-C-26500系列（BACC45FN与BACC45FT或MS24266与MS24264系列）</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对</w:t>
                  </w:r>
                  <w:r>
                    <w:rPr>
                      <w:rFonts w:hint="eastAsia" w:ascii="楷体" w:hAnsi="楷体" w:eastAsia="楷体" w:cs="楷体"/>
                      <w:color w:val="000000"/>
                      <w:sz w:val="24"/>
                      <w:szCs w:val="24"/>
                    </w:rPr>
                  </w:r>
                  <w:r/>
                </w:p>
              </w:tc>
            </w:tr>
            <w:tr>
              <w:trPr>
                <w:trHeight w:val="219"/>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6</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尾附</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第5项连接器配套</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4</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7</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后解锁连接器（插头和插座）</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MIL-C-83723系列</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对</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8</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尾附</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第7项连接器配套</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9</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焊接电插头</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标准件</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rHeight w:val="90"/>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10</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焊接插头尾夹</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标准件</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11</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接地桩</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标准件</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12</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接地桩支架</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标准件</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13</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AN螺栓(支柱)</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AN3-5A</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14</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AN螺母(支柱)</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AN364-1032</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rHeight w:val="314"/>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15</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垫片（支柱）</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AN960-10</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16</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邦迪块</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BACM15C系列或YHLZD-（）</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3</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17</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邦迪块滑轨</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定制</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18</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继电器</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BACR13CG2AE</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19</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继电器座</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BACS16W1A</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20</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继电器支架</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定制</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1</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21</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销钉</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满足台架上插头件号对应销钉件号</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22</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导线</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台架上应有航空18-22#单根导线，双绞线、屏蔽线、同轴电缆等导线</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米</w:t>
                  </w:r>
                  <w:r>
                    <w:rPr>
                      <w:rFonts w:hint="eastAsia" w:ascii="楷体" w:hAnsi="楷体" w:eastAsia="楷体" w:cs="楷体"/>
                      <w:color w:val="000000"/>
                      <w:sz w:val="24"/>
                      <w:szCs w:val="24"/>
                    </w:rPr>
                  </w:r>
                  <w:r/>
                </w:p>
              </w:tc>
            </w:tr>
            <w:tr>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23</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金属线卡</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模拟非增压区导线束固定</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r>
              <w:trPr>
                <w:trHeight w:val="274"/>
              </w:trPr>
              <w:tc>
                <w:tcPr>
                  <w:tcW w:w="512"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24</w:t>
                  </w:r>
                  <w:r>
                    <w:rPr>
                      <w:rFonts w:hint="eastAsia" w:ascii="楷体" w:hAnsi="楷体" w:eastAsia="楷体" w:cs="楷体"/>
                      <w:color w:val="000000"/>
                      <w:sz w:val="24"/>
                      <w:szCs w:val="24"/>
                    </w:rPr>
                  </w:r>
                  <w:r/>
                </w:p>
              </w:tc>
              <w:tc>
                <w:tcPr>
                  <w:tcW w:w="1338"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塑料线卡</w:t>
                  </w:r>
                  <w:r>
                    <w:rPr>
                      <w:rFonts w:hint="eastAsia" w:ascii="楷体" w:hAnsi="楷体" w:eastAsia="楷体" w:cs="楷体"/>
                      <w:color w:val="000000"/>
                      <w:sz w:val="24"/>
                      <w:szCs w:val="24"/>
                    </w:rPr>
                  </w:r>
                  <w:r/>
                </w:p>
              </w:tc>
              <w:tc>
                <w:tcPr>
                  <w:tcW w:w="1860"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模拟增压区导线束固定</w:t>
                  </w:r>
                  <w:r>
                    <w:rPr>
                      <w:rFonts w:hint="eastAsia" w:ascii="楷体" w:hAnsi="楷体" w:eastAsia="楷体" w:cs="楷体"/>
                      <w:color w:val="000000"/>
                      <w:sz w:val="24"/>
                      <w:szCs w:val="24"/>
                    </w:rPr>
                  </w:r>
                  <w:r/>
                </w:p>
              </w:tc>
              <w:tc>
                <w:tcPr>
                  <w:tcW w:w="619"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按需</w:t>
                  </w:r>
                  <w:r>
                    <w:rPr>
                      <w:rFonts w:hint="eastAsia" w:ascii="楷体" w:hAnsi="楷体" w:eastAsia="楷体" w:cs="楷体"/>
                      <w:color w:val="000000"/>
                      <w:sz w:val="24"/>
                      <w:szCs w:val="24"/>
                    </w:rPr>
                  </w:r>
                  <w:r/>
                </w:p>
              </w:tc>
              <w:tc>
                <w:tcPr>
                  <w:tcW w:w="671" w:type="dxa"/>
                  <w:vAlign w:val="center"/>
                  <w:textDirection w:val="lrTb"/>
                  <w:noWrap w:val="false"/>
                </w:tcPr>
                <w:p>
                  <w:pPr>
                    <w:pStyle w:val="722"/>
                    <w:jc w:val="center"/>
                    <w:widowControl/>
                    <w:rPr>
                      <w:rFonts w:hint="eastAsia" w:ascii="楷体" w:hAnsi="楷体" w:eastAsia="楷体" w:cs="楷体"/>
                      <w:color w:val="000000"/>
                      <w:sz w:val="24"/>
                      <w:szCs w:val="24"/>
                    </w:rPr>
                  </w:pPr>
                  <w:r>
                    <w:rPr>
                      <w:rFonts w:hint="eastAsia" w:ascii="楷体" w:hAnsi="楷体" w:eastAsia="楷体" w:cs="楷体"/>
                      <w:color w:val="000000"/>
                      <w:sz w:val="24"/>
                      <w:szCs w:val="24"/>
                      <w:lang w:bidi="ar"/>
                    </w:rPr>
                    <w:t xml:space="preserve">EA</w:t>
                  </w:r>
                  <w:r>
                    <w:rPr>
                      <w:rFonts w:hint="eastAsia" w:ascii="楷体" w:hAnsi="楷体" w:eastAsia="楷体" w:cs="楷体"/>
                      <w:color w:val="000000"/>
                      <w:sz w:val="24"/>
                      <w:szCs w:val="24"/>
                    </w:rPr>
                  </w:r>
                  <w:r/>
                </w:p>
              </w:tc>
            </w:tr>
          </w:tbl>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注：1.航空电气部件拆装实训平台台架需注明具体材料的件号和零部件规格；2.除个别零部件可使用仿制件，零件只能使用航空件；3.所有实训面板的耗材的航材比率不低于90%，需提供耗材清单；4.要求提供符合CCAR147规章的实训工卡。为确保产品质量，投标人需提供以上4点内容的提供相关证明材料。</w:t>
            </w:r>
            <w:r>
              <w:rPr>
                <w:rFonts w:hint="eastAsia" w:ascii="楷体" w:hAnsi="楷体" w:eastAsia="楷体" w:cs="楷体"/>
                <w:color w:val="000000"/>
                <w:sz w:val="24"/>
                <w:szCs w:val="24"/>
              </w:rPr>
            </w:r>
            <w:r/>
          </w:p>
        </w:tc>
      </w:tr>
      <w:tr>
        <w:trPr/>
        <w:tc>
          <w:tcPr>
            <w:tcW w:w="426"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w:t>
            </w:r>
            <w:r>
              <w:rPr>
                <w:rFonts w:hint="eastAsia" w:ascii="楷体" w:hAnsi="楷体" w:eastAsia="楷体" w:cs="楷体"/>
                <w:color w:val="000000"/>
                <w:sz w:val="24"/>
                <w:szCs w:val="24"/>
              </w:rPr>
            </w:r>
            <w:r/>
          </w:p>
        </w:tc>
        <w:tc>
          <w:tcPr>
            <w:tcW w:w="98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电气实训设备升级改造</w:t>
            </w:r>
            <w:r>
              <w:rPr>
                <w:rFonts w:hint="eastAsia" w:ascii="楷体" w:hAnsi="楷体" w:eastAsia="楷体" w:cs="楷体"/>
                <w:color w:val="000000"/>
                <w:sz w:val="24"/>
                <w:szCs w:val="24"/>
              </w:rPr>
            </w:r>
            <w:r/>
          </w:p>
        </w:tc>
        <w:tc>
          <w:tcPr>
            <w:tcW w:w="873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一、项目总体需求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应采用网孔板结构设计，在实训中，只需将所用的模块安装在网孔板上，检查挂接牢固即可。要求可提供两个工位，配备两套实训模块、电工套件及航空套件，可供至少两名同学同时做实训。升级改造设备需满足以下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1）电气控制线路和元器件应能都安装在网孔板上，操作方便，易于更换。使学生对元器件有直观明了的认识。</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2）器件选择，实训电路连接完全由学生自己动手完成。可以充分发挥学生的动手能力和问题思考能力，使学生实际操作技能迅速得到提高。</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3）操作台只需要三相四线制电源即可使用，安装方便，适合于实训基地建设用。</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4）实训中用到的电机及线路经过特殊设计，可模拟工厂各类电机的电力拖动系统，并可满足维修电工的安装调试、故障分析及排除故障等技能训练的要求。</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5）应具有完善的安全保护功能，确保操作者的安全。输入部分装有电流型漏电保护器，各种电源输出端均有监视及短路保护功能，各测量仪表均有可靠的保护功能，使用安全可靠。</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6）实训台中所用到的元器件均采用国内名优、军工企业、外资企业、合资企业的产品，产品性能稳定可靠。</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7）外形美观大方，有较好的视觉效果。</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8）电路直观，利于教学,电子线路和实训模块都设计在网孔板上，一目了然，可提高学生对电子线路和电气结构的认识，加深基本原理的理解。</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9）应能满足电工初级、中级工考核要求，同时能够完成航空电气控制基础实训。</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10）实验装置需满足机电一体化竞赛设备训练需求，串联了机电一体化基础学科训练提升，满足学校进行机电一体化世界技能大赛训练需要。需提供证明材料，还需提供满足机电一体化竞赛的相关训练方案。</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二、技术参数要求</w:t>
            </w:r>
            <w:r>
              <w:rPr>
                <w:rFonts w:hint="eastAsia" w:ascii="楷体" w:hAnsi="楷体" w:eastAsia="楷体" w:cs="楷体"/>
                <w:color w:val="000000"/>
                <w:sz w:val="24"/>
                <w:szCs w:val="24"/>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723"/>
              <w:gridCol w:w="5436"/>
              <w:gridCol w:w="664"/>
            </w:tblGrid>
            <w:tr>
              <w:trPr>
                <w:trHeight w:val="90"/>
              </w:trPr>
              <w:tc>
                <w:tcPr>
                  <w:tcW w:w="391" w:type="dxa"/>
                  <w:vAlign w:val="center"/>
                  <w:textDirection w:val="lrTb"/>
                  <w:noWrap w:val="false"/>
                </w:tcPr>
                <w:p>
                  <w:pPr>
                    <w:pStyle w:val="722"/>
                    <w:contextualSpacing/>
                    <w:jc w:val="center"/>
                    <w:rPr>
                      <w:rFonts w:hint="eastAsia" w:ascii="楷体" w:hAnsi="楷体" w:eastAsia="楷体" w:cs="楷体"/>
                      <w:b/>
                      <w:bCs/>
                      <w:color w:val="000000"/>
                      <w:sz w:val="24"/>
                      <w:szCs w:val="24"/>
                      <w:lang w:val="zh-CN"/>
                    </w:rPr>
                  </w:pPr>
                  <w:r>
                    <w:rPr>
                      <w:rFonts w:hint="eastAsia" w:ascii="楷体" w:hAnsi="楷体" w:eastAsia="楷体" w:cs="楷体"/>
                      <w:b/>
                      <w:bCs/>
                      <w:color w:val="000000"/>
                      <w:sz w:val="24"/>
                      <w:szCs w:val="24"/>
                      <w:lang w:val="zh-CN"/>
                    </w:rPr>
                    <w:t xml:space="preserve">序号</w:t>
                  </w:r>
                  <w:r>
                    <w:rPr>
                      <w:rFonts w:hint="eastAsia" w:ascii="楷体" w:hAnsi="楷体" w:eastAsia="楷体" w:cs="楷体"/>
                      <w:b/>
                      <w:bCs/>
                      <w:color w:val="000000"/>
                      <w:sz w:val="24"/>
                      <w:szCs w:val="24"/>
                      <w:lang w:val="zh-CN"/>
                    </w:rPr>
                  </w:r>
                  <w:r/>
                </w:p>
              </w:tc>
              <w:tc>
                <w:tcPr>
                  <w:tcW w:w="1015" w:type="dxa"/>
                  <w:vAlign w:val="center"/>
                  <w:textDirection w:val="lrTb"/>
                  <w:noWrap w:val="false"/>
                </w:tcPr>
                <w:p>
                  <w:pPr>
                    <w:pStyle w:val="722"/>
                    <w:contextualSpacing/>
                    <w:jc w:val="center"/>
                    <w:rPr>
                      <w:rFonts w:hint="eastAsia" w:ascii="楷体" w:hAnsi="楷体" w:eastAsia="楷体" w:cs="楷体"/>
                      <w:b/>
                      <w:bCs/>
                      <w:color w:val="000000"/>
                      <w:sz w:val="24"/>
                      <w:szCs w:val="24"/>
                      <w:lang w:val="zh-CN"/>
                    </w:rPr>
                  </w:pPr>
                  <w:r>
                    <w:rPr>
                      <w:rFonts w:hint="eastAsia" w:ascii="楷体" w:hAnsi="楷体" w:eastAsia="楷体" w:cs="楷体"/>
                      <w:b/>
                      <w:bCs/>
                      <w:color w:val="000000"/>
                      <w:sz w:val="24"/>
                      <w:szCs w:val="24"/>
                      <w:lang w:val="zh-CN"/>
                    </w:rPr>
                    <w:t xml:space="preserve">名称</w:t>
                  </w:r>
                  <w:r>
                    <w:rPr>
                      <w:rFonts w:hint="eastAsia" w:ascii="楷体" w:hAnsi="楷体" w:eastAsia="楷体" w:cs="楷体"/>
                      <w:b/>
                      <w:bCs/>
                      <w:color w:val="000000"/>
                      <w:sz w:val="24"/>
                      <w:szCs w:val="24"/>
                      <w:lang w:val="zh-CN"/>
                    </w:rPr>
                  </w:r>
                  <w:r/>
                </w:p>
              </w:tc>
              <w:tc>
                <w:tcPr>
                  <w:tcW w:w="3203" w:type="dxa"/>
                  <w:vAlign w:val="center"/>
                  <w:textDirection w:val="lrTb"/>
                  <w:noWrap w:val="false"/>
                </w:tcPr>
                <w:p>
                  <w:pPr>
                    <w:pStyle w:val="722"/>
                    <w:contextualSpacing/>
                    <w:jc w:val="center"/>
                    <w:rPr>
                      <w:rFonts w:hint="eastAsia" w:ascii="楷体" w:hAnsi="楷体" w:eastAsia="楷体" w:cs="楷体"/>
                      <w:b/>
                      <w:bCs/>
                      <w:color w:val="000000"/>
                      <w:sz w:val="24"/>
                      <w:szCs w:val="24"/>
                      <w:lang w:val="zh-CN"/>
                    </w:rPr>
                  </w:pPr>
                  <w:r>
                    <w:rPr>
                      <w:rFonts w:hint="eastAsia" w:ascii="楷体" w:hAnsi="楷体" w:eastAsia="楷体" w:cs="楷体"/>
                      <w:b/>
                      <w:bCs/>
                      <w:color w:val="000000"/>
                      <w:sz w:val="24"/>
                      <w:szCs w:val="24"/>
                      <w:lang w:val="zh-CN"/>
                    </w:rPr>
                    <w:t xml:space="preserve">主要参数</w:t>
                  </w:r>
                  <w:r>
                    <w:rPr>
                      <w:rFonts w:hint="eastAsia" w:ascii="楷体" w:hAnsi="楷体" w:eastAsia="楷体" w:cs="楷体"/>
                      <w:b/>
                      <w:bCs/>
                      <w:color w:val="000000"/>
                      <w:sz w:val="24"/>
                      <w:szCs w:val="24"/>
                      <w:lang w:val="zh-CN"/>
                    </w:rPr>
                  </w:r>
                  <w:r/>
                </w:p>
              </w:tc>
              <w:tc>
                <w:tcPr>
                  <w:tcW w:w="391" w:type="dxa"/>
                  <w:vAlign w:val="center"/>
                  <w:textDirection w:val="lrTb"/>
                  <w:noWrap w:val="false"/>
                </w:tcPr>
                <w:p>
                  <w:pPr>
                    <w:pStyle w:val="722"/>
                    <w:contextualSpacing/>
                    <w:jc w:val="center"/>
                    <w:rPr>
                      <w:rFonts w:hint="eastAsia" w:ascii="楷体" w:hAnsi="楷体" w:eastAsia="楷体" w:cs="楷体"/>
                      <w:b/>
                      <w:bCs/>
                      <w:color w:val="000000"/>
                      <w:sz w:val="24"/>
                      <w:szCs w:val="24"/>
                      <w:lang w:val="zh-CN"/>
                    </w:rPr>
                  </w:pPr>
                  <w:r>
                    <w:rPr>
                      <w:rFonts w:hint="eastAsia" w:ascii="楷体" w:hAnsi="楷体" w:eastAsia="楷体" w:cs="楷体"/>
                      <w:b/>
                      <w:bCs/>
                      <w:color w:val="000000"/>
                      <w:sz w:val="24"/>
                      <w:szCs w:val="24"/>
                      <w:lang w:val="zh-CN"/>
                    </w:rPr>
                    <w:t xml:space="preserve">数量</w:t>
                  </w:r>
                  <w:r>
                    <w:rPr>
                      <w:rFonts w:hint="eastAsia" w:ascii="楷体" w:hAnsi="楷体" w:eastAsia="楷体" w:cs="楷体"/>
                      <w:b/>
                      <w:bCs/>
                      <w:color w:val="000000"/>
                      <w:sz w:val="24"/>
                      <w:szCs w:val="24"/>
                      <w:lang w:val="zh-CN"/>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航空电气核心控制系统</w:t>
                  </w:r>
                  <w:r>
                    <w:rPr>
                      <w:rFonts w:hint="eastAsia" w:ascii="楷体" w:hAnsi="楷体" w:eastAsia="楷体" w:cs="楷体"/>
                      <w:color w:val="000000"/>
                      <w:sz w:val="24"/>
                      <w:szCs w:val="24"/>
                    </w:rPr>
                  </w:r>
                  <w:r/>
                </w:p>
              </w:tc>
              <w:tc>
                <w:tcPr>
                  <w:tcW w:w="3203"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–CPU不低于1214C DC/DC/DC</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–≥14DI、10DO、2 AI；</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–中低端紧凑型控制器；</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–应集成 PROFINET IO接口的控制器；</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–应可用于单机模式、网络以及分布式结构；</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–应集成式 Web 服务器；</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–强大的集成工艺功能，如计数、测量、闭环控制和运动控制；</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–内部应设有保护电路，易于维修。</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人机交互触摸屏模块</w:t>
                  </w:r>
                  <w:r>
                    <w:rPr>
                      <w:rFonts w:hint="eastAsia" w:ascii="楷体" w:hAnsi="楷体" w:eastAsia="楷体" w:cs="楷体"/>
                      <w:color w:val="000000"/>
                      <w:sz w:val="24"/>
                      <w:szCs w:val="24"/>
                    </w:rPr>
                  </w:r>
                  <w:r/>
                </w:p>
              </w:tc>
              <w:tc>
                <w:tcPr>
                  <w:tcW w:w="3203"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功能要求：应是一套以先进的不低于Cortex-A7 CPU为核心（主频</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800MHz）的高性能嵌入式一体化触摸屏。该产品设计采用了7英寸高亮度TFT液晶显示屏（分辨率</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800×480）。</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技术数据：</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–液晶屏：</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7寸TFT</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–背光灯：LED</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–显示颜色：</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262K</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–分辨率：</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800×480</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–显示亮度：</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250cd/m²</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–触摸屏：四线电阻式</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–额定电压：24±20％VDC</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–额定功率：</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5w</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–处理器：Cortex-A7,800MHz</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–内存：</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128M</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–系统存储：</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128M</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–串口：COM1(RS232),COM2(RS485),COM3(RS485)</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–USB接口：1主1从</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–以太网口：10/100M自适应</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–机壳材料：工业塑料</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–面板尺寸（mm）：</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226×163mm</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–机柜开孔（mm）：</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t xml:space="preserve">215×152mm</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–产品认证：CE/FCC</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–防护等级：IP65（前面板）</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–电磁兼容：工业三级</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–直流输入：DC24V；</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变频器模块</w:t>
                  </w:r>
                  <w:r>
                    <w:rPr>
                      <w:rFonts w:hint="eastAsia" w:ascii="楷体" w:hAnsi="楷体" w:eastAsia="楷体" w:cs="楷体"/>
                      <w:color w:val="000000"/>
                      <w:sz w:val="24"/>
                      <w:szCs w:val="24"/>
                    </w:rPr>
                  </w:r>
                  <w:r/>
                </w:p>
              </w:tc>
              <w:tc>
                <w:tcPr>
                  <w:tcW w:w="3203"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–0.37KW 1AC200-240V；</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–I/O:模拟量2/1 数字量4/2 晶体管+继电器；</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–基本操作面板(内置)可实现基本操作；</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–通讯：USS、MODBUSRTU通讯，预设参数定义在连接宏中；</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–控制模式：V/fV²/fFCC多点V/f；</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lang w:val="zh-CN"/>
                    </w:rPr>
                  </w:pPr>
                  <w:r>
                    <w:rPr>
                      <w:rFonts w:hint="eastAsia" w:ascii="楷体" w:hAnsi="楷体" w:eastAsia="楷体" w:cs="楷体"/>
                      <w:color w:val="000000"/>
                      <w:sz w:val="24"/>
                      <w:szCs w:val="24"/>
                    </w:rPr>
                    <w:t xml:space="preserve">低压电气套件</w:t>
                  </w:r>
                  <w:r>
                    <w:rPr>
                      <w:rFonts w:hint="eastAsia" w:ascii="楷体" w:hAnsi="楷体" w:eastAsia="楷体" w:cs="楷体"/>
                      <w:color w:val="000000"/>
                      <w:sz w:val="24"/>
                      <w:szCs w:val="24"/>
                      <w:lang w:val="zh-CN"/>
                    </w:rPr>
                  </w:r>
                  <w:r/>
                </w:p>
              </w:tc>
              <w:tc>
                <w:tcPr>
                  <w:tcW w:w="3203" w:type="dxa"/>
                  <w:vAlign w:val="center"/>
                  <w:textDirection w:val="lrTb"/>
                  <w:noWrap w:val="false"/>
                </w:tcPr>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AC220V指示灯</w:t>
                  </w:r>
                  <w:bookmarkStart w:id="269" w:name="OLE_LINK2"/>
                  <w:r>
                    <w:rPr>
                      <w:rFonts w:hint="eastAsia" w:ascii="楷体" w:hAnsi="楷体" w:eastAsia="楷体" w:cs="楷体"/>
                      <w:color w:val="000000"/>
                      <w:sz w:val="24"/>
                      <w:szCs w:val="24"/>
                    </w:rPr>
                    <w:t xml:space="preserve">≥</w:t>
                  </w:r>
                  <w:bookmarkEnd w:id="269"/>
                  <w:r>
                    <w:rPr>
                      <w:rFonts w:hint="eastAsia" w:ascii="楷体" w:hAnsi="楷体" w:eastAsia="楷体" w:cs="楷体"/>
                      <w:color w:val="000000"/>
                      <w:sz w:val="24"/>
                      <w:szCs w:val="24"/>
                    </w:rPr>
                    <w:t xml:space="preserve">2个；</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AC220V 按钮(1NO+1NC) ≥3个；</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AC220V交流接触器≥3个</w:t>
                  </w: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lang w:val="zh-CN"/>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热继电器≥1个</w:t>
                  </w: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lang w:val="zh-CN"/>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时间继电器≥1个</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行程开关2个</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3P空开≥1个</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2P空开≥1个</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1P熔断器≥4个</w:t>
                  </w:r>
                  <w:r>
                    <w:rPr>
                      <w:rFonts w:hint="eastAsia" w:ascii="楷体" w:hAnsi="楷体" w:eastAsia="楷体" w:cs="楷体"/>
                      <w:color w:val="000000"/>
                      <w:sz w:val="24"/>
                      <w:szCs w:val="24"/>
                    </w:rPr>
                  </w:r>
                  <w:r/>
                </w:p>
                <w:p>
                  <w:pPr>
                    <w:pStyle w:val="2366"/>
                    <w:ind w:firstLine="0"/>
                    <w:rPr>
                      <w:rFonts w:hint="eastAsia" w:ascii="楷体" w:hAnsi="楷体" w:eastAsia="楷体" w:cs="楷体"/>
                      <w:color w:val="000000"/>
                      <w:sz w:val="24"/>
                      <w:szCs w:val="24"/>
                      <w:lang w:val="zh-CN"/>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DC24V中间继电器及座≥3个</w:t>
                  </w: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lang w:val="zh-CN"/>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w:t>
                  </w:r>
                  <w:r>
                    <w:rPr>
                      <w:rFonts w:hint="eastAsia" w:ascii="楷体" w:hAnsi="楷体" w:eastAsia="楷体" w:cs="楷体"/>
                      <w:color w:val="000000"/>
                      <w:sz w:val="24"/>
                      <w:szCs w:val="24"/>
                    </w:rPr>
                    <w:t xml:space="preserve">按钮安装支架≥5个</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电源模块</w:t>
                  </w:r>
                  <w:r>
                    <w:rPr>
                      <w:rFonts w:hint="eastAsia" w:ascii="楷体" w:hAnsi="楷体" w:eastAsia="楷体" w:cs="楷体"/>
                      <w:color w:val="000000"/>
                      <w:sz w:val="24"/>
                      <w:szCs w:val="24"/>
                    </w:rPr>
                  </w:r>
                  <w:r/>
                </w:p>
              </w:tc>
              <w:tc>
                <w:tcPr>
                  <w:tcW w:w="3203" w:type="dxa"/>
                  <w:vAlign w:val="center"/>
                  <w:textDirection w:val="lrTb"/>
                  <w:noWrap w:val="false"/>
                </w:tcPr>
                <w:p>
                  <w:pPr>
                    <w:pStyle w:val="2366"/>
                    <w:ind w:firstLine="0"/>
                    <w:rPr>
                      <w:rFonts w:hint="eastAsia" w:ascii="楷体" w:hAnsi="楷体" w:eastAsia="楷体" w:cs="楷体"/>
                      <w:color w:val="000000"/>
                      <w:sz w:val="24"/>
                      <w:szCs w:val="24"/>
                      <w:lang w:val="zh-CN"/>
                    </w:rPr>
                  </w:pPr>
                  <w:r>
                    <w:rPr>
                      <w:rFonts w:hint="eastAsia" w:ascii="楷体" w:hAnsi="楷体" w:eastAsia="楷体" w:cs="楷体"/>
                      <w:color w:val="000000"/>
                      <w:sz w:val="24"/>
                      <w:szCs w:val="24"/>
                      <w:lang w:val="zh-CN"/>
                    </w:rPr>
                    <w:t xml:space="preserve">输入AC220V,输出DC24V/4.5A</w:t>
                  </w:r>
                  <w:r>
                    <w:rPr>
                      <w:rFonts w:hint="eastAsia" w:ascii="楷体" w:hAnsi="楷体" w:eastAsia="楷体" w:cs="楷体"/>
                      <w:color w:val="000000"/>
                      <w:sz w:val="24"/>
                      <w:szCs w:val="24"/>
                      <w:lang w:val="zh-CN"/>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网孔板套件</w:t>
                  </w:r>
                  <w:r>
                    <w:rPr>
                      <w:rFonts w:hint="eastAsia" w:ascii="楷体" w:hAnsi="楷体" w:eastAsia="楷体" w:cs="楷体"/>
                      <w:color w:val="000000"/>
                      <w:sz w:val="24"/>
                      <w:szCs w:val="24"/>
                    </w:rPr>
                  </w:r>
                  <w:r/>
                </w:p>
              </w:tc>
              <w:tc>
                <w:tcPr>
                  <w:tcW w:w="3203" w:type="dxa"/>
                  <w:vAlign w:val="center"/>
                  <w:textDirection w:val="lrTb"/>
                  <w:noWrap w:val="false"/>
                </w:tcPr>
                <w:p>
                  <w:pPr>
                    <w:pStyle w:val="2366"/>
                    <w:rPr>
                      <w:rFonts w:hint="eastAsia" w:ascii="楷体" w:hAnsi="楷体" w:eastAsia="楷体" w:cs="楷体"/>
                      <w:color w:val="000000"/>
                      <w:sz w:val="24"/>
                      <w:szCs w:val="24"/>
                      <w:lang w:val="zh-CN"/>
                    </w:rPr>
                  </w:pPr>
                  <w:r>
                    <w:rPr>
                      <w:rFonts w:hint="eastAsia" w:ascii="楷体" w:hAnsi="楷体" w:eastAsia="楷体" w:cs="楷体"/>
                      <w:color w:val="000000"/>
                      <w:sz w:val="24"/>
                      <w:szCs w:val="24"/>
                      <w:lang w:val="zh-CN"/>
                    </w:rPr>
                    <w:t xml:space="preserve">包含网孔板安装支架、网孔板手柄，网孔板采用加厚设计，要求与现有实训平台配套。为保证产品质量投标人需提供网孔板设计图纸，应明确标注框架尺寸。所提供的产品配件应能完整合理的安装在网孔板上，投标人需提供设计图和布局图（至少包含航空电气核心控制系统，人机交互触摸屏模块，变频器模块，低压电气套件）。</w:t>
                  </w:r>
                  <w:r>
                    <w:rPr>
                      <w:rFonts w:hint="eastAsia" w:ascii="楷体" w:hAnsi="楷体" w:eastAsia="楷体" w:cs="楷体"/>
                      <w:color w:val="000000"/>
                      <w:sz w:val="24"/>
                      <w:szCs w:val="24"/>
                      <w:lang w:val="zh-CN"/>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rPr>
                  </w:r>
                  <w:r/>
                </w:p>
              </w:tc>
            </w:tr>
            <w:tr>
              <w:trPr>
                <w:trHeight w:val="699"/>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航空标准施工线路套件</w:t>
                  </w:r>
                  <w:r>
                    <w:rPr>
                      <w:rFonts w:hint="eastAsia" w:ascii="楷体" w:hAnsi="楷体" w:eastAsia="楷体" w:cs="楷体"/>
                      <w:color w:val="000000"/>
                      <w:sz w:val="24"/>
                      <w:szCs w:val="24"/>
                    </w:rPr>
                  </w:r>
                  <w:r/>
                </w:p>
              </w:tc>
              <w:tc>
                <w:tcPr>
                  <w:tcW w:w="3203"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一、功能要求：</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1、标准线路实训平台可以完成：导线/电缆种</w:t>
                  </w:r>
                  <w:r>
                    <w:rPr>
                      <w:rFonts w:hint="eastAsia" w:ascii="楷体" w:hAnsi="楷体" w:eastAsia="楷体" w:cs="楷体"/>
                      <w:color w:val="000000"/>
                      <w:sz w:val="24"/>
                      <w:szCs w:val="24"/>
                    </w:rPr>
                    <w:t xml:space="preserve">类、结构与特性、导线束的捆扎、分线、支撑、敷设和防护，导线束标记含义与安装、捆扎和分线练习，夹接、绝缘去除、热缩、连接器退/送及接触力测量工具，接线片夹接、防护与安装，连接器及其装配，绝缘去除、热缩工具的使用，接线片夹接、防护和接地桩安装，导线/电缆的修理、屏蔽地线的制作和防护，连接器、接线块、继电器、跳开关、指示灯及开关组件的分类与更换等操作；所有安装导线、电气组件和耗材均使用航材件，且所有航空电气组件均连入电路系统可实现标准线路施工的通电测量、模拟排故实训功能。具有拓展功能，可根据实际培训要求进行改装。</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二、配置清单（需包含但不限于以下内容）</w:t>
                  </w:r>
                  <w:r>
                    <w:rPr>
                      <w:rFonts w:hint="eastAsia" w:ascii="楷体" w:hAnsi="楷体" w:eastAsia="楷体" w:cs="楷体"/>
                      <w:color w:val="000000"/>
                      <w:sz w:val="24"/>
                      <w:szCs w:val="24"/>
                    </w:rPr>
                  </w:r>
                  <w:r/>
                </w:p>
                <w:tbl>
                  <w:tblPr>
                    <w:tblStyle w:val="779"/>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6"/>
                    <w:gridCol w:w="2685"/>
                    <w:gridCol w:w="899"/>
                  </w:tblGrid>
                  <w:tr>
                    <w:trPr>
                      <w:trHeight w:val="454"/>
                    </w:trPr>
                    <w:tc>
                      <w:tcPr>
                        <w:tcW w:w="1560" w:type="dxa"/>
                        <w:vAlign w:val="center"/>
                        <w:textDirection w:val="lrTb"/>
                        <w:noWrap w:val="false"/>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名称</w:t>
                        </w:r>
                        <w:r>
                          <w:rPr>
                            <w:rFonts w:hint="eastAsia" w:ascii="楷体" w:hAnsi="楷体" w:eastAsia="楷体" w:cs="楷体"/>
                            <w:color w:val="000000"/>
                            <w:sz w:val="24"/>
                            <w:szCs w:val="24"/>
                          </w:rPr>
                        </w:r>
                        <w:r/>
                      </w:p>
                    </w:tc>
                    <w:tc>
                      <w:tcPr>
                        <w:tcW w:w="2577" w:type="dxa"/>
                        <w:vAlign w:val="center"/>
                        <w:textDirection w:val="lrTb"/>
                        <w:noWrap w:val="false"/>
                      </w:tcPr>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参考规格</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数量</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线缆压接工具</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压接范围0.5-10 mm2，22-8 AEG。</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剥线钳</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带刃口剥线钳≥6寸</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接线片压接钳</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HS-10A</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同轴电缆/屏蔽线剥线工具</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6PK-332</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销钉</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M39029/58-363</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销孔</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M39029/56-351</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航空导线</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M22759/16-16-9 16AWG</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接线片</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BACT12A C3</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扎带</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4*150mm</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BNC转接头</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BNC-KKF</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BNC母头</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BNC-Q9</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同轴电缆</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RG400度银双编织</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蓝色接线端子</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BACT12AC8</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红接线端子</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BACT12AC2</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绝缘接线管/死接头</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D-436-37</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热缩管</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5mm</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跳开关</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波音空客跳开关</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r>
                    <w:trPr>
                      <w:trHeight w:val="454"/>
                    </w:trPr>
                    <w:tc>
                      <w:tcPr>
                        <w:tcW w:w="1560" w:type="dxa"/>
                        <w:vAlign w:val="center"/>
                        <w:textDirection w:val="lrTb"/>
                        <w:noWrap w:val="false"/>
                      </w:tcPr>
                      <w:p>
                        <w:pPr>
                          <w:pStyle w:val="722"/>
                          <w:spacing w:line="44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跳开关安全夹</w:t>
                        </w:r>
                        <w:r>
                          <w:rPr>
                            <w:rFonts w:hint="eastAsia" w:ascii="楷体" w:hAnsi="楷体" w:eastAsia="楷体" w:cs="楷体"/>
                            <w:color w:val="000000"/>
                            <w:sz w:val="24"/>
                            <w:szCs w:val="24"/>
                          </w:rPr>
                        </w:r>
                        <w:r/>
                      </w:p>
                    </w:tc>
                    <w:tc>
                      <w:tcPr>
                        <w:tcW w:w="2577" w:type="dxa"/>
                        <w:vAlign w:val="center"/>
                        <w:textDirection w:val="lrTb"/>
                        <w:noWrap w:val="false"/>
                      </w:tcPr>
                      <w:p>
                        <w:pPr>
                          <w:pStyle w:val="722"/>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标准线路施工维修排故使用</w:t>
                        </w:r>
                        <w:r>
                          <w:rPr>
                            <w:rFonts w:hint="eastAsia" w:ascii="楷体" w:hAnsi="楷体" w:eastAsia="楷体" w:cs="楷体"/>
                            <w:color w:val="000000"/>
                            <w:sz w:val="24"/>
                            <w:szCs w:val="24"/>
                          </w:rPr>
                        </w:r>
                        <w:r/>
                      </w:p>
                    </w:tc>
                    <w:tc>
                      <w:tcPr>
                        <w:tcW w:w="863" w:type="dxa"/>
                        <w:vAlign w:val="center"/>
                        <w:textDirection w:val="lrTb"/>
                        <w:noWrap w:val="false"/>
                      </w:tcPr>
                      <w:p>
                        <w:pPr>
                          <w:pStyle w:val="722"/>
                          <w:jc w:val="center"/>
                          <w:spacing w:line="440" w:lineRule="exact"/>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按需</w:t>
                        </w:r>
                        <w:r>
                          <w:rPr>
                            <w:rFonts w:hint="eastAsia" w:ascii="楷体" w:hAnsi="楷体" w:eastAsia="楷体" w:cs="楷体"/>
                            <w:color w:val="000000"/>
                            <w:sz w:val="24"/>
                            <w:szCs w:val="24"/>
                          </w:rPr>
                        </w:r>
                        <w:r/>
                      </w:p>
                    </w:tc>
                  </w:tr>
                </w:tbl>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三、训练内容：</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3.1 导线和电缆的认识、结构特性的了解，线束标记的认识及线路施工的要求的介绍。</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3.2 导线束的捆扎、分线、支撑、敷设和防护。</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3.3 接线片的夹接、防护和安装。</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3.4 导线和电缆的修理。</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3.5 屏蔽地线的制作和防护。</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3.6 接线块的种类与更换。</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3.7 继电器和继电器座的种类和更换。</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3.8 同轴电缆的连接器的分类和制作方法。</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3.9 跳开关的分类与更换。</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r>
              <w:trPr>
                <w:trHeight w:val="286"/>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7</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多功能端子</w:t>
                  </w:r>
                  <w:r>
                    <w:rPr>
                      <w:rFonts w:hint="eastAsia" w:ascii="楷体" w:hAnsi="楷体" w:eastAsia="楷体" w:cs="楷体"/>
                      <w:color w:val="000000"/>
                      <w:sz w:val="24"/>
                      <w:szCs w:val="24"/>
                    </w:rPr>
                  </w:r>
                  <w:r/>
                </w:p>
              </w:tc>
              <w:tc>
                <w:tcPr>
                  <w:tcW w:w="3203"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端子既可以快速拔插4mm安全护套导线，也可以采用螺钉压接的方式连接线路，功能性强，也可以用作转接端子使用。投标人需提供多功能端子实物图。</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若干</w:t>
                  </w:r>
                  <w:r>
                    <w:rPr>
                      <w:rFonts w:hint="eastAsia" w:ascii="楷体" w:hAnsi="楷体" w:eastAsia="楷体" w:cs="楷体"/>
                      <w:color w:val="000000"/>
                      <w:sz w:val="24"/>
                      <w:szCs w:val="24"/>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8</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lang w:val="zh-CN"/>
                    </w:rPr>
                  </w:pPr>
                  <w:r>
                    <w:rPr>
                      <w:rFonts w:hint="eastAsia" w:ascii="楷体" w:hAnsi="楷体" w:eastAsia="楷体" w:cs="楷体"/>
                      <w:color w:val="000000"/>
                      <w:sz w:val="24"/>
                      <w:szCs w:val="24"/>
                    </w:rPr>
                    <w:t xml:space="preserve">三相鼠笼式异步电动机</w:t>
                  </w:r>
                  <w:r>
                    <w:rPr>
                      <w:rFonts w:hint="eastAsia" w:ascii="楷体" w:hAnsi="楷体" w:eastAsia="楷体" w:cs="楷体"/>
                      <w:color w:val="000000"/>
                      <w:sz w:val="24"/>
                      <w:szCs w:val="24"/>
                      <w:lang w:val="zh-CN"/>
                    </w:rPr>
                  </w:r>
                  <w:r/>
                </w:p>
              </w:tc>
              <w:tc>
                <w:tcPr>
                  <w:tcW w:w="3203" w:type="dxa"/>
                  <w:vAlign w:val="center"/>
                  <w:textDirection w:val="lrTb"/>
                  <w:noWrap w:val="false"/>
                </w:tcPr>
                <w:p>
                  <w:pPr>
                    <w:pStyle w:val="2366"/>
                    <w:ind w:firstLine="0"/>
                    <w:rPr>
                      <w:rFonts w:hint="eastAsia" w:ascii="楷体" w:hAnsi="楷体" w:eastAsia="楷体" w:cs="楷体"/>
                      <w:color w:val="000000"/>
                      <w:sz w:val="24"/>
                      <w:szCs w:val="24"/>
                      <w:lang w:eastAsia="de-DE"/>
                    </w:rPr>
                  </w:pPr>
                  <w:r>
                    <w:rPr>
                      <w:rFonts w:hint="eastAsia" w:ascii="楷体" w:hAnsi="楷体" w:eastAsia="楷体" w:cs="楷体"/>
                      <w:color w:val="000000"/>
                      <w:sz w:val="24"/>
                      <w:szCs w:val="24"/>
                    </w:rPr>
                    <w:t xml:space="preserve">- ≥AC</w:t>
                  </w:r>
                  <w:r>
                    <w:rPr>
                      <w:rFonts w:hint="eastAsia" w:ascii="楷体" w:hAnsi="楷体" w:eastAsia="楷体" w:cs="楷体"/>
                      <w:color w:val="000000"/>
                      <w:sz w:val="24"/>
                      <w:szCs w:val="24"/>
                      <w:lang w:eastAsia="de-DE"/>
                    </w:rPr>
                    <w:t xml:space="preserve">380</w:t>
                  </w:r>
                  <w:r>
                    <w:rPr>
                      <w:rFonts w:hint="eastAsia" w:ascii="楷体" w:hAnsi="楷体" w:eastAsia="楷体" w:cs="楷体"/>
                      <w:color w:val="000000"/>
                      <w:sz w:val="24"/>
                      <w:szCs w:val="24"/>
                    </w:rPr>
                    <w:t xml:space="preserve">V </w:t>
                  </w:r>
                  <w:r>
                    <w:rPr>
                      <w:rFonts w:hint="eastAsia" w:ascii="楷体" w:hAnsi="楷体" w:eastAsia="楷体" w:cs="楷体"/>
                      <w:color w:val="000000"/>
                      <w:sz w:val="24"/>
                      <w:szCs w:val="24"/>
                      <w:lang w:eastAsia="de-DE"/>
                    </w:rPr>
                    <w:t xml:space="preserve">180W</w:t>
                  </w: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lang w:eastAsia="de-DE"/>
                    </w:rPr>
                    <w:t xml:space="preserve">1400rpm  4极</w:t>
                  </w:r>
                  <w:r>
                    <w:rPr>
                      <w:rFonts w:hint="eastAsia" w:ascii="楷体" w:hAnsi="楷体" w:eastAsia="楷体" w:cs="楷体"/>
                      <w:color w:val="000000"/>
                      <w:sz w:val="24"/>
                      <w:szCs w:val="24"/>
                      <w:lang w:eastAsia="de-DE"/>
                    </w:rPr>
                  </w:r>
                  <w:r/>
                </w:p>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安装铝板尺寸：约350*240mm</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lang w:val="zh-CN"/>
                    </w:rPr>
                  </w:pPr>
                  <w:r>
                    <w:rPr>
                      <w:rFonts w:hint="eastAsia" w:ascii="楷体" w:hAnsi="楷体" w:eastAsia="楷体" w:cs="楷体"/>
                      <w:color w:val="000000"/>
                      <w:sz w:val="24"/>
                      <w:szCs w:val="24"/>
                      <w:lang w:val="zh-CN"/>
                    </w:rPr>
                    <w:t xml:space="preserve">1</w:t>
                  </w:r>
                  <w:r>
                    <w:rPr>
                      <w:rFonts w:hint="eastAsia" w:ascii="楷体" w:hAnsi="楷体" w:eastAsia="楷体" w:cs="楷体"/>
                      <w:color w:val="000000"/>
                      <w:sz w:val="24"/>
                      <w:szCs w:val="24"/>
                      <w:lang w:val="zh-CN"/>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9</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步进电机及丝杠模组</w:t>
                  </w:r>
                  <w:r>
                    <w:rPr>
                      <w:rFonts w:hint="eastAsia" w:ascii="楷体" w:hAnsi="楷体" w:eastAsia="楷体" w:cs="楷体"/>
                      <w:color w:val="000000"/>
                      <w:sz w:val="24"/>
                      <w:szCs w:val="24"/>
                    </w:rPr>
                  </w:r>
                  <w:r/>
                </w:p>
              </w:tc>
              <w:tc>
                <w:tcPr>
                  <w:tcW w:w="3203" w:type="dxa"/>
                  <w:vAlign w:val="center"/>
                  <w:textDirection w:val="lrTb"/>
                  <w:noWrap w:val="false"/>
                </w:tcPr>
                <w:p>
                  <w:pPr>
                    <w:pStyle w:val="2366"/>
                    <w:ind w:firstLine="0"/>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不低于1204丝杆模组， 有限行程≥300mm，搭配不低于57系列步进电机及配套驱动器套件。要求滑台产品材质为加厚铝型材，≥12/16mm滚珠丝杠，工作台尺寸≥60*70mm，≥12mm线轨滑块，带铝合金防尘保护罩。投标人需提供产品设计图。</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lang w:val="zh-CN"/>
                    </w:rPr>
                  </w:pPr>
                  <w:r>
                    <w:rPr>
                      <w:rFonts w:hint="eastAsia" w:ascii="楷体" w:hAnsi="楷体" w:eastAsia="楷体" w:cs="楷体"/>
                      <w:color w:val="000000"/>
                      <w:sz w:val="24"/>
                      <w:szCs w:val="24"/>
                      <w:lang w:val="zh-CN"/>
                    </w:rPr>
                    <w:t xml:space="preserve">1</w:t>
                  </w:r>
                  <w:r>
                    <w:rPr>
                      <w:rFonts w:hint="eastAsia" w:ascii="楷体" w:hAnsi="楷体" w:eastAsia="楷体" w:cs="楷体"/>
                      <w:color w:val="000000"/>
                      <w:sz w:val="24"/>
                      <w:szCs w:val="24"/>
                      <w:lang w:val="zh-CN"/>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10</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附件</w:t>
                  </w:r>
                  <w:r>
                    <w:rPr>
                      <w:rFonts w:hint="eastAsia" w:ascii="楷体" w:hAnsi="楷体" w:eastAsia="楷体" w:cs="楷体"/>
                      <w:color w:val="000000"/>
                      <w:sz w:val="24"/>
                      <w:szCs w:val="24"/>
                    </w:rPr>
                  </w:r>
                  <w:r/>
                </w:p>
              </w:tc>
              <w:tc>
                <w:tcPr>
                  <w:tcW w:w="3203"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lang w:val="zh-CN"/>
                    </w:rPr>
                    <w:t xml:space="preserve">应提供配套实训指导书，编程电缆，实验导线等</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lang w:val="zh-CN"/>
                    </w:rPr>
                  </w:pPr>
                  <w:r>
                    <w:rPr>
                      <w:rFonts w:hint="eastAsia" w:ascii="楷体" w:hAnsi="楷体" w:eastAsia="楷体" w:cs="楷体"/>
                      <w:color w:val="000000"/>
                      <w:sz w:val="24"/>
                      <w:szCs w:val="24"/>
                      <w:lang w:val="zh-CN"/>
                    </w:rPr>
                    <w:t xml:space="preserve">1</w:t>
                  </w:r>
                  <w:r>
                    <w:rPr>
                      <w:rFonts w:hint="eastAsia" w:ascii="楷体" w:hAnsi="楷体" w:eastAsia="楷体" w:cs="楷体"/>
                      <w:color w:val="000000"/>
                      <w:sz w:val="24"/>
                      <w:szCs w:val="24"/>
                      <w:lang w:val="zh-CN"/>
                    </w:rPr>
                  </w:r>
                  <w:r/>
                </w:p>
              </w:tc>
            </w:tr>
            <w:tr>
              <w:trPr/>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11</w:t>
                  </w:r>
                  <w:r>
                    <w:rPr>
                      <w:rFonts w:hint="eastAsia" w:ascii="楷体" w:hAnsi="楷体" w:eastAsia="楷体" w:cs="楷体"/>
                      <w:color w:val="000000"/>
                      <w:sz w:val="24"/>
                      <w:szCs w:val="24"/>
                    </w:rPr>
                  </w:r>
                  <w:r/>
                </w:p>
              </w:tc>
              <w:tc>
                <w:tcPr>
                  <w:tcW w:w="1015"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配套教学资源</w:t>
                  </w:r>
                  <w:r>
                    <w:rPr>
                      <w:rFonts w:hint="eastAsia" w:ascii="楷体" w:hAnsi="楷体" w:eastAsia="楷体" w:cs="楷体"/>
                      <w:color w:val="000000"/>
                      <w:sz w:val="24"/>
                      <w:szCs w:val="24"/>
                    </w:rPr>
                  </w:r>
                  <w:r/>
                </w:p>
              </w:tc>
              <w:tc>
                <w:tcPr>
                  <w:tcW w:w="3203" w:type="dxa"/>
                  <w:vAlign w:val="center"/>
                  <w:textDirection w:val="lrTb"/>
                  <w:noWrap w:val="false"/>
                </w:tcPr>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一、实验室教学管理系统</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1）、智能化教学仿真及考核平台采用CS架构，要求提</w:t>
                  </w:r>
                  <w:r>
                    <w:rPr>
                      <w:rFonts w:hint="eastAsia" w:ascii="楷体" w:hAnsi="楷体" w:eastAsia="楷体" w:cs="楷体"/>
                      <w:color w:val="000000"/>
                      <w:sz w:val="24"/>
                      <w:szCs w:val="24"/>
                    </w:rPr>
                    <w:t xml:space="preserve">供多元化及个性化的专业教学方式，系统中要求包含专业课程、电子化实验实训指导、虚拟仪器、考核、实验仿真、虚实一体、多媒体教学资源等功能（要求投标现场演示以上配置的功能），为了使每个参与教学培训的学生更系统深入的掌握相关专业的知识，拓展专业实践能力。借助理虚实一体化学习环境，学生能够更加透彻的领略专业的魅力。平台可提供多专业的教学需要，可满足气动，液压，机电一体化，电工电子，传感器，机电一体化，工业机器人，过程控制，运动控制，机器视觉，人工智能等相关专业的教学需求。（投标文件中需提供相关演示视频或者界面截屏）。</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2）、投标现场需提供不少于3种专业的教学内容演示界面截图，演示内容需包含电子化教材、实训指导教程、专业知识考核、仿真资源等。</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平台可根据不同专业的需求自由选择资源内容，无论是哪一个专业或者是关于专业的哪一个技术的实验实训系统，都完整配备了内容丰富的多媒体课程，包含动画演示，视频演示等内容，帮助学生进行理论知识的自主学习，实验步骤动画演示指导学生循序渐进完成所有实验实训项目，并可以通过平台自带的考核系统进行学习效果检查。（投标文件中需提供相关演示视频或者界面截屏）。</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所有实验硬件都配有相关课程资源，课程标准的包含文字、图片和动画展示的多媒体课程软件，课程软件与实训硬件能够实现实时交互。软件上的理论学习紧密联系硬件上的实验操作，硬件上的实验操作能够随时反馈到软件上的理论基础。（投标文件中需提供相关演示视频或者界面截屏）。</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5）、功能详细要求;</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平台由加密保护，交付时需提供加密介质，平台终身免费维护升级及系统内容更新。标书内需提供下列要求界面图片及中标后提供演示视频：</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（1）平台资源具有2D和3D效果及视频资源，资源至少包含文档、视频、动画仿真、教学资源等文件。</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（2）平台资源集成与设备配套的实验指导书，需含有实验原理与目的、步骤、实验报告与分析等。</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▲（3）平台包含动画和视频教学资源，平台内所显示的设备图片，元器件图片等内容必须跟投标实物一致，以及视频内设备操作视频需与项目供货实物保证一致，保证理实虚一体化教学的效果。</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（4）平台包含设备追溯内容，可通过系统查看项目供货设备的出厂详细信息，内容需包含设备出厂编号，出厂日期，可以查看设备出厂检验报告，设备合格证，设备出厂测试视频等内容。</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▲（5）定制化服务，平台登录页面及教学资源页面可根据用户需求增加文字及图片内容，标书内提供平台页面截图，需包含学校名称及LOGO。</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（6）平台可选配虚实控制器，可通过虚实控制器实现仿真系统与实际设备的连接及通讯，平台仿真系统可通过虚实控制器进行设备的控制，提供虚实控制器操作视频。</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▲备注：为保护软件知识产权和方便后期维护升级，投标人需提供实验室课程管理软件平台软件著作权证书扫描件并加盖版权所有人公章和软件产品登记测试报告证书扫描件并加盖版权所有人公章。</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二、电工电子虚拟仿真软件</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1.电工电子虚拟仿真软件</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软件界面清晰简介应包含元件介绍、布线原则、手动布线、自动布线、运行演示等功能。基础电工实训电工电拖实训部分不少于12个试验内容；电工照明部分不少于12个试验内容；元件介绍不少于14种。运</w:t>
                  </w:r>
                  <w:r>
                    <w:rPr>
                      <w:rFonts w:hint="eastAsia" w:ascii="楷体" w:hAnsi="楷体" w:eastAsia="楷体" w:cs="楷体"/>
                      <w:color w:val="000000"/>
                      <w:sz w:val="24"/>
                      <w:szCs w:val="24"/>
                    </w:rPr>
                    <w:t xml:space="preserve">行演示功能应具有提示区和操作区两种功能，清晰分辨原理图和接线图。电工仪表的使用：包含（指针万用表、数字万用表、兆欧表、直流电桥）；照明电路安装包含（荧光灯安装、白炽灯两地控制安装）；电机与变压器包含（三相异步电机、单项异步电机、伺服电机、步进电机、直流电机、变压器）；低压电器的使用包含（交流接触器、继电器、熔断器、空气开关等）；电机控制包含不少于18种电机控制线路，具有实物讲解动态连接功能。配套电工教程不少于10种包含且不限于：电工基础控制电路接线教学、初中高级电工教程大全、电动机维修教程、家电维修教学等。</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2.数字化教学资源软件</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电子技术仿真教学系统，系统需满足能够分析、设计和实时测试模拟、数字、VHDL和混合电子电路。投标现场演示软件的以下主要内容：</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（1）电子技术原理图符号和封装编辑器的功能；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（2）原理图3D视图功能；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（3）电子技术瞬时分析功能；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（4）多项数字仿真功能；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（5）常规的测试分析仪器的虚拟仿真功能；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（6）3D电路板，面包板的虚拟交互功能；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（7）根据实验平台的实训项目，能够实现完整仿真过程。</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（8）可实现连接硬件设备，监测硬件设备各种数据的功能，可实现频谱分析仪，网络分析仪等功能；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三、配套课程资源及教材</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需配套专业出版的教材要求基于智能制造与PLC技术实训台设备编著。教材配套PPT、教学视频不低于24个。配套智能制造与机电一体化视频教程不低于18个。教材每个课程章节配置1个二维码（可通过手机扫码观看）。投标文件需提供满足上述要求的页面截图。（截图数量≥5张）</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需配套辅助教学资源主要内容应为≥21种PLC编程案例，要求同时提供案例的样例程序、课程视频及实验指导书，为保证真实性投标文件内需提供不少于≥10种案例的对应样例程序、对应课程视频及对应实验指导书证明材料，案例应包含但不限于以下几种（①电机星三角启动控制②电机正反转控制③机械手控制④十字路口交通灯控制⑤数码显示控制⑥四层电梯控制⑦天塔之光控制⑧温度PID控制⑨装配流水线控制⑩自动配料装车系统控制）</w:t>
                  </w:r>
                  <w:r>
                    <w:rPr>
                      <w:rFonts w:hint="eastAsia" w:ascii="楷体" w:hAnsi="楷体" w:eastAsia="楷体" w:cs="楷体"/>
                      <w:color w:val="000000"/>
                      <w:sz w:val="24"/>
                      <w:szCs w:val="24"/>
                    </w:rPr>
                  </w:r>
                  <w:r/>
                </w:p>
              </w:tc>
              <w:tc>
                <w:tcPr>
                  <w:tcW w:w="391" w:type="dxa"/>
                  <w:vAlign w:val="center"/>
                  <w:textDirection w:val="lrTb"/>
                  <w:noWrap w:val="false"/>
                </w:tcPr>
                <w:p>
                  <w:pPr>
                    <w:pStyle w:val="722"/>
                    <w:contextualSpacing/>
                    <w:jc w:val="center"/>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rPr>
                  </w:r>
                  <w:r/>
                </w:p>
              </w:tc>
            </w:tr>
          </w:tbl>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r>
            <w:r/>
          </w:p>
        </w:tc>
      </w:tr>
    </w:tbl>
    <w:p>
      <w:pPr>
        <w:pStyle w:val="722"/>
        <w:rPr>
          <w:rFonts w:hint="eastAsia" w:ascii="楷体" w:hAnsi="楷体" w:eastAsia="楷体" w:cs="楷体"/>
          <w:b/>
          <w:bCs/>
          <w:color w:val="000000"/>
          <w:sz w:val="28"/>
          <w:szCs w:val="28"/>
        </w:rPr>
      </w:pPr>
      <w:r>
        <w:rPr>
          <w:rFonts w:hint="eastAsia" w:ascii="楷体" w:hAnsi="楷体" w:eastAsia="楷体" w:cs="楷体"/>
          <w:b/>
          <w:bCs/>
          <w:color w:val="000000"/>
          <w:sz w:val="28"/>
          <w:szCs w:val="28"/>
        </w:rPr>
      </w:r>
      <w:r/>
    </w:p>
    <w:p>
      <w:pPr>
        <w:pStyle w:val="722"/>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演示要求：</w:t>
      </w:r>
      <w:r>
        <w:rPr>
          <w:rFonts w:hint="eastAsia" w:ascii="楷体" w:hAnsi="楷体" w:eastAsia="楷体" w:cs="楷体"/>
          <w:b/>
          <w:bCs/>
          <w:color w:val="000000"/>
          <w:sz w:val="28"/>
          <w:szCs w:val="28"/>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 电工电子虚拟仿真软件</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软件界面清晰简介应包含元件介绍、布线原则、手动布线、自动布线、运行演示等功能。基础电工实训电工电拖实训部分不少于12个试验内容；电工照明部分不少于12个试验内容；元件介绍不少于14种。运</w:t>
      </w:r>
      <w:r>
        <w:rPr>
          <w:rFonts w:hint="eastAsia" w:ascii="楷体" w:hAnsi="楷体" w:eastAsia="楷体" w:cs="楷体"/>
          <w:color w:val="000000"/>
          <w:sz w:val="24"/>
          <w:szCs w:val="24"/>
        </w:rPr>
        <w:t xml:space="preserve">行演示功能应具有提示区和操作区两种功能，清晰分辨原理图和接线图。电工仪表的使用：包含（指针万用表、数字万用表、兆欧表、直流电桥）；照明电路安装包含（荧光灯安装、白炽灯两地控制安装）；电机与变压器包含（三相异步电机、单项异步电机、伺服电机、步进电机、直流电机、变压器）；低压电器的使用包含（交流接触器、继电器、熔断器、空气开关等）；电机控制包含不少于18种电机控制线路，具有实物讲解动态连接功能。配套电工教程不少于10种包含且不限于：电工基础控制电路接线教学、初中高级电工教程大全、电动机维修教程、家电维修教学等。</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2.数字化教学资源软件</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电子技术仿真教学系统，系统需满足能够分析、设计和实时测试模拟、数字、VHDL和混合电子电路。投标现场演示软件的以下主要内容：</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（1）电子技术原理图符号和封装编辑器的功能；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（2）原理图3D视图功能；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（3）电子技术瞬时分析功能；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（4）多项数字仿真功能；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（5）常规的测试分析仪器的虚拟仿真功能；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（6）3D电路板，面包板的虚拟交互功能；</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（7）根据实验平台的实训项目，能够实现完整仿真过程。</w:t>
      </w:r>
      <w:r>
        <w:rPr>
          <w:rFonts w:hint="eastAsia" w:ascii="楷体" w:hAnsi="楷体" w:eastAsia="楷体" w:cs="楷体"/>
          <w:color w:val="000000"/>
          <w:sz w:val="24"/>
          <w:szCs w:val="24"/>
        </w:rPr>
      </w:r>
      <w:r/>
    </w:p>
    <w:p>
      <w:pPr>
        <w:pStyle w:val="722"/>
        <w:contextualSpacing/>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（8）可实现连接硬件设备，监测硬件设备各种数据的功能，可实现频谱分析仪，网络分析仪等功能；</w:t>
      </w:r>
      <w:r>
        <w:rPr>
          <w:rFonts w:hint="eastAsia" w:ascii="楷体" w:hAnsi="楷体" w:eastAsia="楷体" w:cs="楷体"/>
          <w:color w:val="000000"/>
          <w:sz w:val="24"/>
          <w:szCs w:val="24"/>
        </w:rPr>
      </w:r>
      <w:r/>
    </w:p>
    <w:p>
      <w:pPr>
        <w:pStyle w:val="722"/>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3. 实验室教学管理系统</w:t>
      </w:r>
      <w:r>
        <w:rPr>
          <w:rFonts w:hint="eastAsia" w:ascii="楷体" w:hAnsi="楷体" w:eastAsia="楷体" w:cs="楷体"/>
          <w:b/>
          <w:bCs/>
          <w:color w:val="000000"/>
          <w:sz w:val="28"/>
          <w:szCs w:val="28"/>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智能化教学仿真及考核平台采用CS架构，要求提供多元化及个性化的专业教学方式，系统中要求包含专业课程、电子化实验实训指导、虚拟仪器、考核、实验仿真、虚实一体、多媒体教学资源等功能。投标现场演示软件的以下主要内容：</w:t>
      </w:r>
      <w:r>
        <w:rPr>
          <w:rFonts w:hint="eastAsia" w:ascii="楷体" w:hAnsi="楷体" w:eastAsia="楷体" w:cs="楷体"/>
          <w:color w:val="000000"/>
          <w:sz w:val="24"/>
          <w:szCs w:val="24"/>
        </w:rPr>
      </w:r>
      <w:r/>
    </w:p>
    <w:p>
      <w:pPr>
        <w:pStyle w:val="722"/>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专业课程、电子化实验实训指导、虚拟仪器、考核、实验仿真、虚实一体、多媒体教学资源等功能。</w:t>
      </w:r>
      <w:r>
        <w:rPr>
          <w:rFonts w:hint="eastAsia" w:ascii="楷体" w:hAnsi="楷体" w:eastAsia="楷体" w:cs="楷体"/>
          <w:color w:val="000000"/>
          <w:sz w:val="24"/>
          <w:szCs w:val="24"/>
        </w:rPr>
      </w:r>
      <w:r/>
    </w:p>
    <w:p>
      <w:pPr>
        <w:pStyle w:val="722"/>
        <w:spacing w:after="12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四、服务标准、期限、效率等</w:t>
      </w:r>
      <w:r>
        <w:rPr>
          <w:rFonts w:hint="eastAsia" w:ascii="楷体" w:hAnsi="楷体" w:eastAsia="楷体" w:cs="楷体"/>
          <w:b/>
          <w:bCs/>
          <w:sz w:val="28"/>
          <w:szCs w:val="28"/>
        </w:rPr>
      </w:r>
      <w:r/>
    </w:p>
    <w:p>
      <w:pPr>
        <w:pStyle w:val="722"/>
        <w:spacing w:line="360" w:lineRule="auto"/>
        <w:rPr>
          <w:rFonts w:hint="eastAsia" w:ascii="楷体" w:hAnsi="楷体" w:eastAsia="楷体" w:cs="楷体"/>
          <w:sz w:val="24"/>
          <w:szCs w:val="24"/>
        </w:rPr>
      </w:pPr>
      <w:r>
        <w:rPr>
          <w:rFonts w:hint="eastAsia" w:ascii="楷体" w:hAnsi="楷体" w:eastAsia="楷体" w:cs="楷体"/>
          <w:sz w:val="24"/>
          <w:szCs w:val="24"/>
        </w:rPr>
        <w:t xml:space="preserve">1）质保期：三年免费质保，终生技术支持和维修。</w:t>
      </w:r>
      <w:r>
        <w:rPr>
          <w:rFonts w:hint="eastAsia" w:ascii="楷体" w:hAnsi="楷体" w:eastAsia="楷体" w:cs="楷体"/>
          <w:sz w:val="24"/>
          <w:szCs w:val="24"/>
        </w:rPr>
      </w:r>
      <w:r/>
    </w:p>
    <w:p>
      <w:pPr>
        <w:pStyle w:val="722"/>
        <w:spacing w:line="360" w:lineRule="auto"/>
        <w:rPr>
          <w:rFonts w:hint="eastAsia" w:ascii="楷体" w:hAnsi="楷体" w:eastAsia="楷体" w:cs="楷体"/>
          <w:sz w:val="24"/>
          <w:szCs w:val="24"/>
        </w:rPr>
      </w:pPr>
      <w:r>
        <w:rPr>
          <w:rFonts w:hint="eastAsia" w:ascii="楷体" w:hAnsi="楷体" w:eastAsia="楷体" w:cs="楷体"/>
          <w:sz w:val="24"/>
          <w:szCs w:val="24"/>
        </w:rPr>
        <w:t xml:space="preserve">2）在保修期内应向采购人免费提供与设备相关的技术支持和服务，方式包括电话支持、现场服务、设备维修支持、电子邮件支持、因特网支持等，技术支持。服务具体内容包括但不限于：排除缺陷、障碍，使设备的功能、性能符合合同约定并能够正常运行。</w:t>
      </w:r>
      <w:r>
        <w:rPr>
          <w:rFonts w:hint="eastAsia" w:ascii="楷体" w:hAnsi="楷体" w:eastAsia="楷体" w:cs="楷体"/>
          <w:sz w:val="24"/>
          <w:szCs w:val="24"/>
        </w:rPr>
      </w:r>
      <w:r/>
    </w:p>
    <w:p>
      <w:pPr>
        <w:pStyle w:val="722"/>
        <w:spacing w:line="360" w:lineRule="auto"/>
        <w:rPr>
          <w:rFonts w:hint="eastAsia" w:ascii="楷体" w:hAnsi="楷体" w:eastAsia="楷体" w:cs="楷体"/>
          <w:sz w:val="24"/>
          <w:szCs w:val="24"/>
        </w:rPr>
      </w:pPr>
      <w:r>
        <w:rPr>
          <w:rFonts w:hint="eastAsia" w:ascii="楷体" w:hAnsi="楷体" w:eastAsia="楷体" w:cs="楷体"/>
          <w:sz w:val="24"/>
          <w:szCs w:val="24"/>
        </w:rPr>
        <w:t xml:space="preserve">3）现场服务响应时间须小于 24 小时；</w:t>
      </w:r>
      <w:r>
        <w:rPr>
          <w:rFonts w:hint="eastAsia" w:ascii="楷体" w:hAnsi="楷体" w:eastAsia="楷体" w:cs="楷体"/>
          <w:sz w:val="24"/>
          <w:szCs w:val="24"/>
        </w:rPr>
      </w:r>
      <w:r/>
    </w:p>
    <w:p>
      <w:pPr>
        <w:pStyle w:val="722"/>
        <w:spacing w:line="360" w:lineRule="auto"/>
        <w:rPr>
          <w:rFonts w:hint="eastAsia" w:ascii="楷体" w:hAnsi="楷体" w:eastAsia="楷体" w:cs="楷体"/>
          <w:sz w:val="24"/>
          <w:szCs w:val="24"/>
        </w:rPr>
      </w:pPr>
      <w:r>
        <w:rPr>
          <w:rFonts w:hint="eastAsia" w:ascii="楷体" w:hAnsi="楷体" w:eastAsia="楷体" w:cs="楷体"/>
          <w:sz w:val="24"/>
          <w:szCs w:val="24"/>
        </w:rPr>
        <w:t xml:space="preserve">4）所有产品送货到采购方指定的地点，并负责安装、架设，直至投入正常使用；</w:t>
      </w:r>
      <w:r>
        <w:rPr>
          <w:rFonts w:hint="eastAsia" w:ascii="楷体" w:hAnsi="楷体" w:eastAsia="楷体" w:cs="楷体"/>
          <w:sz w:val="24"/>
          <w:szCs w:val="24"/>
        </w:rPr>
      </w:r>
      <w:r/>
    </w:p>
    <w:p>
      <w:pPr>
        <w:pStyle w:val="722"/>
        <w:spacing w:line="360" w:lineRule="auto"/>
        <w:rPr>
          <w:rFonts w:hint="eastAsia" w:ascii="仿宋" w:hAnsi="仿宋" w:eastAsia="仿宋" w:cs="仿宋"/>
          <w:sz w:val="24"/>
          <w:szCs w:val="24"/>
        </w:rPr>
      </w:pPr>
      <w:r>
        <w:rPr>
          <w:rFonts w:hint="eastAsia" w:ascii="楷体" w:hAnsi="楷体" w:eastAsia="楷体" w:cs="楷体"/>
          <w:sz w:val="24"/>
          <w:szCs w:val="24"/>
        </w:rPr>
        <w:t xml:space="preserve">5） 成交供应商所提供的硬件货物开箱后，如采购人发现有任何问题（如外观有损伤），必须立即以同样型号的设备在采购人商定的时间内更换，确保其使用。</w:t>
      </w:r>
      <w:r>
        <w:rPr>
          <w:rFonts w:hint="eastAsia" w:ascii="仿宋" w:hAnsi="仿宋" w:eastAsia="仿宋" w:cs="仿宋"/>
          <w:sz w:val="24"/>
          <w:szCs w:val="24"/>
        </w:rPr>
      </w:r>
      <w:r/>
    </w:p>
    <w:p>
      <w:pPr>
        <w:pStyle w:val="722"/>
        <w:spacing w:after="12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五、验收标准</w:t>
      </w:r>
      <w:r>
        <w:rPr>
          <w:rFonts w:hint="eastAsia" w:ascii="楷体" w:hAnsi="楷体" w:eastAsia="楷体" w:cs="楷体"/>
          <w:b/>
          <w:bCs/>
          <w:sz w:val="28"/>
          <w:szCs w:val="28"/>
        </w:rPr>
      </w:r>
      <w:r/>
    </w:p>
    <w:p>
      <w:pPr>
        <w:pStyle w:val="722"/>
        <w:spacing w:after="120" w:line="360" w:lineRule="auto"/>
        <w:rPr>
          <w:rFonts w:hint="eastAsia" w:ascii="楷体" w:hAnsi="楷体" w:eastAsia="楷体" w:cs="楷体"/>
          <w:sz w:val="24"/>
          <w:szCs w:val="24"/>
        </w:rPr>
      </w:pPr>
      <w:r>
        <w:rPr>
          <w:rFonts w:hint="eastAsia" w:ascii="楷体" w:hAnsi="楷体" w:eastAsia="楷体" w:cs="楷体"/>
          <w:sz w:val="24"/>
          <w:szCs w:val="24"/>
        </w:rPr>
        <w:t xml:space="preserve">1）货物必须送达采购人指定地点，现场开箱（不能破坏原包装），所有货物必须保证是全新的、合法渠道进货的正宗、原装合格正品，必须保证所供货物满足招标文件要求、能正常使用。</w:t>
      </w:r>
      <w:r>
        <w:rPr>
          <w:rFonts w:hint="eastAsia" w:ascii="楷体" w:hAnsi="楷体" w:eastAsia="楷体" w:cs="楷体"/>
          <w:sz w:val="24"/>
          <w:szCs w:val="24"/>
        </w:rPr>
      </w:r>
      <w:r/>
    </w:p>
    <w:p>
      <w:pPr>
        <w:pStyle w:val="722"/>
        <w:spacing w:after="120" w:line="360" w:lineRule="auto"/>
        <w:rPr>
          <w:rFonts w:hint="eastAsia" w:ascii="楷体" w:hAnsi="楷体" w:eastAsia="楷体" w:cs="楷体"/>
          <w:iCs/>
          <w:sz w:val="24"/>
          <w:szCs w:val="24"/>
        </w:rPr>
      </w:pPr>
      <w:r>
        <w:rPr>
          <w:rFonts w:hint="eastAsia" w:ascii="楷体" w:hAnsi="楷体" w:eastAsia="楷体" w:cs="楷体"/>
          <w:sz w:val="24"/>
          <w:szCs w:val="24"/>
        </w:rPr>
        <w:t xml:space="preserve">2）货物送到并安装调试完毕后，采购人将组织有关人员对货物的质量、规格、数量、性能等按合同规定的要求进行验收，并出具验收合格证明，该验收合格证明将作为付款依据。若货物的质量、规格、性能达不到合同要求，或与供应商提供的投标文件不相符，则视为验收不合格，采购人将拒收，由此造成的交货期延误及损失由供应商承担。</w:t>
      </w:r>
      <w:r>
        <w:rPr>
          <w:rFonts w:hint="eastAsia" w:ascii="楷体" w:hAnsi="楷体" w:eastAsia="楷体" w:cs="楷体"/>
          <w:iCs/>
          <w:sz w:val="24"/>
          <w:szCs w:val="24"/>
        </w:rPr>
        <w:t xml:space="preserve">                          </w:t>
      </w:r>
      <w:r>
        <w:rPr>
          <w:rFonts w:hint="eastAsia" w:ascii="楷体" w:hAnsi="楷体" w:eastAsia="楷体" w:cs="楷体"/>
          <w:iCs/>
          <w:sz w:val="24"/>
          <w:szCs w:val="24"/>
        </w:rPr>
      </w:r>
      <w:r/>
    </w:p>
    <w:p>
      <w:pPr>
        <w:pStyle w:val="722"/>
        <w:spacing w:after="12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六、付款方式</w:t>
      </w:r>
      <w:r>
        <w:rPr>
          <w:rFonts w:hint="eastAsia" w:ascii="楷体" w:hAnsi="楷体" w:eastAsia="楷体" w:cs="楷体"/>
          <w:b/>
          <w:bCs/>
          <w:sz w:val="28"/>
          <w:szCs w:val="28"/>
        </w:rPr>
      </w:r>
      <w:r/>
    </w:p>
    <w:p>
      <w:pPr>
        <w:pStyle w:val="722"/>
        <w:spacing w:after="120" w:line="360" w:lineRule="auto"/>
        <w:rPr>
          <w:rFonts w:hint="eastAsia" w:ascii="楷体" w:hAnsi="楷体" w:eastAsia="楷体" w:cs="楷体"/>
          <w:sz w:val="24"/>
          <w:szCs w:val="24"/>
        </w:rPr>
      </w:pPr>
      <w:r>
        <w:rPr>
          <w:rFonts w:hint="eastAsia" w:ascii="楷体" w:hAnsi="楷体" w:eastAsia="楷体" w:cs="楷体"/>
          <w:sz w:val="24"/>
          <w:szCs w:val="24"/>
        </w:rPr>
        <w:t xml:space="preserve">1、在收到供应商正式发票后10个工作日内，支付合同价款30%的预付款；</w:t>
      </w:r>
      <w:r>
        <w:rPr>
          <w:rFonts w:hint="eastAsia" w:ascii="楷体" w:hAnsi="楷体" w:eastAsia="楷体" w:cs="楷体"/>
          <w:sz w:val="24"/>
          <w:szCs w:val="24"/>
        </w:rPr>
      </w:r>
      <w:r/>
    </w:p>
    <w:p>
      <w:pPr>
        <w:pStyle w:val="722"/>
        <w:spacing w:after="120" w:line="360" w:lineRule="auto"/>
        <w:rPr>
          <w:rFonts w:hint="eastAsia" w:ascii="楷体" w:hAnsi="楷体" w:eastAsia="楷体" w:cs="楷体"/>
          <w:sz w:val="24"/>
          <w:szCs w:val="24"/>
        </w:rPr>
      </w:pPr>
      <w:r>
        <w:rPr>
          <w:rFonts w:hint="eastAsia" w:ascii="楷体" w:hAnsi="楷体" w:eastAsia="楷体" w:cs="楷体"/>
          <w:sz w:val="24"/>
          <w:szCs w:val="24"/>
        </w:rPr>
        <w:t xml:space="preserve">2、设备全部安装调试完毕并经验收合格后30日内，支付合同60%款项；</w:t>
      </w:r>
      <w:r>
        <w:rPr>
          <w:rFonts w:hint="eastAsia" w:ascii="楷体" w:hAnsi="楷体" w:eastAsia="楷体" w:cs="楷体"/>
          <w:sz w:val="24"/>
          <w:szCs w:val="24"/>
        </w:rPr>
      </w:r>
      <w:r/>
    </w:p>
    <w:p>
      <w:pPr>
        <w:pStyle w:val="722"/>
        <w:spacing w:after="120" w:line="360" w:lineRule="auto"/>
        <w:rPr>
          <w:rFonts w:hint="eastAsia" w:ascii="楷体" w:hAnsi="楷体" w:eastAsia="楷体" w:cs="楷体"/>
          <w:sz w:val="24"/>
          <w:szCs w:val="24"/>
        </w:rPr>
      </w:pPr>
      <w:r>
        <w:rPr>
          <w:rFonts w:hint="eastAsia" w:ascii="楷体" w:hAnsi="楷体" w:eastAsia="楷体" w:cs="楷体"/>
          <w:sz w:val="24"/>
          <w:szCs w:val="24"/>
        </w:rPr>
        <w:t xml:space="preserve">3、设备验收合格一年后，支付合同剩余款项。</w:t>
      </w:r>
      <w:r>
        <w:rPr>
          <w:rFonts w:hint="eastAsia" w:ascii="楷体" w:hAnsi="楷体" w:eastAsia="楷体" w:cs="楷体"/>
          <w:sz w:val="24"/>
          <w:szCs w:val="24"/>
        </w:rPr>
      </w:r>
      <w:r/>
    </w:p>
    <w:p>
      <w:pPr>
        <w:pStyle w:val="722"/>
        <w:spacing w:after="12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七、供货期及供货地点</w:t>
      </w:r>
      <w:r>
        <w:rPr>
          <w:rFonts w:hint="eastAsia" w:ascii="楷体" w:hAnsi="楷体" w:eastAsia="楷体" w:cs="楷体"/>
          <w:b/>
          <w:bCs/>
          <w:sz w:val="28"/>
          <w:szCs w:val="28"/>
        </w:rPr>
      </w:r>
      <w:r/>
    </w:p>
    <w:p>
      <w:pPr>
        <w:pStyle w:val="722"/>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1、签定合同后</w:t>
      </w:r>
      <w:r>
        <w:rPr>
          <w:rFonts w:hint="eastAsia" w:ascii="楷体" w:hAnsi="楷体" w:eastAsia="楷体" w:cs="楷体"/>
          <w:color w:val="000000"/>
          <w:sz w:val="24"/>
          <w:szCs w:val="24"/>
          <w:lang w:val="en-US" w:eastAsia="zh-CN"/>
        </w:rPr>
        <w:t xml:space="preserve">60天</w:t>
      </w:r>
      <w:r>
        <w:rPr>
          <w:rFonts w:hint="eastAsia" w:ascii="楷体" w:hAnsi="楷体" w:eastAsia="楷体" w:cs="楷体"/>
          <w:color w:val="000000"/>
          <w:sz w:val="24"/>
          <w:szCs w:val="24"/>
        </w:rPr>
        <w:t xml:space="preserve">内送达采购人指定地点，并完成安装调试</w:t>
      </w:r>
      <w:r>
        <w:rPr>
          <w:rFonts w:hint="eastAsia" w:ascii="楷体" w:hAnsi="楷体" w:eastAsia="楷体" w:cs="楷体"/>
          <w:color w:val="000000"/>
          <w:sz w:val="24"/>
          <w:szCs w:val="24"/>
          <w:lang w:val="en-US" w:eastAsia="zh-CN"/>
        </w:rPr>
        <w:t xml:space="preserve">及验收</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r>
      <w:r/>
    </w:p>
    <w:p>
      <w:pPr>
        <w:pStyle w:val="722"/>
        <w:spacing w:line="360" w:lineRule="auto"/>
        <w:rPr>
          <w:rFonts w:hint="eastAsia" w:ascii="楷体" w:hAnsi="楷体" w:eastAsia="楷体" w:cs="Arial"/>
          <w:sz w:val="28"/>
          <w:szCs w:val="28"/>
        </w:rPr>
      </w:pPr>
      <w:r>
        <w:rPr>
          <w:rFonts w:hint="eastAsia" w:ascii="楷体" w:hAnsi="楷体" w:eastAsia="楷体" w:cs="Arial"/>
          <w:sz w:val="28"/>
          <w:szCs w:val="28"/>
        </w:rPr>
      </w:r>
      <w:r/>
    </w:p>
    <w:p>
      <w:pPr>
        <w:pStyle w:val="2016"/>
        <w:jc w:val="center"/>
        <w:pageBreakBefore/>
        <w:tabs>
          <w:tab w:val="left" w:pos="425" w:leader="none"/>
        </w:tabs>
        <w:rPr>
          <w:rFonts w:hint="eastAsia" w:ascii="楷体" w:hAnsi="楷体" w:eastAsia="楷体" w:cs="楷体"/>
          <w:color w:val="000000"/>
        </w:rPr>
      </w:pPr>
      <w:r>
        <w:rPr>
          <w:rFonts w:hint="eastAsia" w:ascii="楷体" w:hAnsi="楷体" w:eastAsia="楷体" w:cs="楷体"/>
          <w:color w:val="000000"/>
          <w:highlight w:val="white"/>
        </w:rPr>
        <w:t xml:space="preserve">第五部分  评标办法和标准</w:t>
      </w:r>
      <w:bookmarkEnd w:id="266"/>
      <w:r/>
      <w:bookmarkEnd w:id="267"/>
      <w:r/>
      <w:bookmarkEnd w:id="268"/>
      <w:r>
        <w:rPr>
          <w:rFonts w:hint="eastAsia" w:ascii="楷体" w:hAnsi="楷体" w:eastAsia="楷体" w:cs="楷体"/>
          <w:color w:val="000000"/>
        </w:rPr>
      </w:r>
      <w:r/>
    </w:p>
    <w:p>
      <w:pPr>
        <w:pStyle w:val="722"/>
        <w:rPr>
          <w:rFonts w:hint="eastAsia" w:ascii="楷体" w:hAnsi="楷体" w:eastAsia="楷体" w:cs="楷体"/>
          <w:highlight w:val="yellow"/>
        </w:rPr>
      </w:pPr>
      <w:r/>
      <w:bookmarkStart w:id="270" w:name="EB83468f1aa29e4a07b3094ca372284195"/>
      <w:r>
        <w:rPr>
          <w:rFonts w:hint="eastAsia" w:ascii="楷体" w:hAnsi="楷体" w:eastAsia="楷体" w:cs="楷体"/>
          <w:color w:val="000080"/>
          <w:sz w:val="20"/>
          <w:highlight w:val="white"/>
        </w:rPr>
        <w:t xml:space="preserve"> </w:t>
      </w:r>
      <w:bookmarkEnd w:id="270"/>
      <w:r/>
      <w:bookmarkStart w:id="271" w:name="EB8e987cdae4cc416b8fcda1693d489eb2"/>
      <w:r>
        <w:rPr>
          <w:rFonts w:hint="eastAsia" w:ascii="楷体" w:hAnsi="楷体" w:eastAsia="楷体" w:cs="楷体"/>
          <w:color w:val="000080"/>
          <w:sz w:val="20"/>
          <w:highlight w:val="white"/>
        </w:rPr>
        <w:t xml:space="preserve"> </w:t>
      </w:r>
      <w:bookmarkEnd w:id="271"/>
      <w:r>
        <w:rPr>
          <w:rFonts w:hint="eastAsia" w:ascii="楷体" w:hAnsi="楷体" w:eastAsia="楷体" w:cs="楷体"/>
          <w:highlight w:val="yellow"/>
        </w:rPr>
      </w:r>
      <w:r/>
    </w:p>
    <w:p>
      <w:pPr>
        <w:pStyle w:val="925"/>
        <w:ind w:firstLine="446"/>
        <w:keepLines w:val="0"/>
        <w:keepNext w:val="0"/>
        <w:spacing w:before="200" w:after="200" w:line="360" w:lineRule="auto"/>
        <w:rPr>
          <w:rFonts w:ascii="楷体" w:hAnsi="楷体" w:eastAsia="楷体"/>
          <w:sz w:val="24"/>
        </w:rPr>
      </w:pPr>
      <w:r/>
      <w:bookmarkStart w:id="272" w:name="_Toc256000055"/>
      <w:r/>
      <w:bookmarkStart w:id="273" w:name="_Toc76632919"/>
      <w:r>
        <w:rPr>
          <w:rFonts w:hint="eastAsia" w:ascii="楷体" w:hAnsi="楷体" w:eastAsia="楷体" w:cs="楷体"/>
          <w:color w:val="000000"/>
          <w:sz w:val="30"/>
          <w:highlight w:val="white"/>
        </w:rPr>
        <w:t xml:space="preserve">1.招标组织方职责</w:t>
      </w:r>
      <w:bookmarkEnd w:id="272"/>
      <w:r/>
      <w:bookmarkEnd w:id="273"/>
      <w:r/>
      <w:bookmarkStart w:id="274" w:name="EB7df0b9de108341329c0d26a4af5270a1"/>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1.1 招标组织方负责组织评标工作，并履行下列职责：</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（1）核对评审专家身份和采购人代表授权函，对评审专家在政府采购活动中的职责履行情况予以记录，并及时将有关违法违规行为向财政部门报告；</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（2）宣布评标纪律；</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（3）公布投标人名单，告知评审专家应当回避的情形；</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（4）组织评标委员会推选评标组长，采购人代表不得担任组长；</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（5）在评标期间采取必要的通讯管理措施，保证评标活动不受外界干扰；</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（6）根据评标委员会的要求介绍政府采购相关政策法规、招标文件；</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（7）维护评标秩序，监督评标委员会依照招标文件规定的评标程序、方法和标准进行独立评审，及时制止和纠正采购人代表、评审专家的倾向性言论或者违法违规行为；</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（9）评审工作完成后，按照规定向评审专家支付劳务报酬和异地评审差旅费，不得向评审专家以外的其他人员支付评审劳务报酬；</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（10）处理与评标有关的其他事项。</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2.评标委员会职责</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2.1 评标委员会负责具体评标事务，并独立履行下列职责：</w:t>
      </w:r>
      <w:r>
        <w:rPr>
          <w:rFonts w:ascii="楷体" w:hAnsi="楷体" w:eastAsia="楷体"/>
          <w:sz w:val="24"/>
        </w:rPr>
      </w:r>
      <w:r/>
    </w:p>
    <w:p>
      <w:pPr>
        <w:pStyle w:val="722"/>
        <w:ind w:left="2" w:firstLine="48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（2）要求投标人对投标文件有关事项作出澄清或者说明；</w:t>
      </w:r>
      <w:r>
        <w:rPr>
          <w:rFonts w:hint="eastAsia"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（3）对投标文件进行比较和评价；</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3.评标注意事项</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3.1 评标时，评标委员会各成员应当独立对每个投标人的投标文件进行评价，并汇总每个投标人的得分。</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3.2 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 </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3.3 对于投标文件中含义不明确、同类问题表述不一致或者有明显文字和计算错误的内容，评标委员会应当以书面形式要求投标人作出必要的澄清、说明或者补正。</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3.5 评标委员会及其成员不得有下列行为：</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 87 号令）第五十一条规定的情形除外；</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（7）其他不遵守评标纪律的行为。</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 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3.7 评标委员会发现招标文件存在歧义、重大缺陷导致评标工作无法进行，或者招标文件内容违反国家有关强制性规定的，应当停止评标工作，与采购人或采购代理机构沟通并做书面并作书面记录。采购人或采购代理机构确认后，应当修改招标文件，重新组织采购活动。</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4.评标过程的保密</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在评标过程中，如果投标人试图在投标文件审查、澄清、比较及授标建议等方面向招标组织方或参加评标的人员施加任何影响，都将会导致其投标无效。</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4.3 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 </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5.报价前后不一致的处理原则</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5.1 投标文件报价出现前后不一致的，按照下列规定修正： </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 </w:t>
      </w:r>
      <w:r>
        <w:rPr>
          <w:rFonts w:ascii="楷体" w:hAnsi="楷体" w:eastAsia="楷体"/>
          <w:sz w:val="24"/>
        </w:rPr>
      </w:r>
      <w:r/>
    </w:p>
    <w:p>
      <w:pPr>
        <w:pStyle w:val="722"/>
        <w:ind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rPr>
          <w:rFonts w:ascii="楷体" w:hAnsi="楷体" w:eastAsia="楷体"/>
          <w:sz w:val="24"/>
        </w:rPr>
      </w:r>
      <w:r/>
    </w:p>
    <w:p>
      <w:pPr>
        <w:pStyle w:val="722"/>
        <w:ind w:left="2"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 </w:t>
      </w:r>
      <w:r>
        <w:rPr>
          <w:rFonts w:ascii="楷体" w:hAnsi="楷体" w:eastAsia="楷体"/>
          <w:sz w:val="24"/>
        </w:rPr>
      </w:r>
      <w:r/>
    </w:p>
    <w:p>
      <w:pPr>
        <w:pStyle w:val="722"/>
        <w:ind w:left="241" w:firstLine="24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 </w:t>
      </w:r>
      <w:r>
        <w:rPr>
          <w:rFonts w:hint="eastAsia" w:ascii="楷体" w:hAnsi="楷体" w:eastAsia="楷体"/>
          <w:sz w:val="24"/>
        </w:rPr>
      </w:r>
      <w:r/>
    </w:p>
    <w:p>
      <w:pPr>
        <w:pStyle w:val="722"/>
        <w:ind w:left="241" w:firstLine="480"/>
        <w:spacing w:line="360" w:lineRule="auto"/>
        <w:rPr>
          <w:rFonts w:ascii="宋体" w:hAnsi="宋体" w:cs="宋体"/>
          <w:spacing w:val="-1"/>
          <w:sz w:val="30"/>
          <w:szCs w:val="30"/>
        </w:rPr>
      </w:pPr>
      <w:r>
        <w:rPr>
          <w:rFonts w:hint="eastAsia" w:ascii="楷体" w:hAnsi="楷体" w:eastAsia="楷体"/>
          <w:sz w:val="24"/>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rPr>
          <w:rFonts w:ascii="宋体" w:hAnsi="宋体" w:cs="宋体"/>
          <w:spacing w:val="-1"/>
          <w:sz w:val="30"/>
          <w:szCs w:val="30"/>
        </w:rPr>
      </w:r>
      <w:r/>
    </w:p>
    <w:p>
      <w:pPr>
        <w:pStyle w:val="722"/>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0000ff"/>
          <w:sz w:val="30"/>
          <w:szCs w:val="30"/>
        </w:rPr>
        <w:t xml:space="preserve">（审查内容应对应资格要求）</w:t>
      </w:r>
      <w:r>
        <w:rPr>
          <w:rFonts w:ascii="楷体" w:hAnsi="楷体" w:eastAsia="楷体"/>
          <w:b/>
          <w:sz w:val="30"/>
          <w:szCs w:val="30"/>
        </w:rPr>
      </w:r>
      <w:r/>
    </w:p>
    <w:p>
      <w:pPr>
        <w:pStyle w:val="722"/>
        <w:ind w:firstLine="480"/>
        <w:jc w:val="left"/>
        <w:spacing w:line="360" w:lineRule="auto"/>
        <w:widowControl/>
        <w:rPr>
          <w:rFonts w:ascii="楷体" w:hAnsi="楷体" w:eastAsia="楷体"/>
          <w:color w:val="00b050"/>
          <w:sz w:val="24"/>
        </w:rPr>
      </w:pPr>
      <w:r/>
      <w:bookmarkStart w:id="275" w:name="EBcffa9cb43a10400db96afc335b3717bc"/>
      <w:r>
        <w:rPr>
          <w:rFonts w:hint="eastAsia" w:ascii="宋体" w:hAnsi="宋体"/>
          <w:color w:val="0000ff"/>
          <w:sz w:val="24"/>
          <w:highlight w:val="white"/>
        </w:rPr>
        <w:t xml:space="preserve">☑</w:t>
      </w:r>
      <w:bookmarkEnd w:id="275"/>
      <w:r>
        <w:rPr>
          <w:rFonts w:hint="eastAsia" w:ascii="楷体" w:hAnsi="楷体" w:eastAsia="楷体"/>
          <w:color w:val="0000ff"/>
          <w:sz w:val="24"/>
        </w:rPr>
        <w:t xml:space="preserve">6.1 采用资格后审方式</w:t>
      </w:r>
      <w:r>
        <w:rPr>
          <w:rFonts w:ascii="楷体" w:hAnsi="楷体" w:eastAsia="楷体"/>
          <w:color w:val="00b050"/>
          <w:sz w:val="24"/>
        </w:rPr>
      </w:r>
      <w:r/>
    </w:p>
    <w:p>
      <w:pPr>
        <w:pStyle w:val="722"/>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rPr>
          <w:rFonts w:ascii="楷体" w:hAnsi="楷体" w:eastAsia="楷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3952"/>
        <w:gridCol w:w="3912"/>
      </w:tblGrid>
      <w:tr>
        <w:trPr/>
        <w:tc>
          <w:tcPr>
            <w:tcW w:w="386" w:type="dxa"/>
            <w:vAlign w:val="top"/>
            <w:textDirection w:val="lrTb"/>
            <w:noWrap w:val="false"/>
          </w:tcPr>
          <w:p>
            <w:pPr>
              <w:pStyle w:val="722"/>
              <w:jc w:val="center"/>
              <w:spacing w:line="360" w:lineRule="auto"/>
              <w:rPr>
                <w:rFonts w:ascii="楷体" w:hAnsi="楷体" w:eastAsia="楷体"/>
                <w:b/>
                <w:sz w:val="24"/>
              </w:rPr>
            </w:pPr>
            <w:r>
              <w:rPr>
                <w:rFonts w:hint="eastAsia" w:ascii="楷体" w:hAnsi="楷体" w:eastAsia="楷体"/>
                <w:b/>
                <w:sz w:val="24"/>
              </w:rPr>
              <w:t xml:space="preserve">序号</w:t>
            </w:r>
            <w:r>
              <w:rPr>
                <w:rFonts w:ascii="楷体" w:hAnsi="楷体" w:eastAsia="楷体"/>
                <w:b/>
                <w:sz w:val="24"/>
              </w:rPr>
            </w:r>
            <w:r/>
          </w:p>
        </w:tc>
        <w:tc>
          <w:tcPr>
            <w:tcW w:w="2318" w:type="dxa"/>
            <w:vAlign w:val="center"/>
            <w:textDirection w:val="lrTb"/>
            <w:noWrap w:val="false"/>
          </w:tcPr>
          <w:p>
            <w:pPr>
              <w:pStyle w:val="722"/>
              <w:spacing w:line="360" w:lineRule="auto"/>
              <w:rPr>
                <w:rFonts w:ascii="楷体" w:hAnsi="楷体" w:eastAsia="楷体"/>
                <w:b/>
                <w:sz w:val="24"/>
              </w:rPr>
            </w:pPr>
            <w:r>
              <w:rPr>
                <w:rFonts w:hint="eastAsia" w:ascii="楷体" w:hAnsi="楷体" w:eastAsia="楷体"/>
                <w:b/>
                <w:sz w:val="24"/>
              </w:rPr>
              <w:t xml:space="preserve">审查要素</w:t>
            </w:r>
            <w:r>
              <w:rPr>
                <w:rFonts w:ascii="楷体" w:hAnsi="楷体" w:eastAsia="楷体"/>
                <w:b/>
                <w:sz w:val="24"/>
              </w:rPr>
            </w:r>
            <w:r/>
          </w:p>
        </w:tc>
        <w:tc>
          <w:tcPr>
            <w:tcW w:w="2294" w:type="dxa"/>
            <w:vAlign w:val="top"/>
            <w:textDirection w:val="lrTb"/>
            <w:noWrap w:val="false"/>
          </w:tcPr>
          <w:p>
            <w:pPr>
              <w:pStyle w:val="722"/>
              <w:jc w:val="center"/>
              <w:spacing w:line="360" w:lineRule="auto"/>
              <w:rPr>
                <w:rFonts w:ascii="楷体" w:hAnsi="楷体" w:eastAsia="楷体"/>
                <w:b/>
                <w:sz w:val="24"/>
              </w:rPr>
            </w:pPr>
            <w:r>
              <w:rPr>
                <w:rFonts w:hint="eastAsia" w:ascii="楷体" w:hAnsi="楷体" w:eastAsia="楷体"/>
                <w:b/>
                <w:sz w:val="24"/>
              </w:rPr>
              <w:t xml:space="preserve">审查内容</w:t>
            </w:r>
            <w:r>
              <w:rPr>
                <w:rFonts w:ascii="楷体" w:hAnsi="楷体" w:eastAsia="楷体"/>
                <w:b/>
                <w:sz w:val="24"/>
              </w:rPr>
            </w:r>
            <w:r/>
          </w:p>
        </w:tc>
      </w:tr>
      <w:tr>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具有独立承担民事责任的能力</w:t>
            </w:r>
            <w:r>
              <w:rPr>
                <w:rFonts w:ascii="楷体" w:hAnsi="楷体" w:eastAsia="楷体"/>
                <w:sz w:val="24"/>
              </w:rPr>
            </w:r>
            <w:r/>
          </w:p>
        </w:tc>
        <w:tc>
          <w:tcPr>
            <w:tcW w:w="2294" w:type="dxa"/>
            <w:vAlign w:val="top"/>
            <w:textDirection w:val="lrTb"/>
            <w:noWrap w:val="false"/>
          </w:tcPr>
          <w:p>
            <w:pPr>
              <w:pStyle w:val="722"/>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法人或者其他组织的营业执照等证明文件；自然人的身份证。</w:t>
            </w:r>
            <w:r>
              <w:rPr>
                <w:rFonts w:ascii="楷体" w:hAnsi="楷体" w:eastAsia="楷体"/>
                <w:sz w:val="24"/>
              </w:rPr>
            </w:r>
            <w:r/>
          </w:p>
        </w:tc>
      </w:tr>
      <w:tr>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rPr>
                <w:rFonts w:ascii="楷体" w:hAnsi="楷体" w:eastAsia="楷体"/>
                <w:sz w:val="24"/>
              </w:rPr>
            </w:r>
            <w:r/>
          </w:p>
        </w:tc>
        <w:tc>
          <w:tcPr>
            <w:tcW w:w="2294" w:type="dxa"/>
            <w:vAlign w:val="center"/>
            <w:textDirection w:val="lrTb"/>
            <w:noWrap w:val="false"/>
          </w:tcPr>
          <w:p>
            <w:pPr>
              <w:pStyle w:val="722"/>
              <w:spacing w:line="360" w:lineRule="auto"/>
              <w:rPr>
                <w:rFonts w:ascii="楷体" w:hAnsi="楷体" w:eastAsia="楷体"/>
                <w:b/>
                <w:sz w:val="24"/>
              </w:rPr>
            </w:pPr>
            <w:r>
              <w:rPr>
                <w:rFonts w:hint="eastAsia" w:ascii="楷体" w:hAnsi="楷体" w:eastAsia="楷体"/>
                <w:sz w:val="24"/>
              </w:rPr>
              <w:t xml:space="preserve">2024年度财务报告（成立不满一年的提供至少一个月财务报表），或银行出具的资信证明，或财政部门认可的政府采购专业担保机构出具的投标担保函等或资格承诺函。</w:t>
            </w:r>
            <w:r>
              <w:rPr>
                <w:rFonts w:ascii="楷体" w:hAnsi="楷体" w:eastAsia="楷体"/>
                <w:b/>
                <w:sz w:val="24"/>
              </w:rPr>
            </w:r>
            <w:r/>
          </w:p>
        </w:tc>
      </w:tr>
      <w:tr>
        <w:trPr>
          <w:trHeight w:val="893"/>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3</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rPr>
                <w:rFonts w:ascii="楷体" w:hAnsi="楷体" w:eastAsia="楷体"/>
                <w:sz w:val="24"/>
              </w:rPr>
            </w:r>
            <w:r/>
          </w:p>
        </w:tc>
        <w:tc>
          <w:tcPr>
            <w:tcW w:w="2294"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投标人相关信息一览表或资格承诺函。</w:t>
            </w:r>
            <w:r>
              <w:rPr>
                <w:rFonts w:ascii="楷体" w:hAnsi="楷体" w:eastAsia="楷体"/>
                <w:sz w:val="24"/>
              </w:rPr>
            </w:r>
            <w:r/>
          </w:p>
        </w:tc>
      </w:tr>
      <w:tr>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4</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具有依法缴纳税收和社会保障资金的良好记录</w:t>
            </w:r>
            <w:r>
              <w:rPr>
                <w:rFonts w:ascii="楷体" w:hAnsi="楷体" w:eastAsia="楷体"/>
                <w:sz w:val="24"/>
              </w:rPr>
            </w:r>
            <w:r/>
          </w:p>
        </w:tc>
        <w:tc>
          <w:tcPr>
            <w:tcW w:w="2294"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rPr>
                <w:rFonts w:ascii="楷体" w:hAnsi="楷体" w:eastAsia="楷体"/>
                <w:sz w:val="24"/>
              </w:rPr>
            </w:r>
            <w:r/>
          </w:p>
        </w:tc>
      </w:tr>
      <w:tr>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5</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rPr>
                <w:rFonts w:ascii="楷体" w:hAnsi="楷体" w:eastAsia="楷体"/>
                <w:sz w:val="24"/>
              </w:rPr>
            </w:r>
            <w:r/>
          </w:p>
        </w:tc>
        <w:tc>
          <w:tcPr>
            <w:tcW w:w="2294" w:type="dxa"/>
            <w:vAlign w:val="center"/>
            <w:textDirection w:val="lrTb"/>
            <w:noWrap w:val="false"/>
          </w:tcPr>
          <w:p>
            <w:pPr>
              <w:pStyle w:val="722"/>
              <w:spacing w:line="360" w:lineRule="auto"/>
              <w:rPr>
                <w:rFonts w:ascii="楷体" w:hAnsi="楷体" w:eastAsia="楷体"/>
                <w:sz w:val="24"/>
                <w:szCs w:val="28"/>
              </w:rPr>
            </w:pPr>
            <w:r>
              <w:rPr>
                <w:rFonts w:hint="eastAsia" w:ascii="楷体" w:hAnsi="楷体" w:eastAsia="楷体"/>
                <w:sz w:val="24"/>
              </w:rPr>
              <w:t xml:space="preserve">（1）投标函或资格承诺函。</w:t>
            </w:r>
            <w:r>
              <w:rPr>
                <w:rFonts w:ascii="楷体" w:hAnsi="楷体" w:eastAsia="楷体"/>
                <w:sz w:val="24"/>
                <w:szCs w:val="28"/>
              </w:rPr>
            </w:r>
            <w:r/>
          </w:p>
          <w:p>
            <w:pPr>
              <w:pStyle w:val="722"/>
              <w:spacing w:line="360" w:lineRule="auto"/>
              <w:rPr>
                <w:rFonts w:ascii="楷体" w:hAnsi="楷体" w:eastAsia="楷体"/>
                <w:sz w:val="24"/>
              </w:rPr>
            </w:pPr>
            <w:r>
              <w:rPr>
                <w:rFonts w:hint="eastAsia" w:ascii="楷体" w:hAnsi="楷体" w:eastAsia="楷体"/>
                <w:sz w:val="24"/>
              </w:rPr>
              <w:t xml:space="preserve">（2）提供“信用中国”网站（www.creditchina.gov.cn）、中国政府采购网（www.ccgp.gov.cn）、的查询结果</w:t>
            </w:r>
            <w:r>
              <w:rPr>
                <w:rFonts w:hint="eastAsia" w:ascii="楷体" w:hAnsi="楷体" w:eastAsia="楷体"/>
                <w:sz w:val="24"/>
                <w:lang w:eastAsia="zh-CN"/>
              </w:rPr>
              <w:t xml:space="preserve">：</w:t>
            </w:r>
            <w:r>
              <w:rPr>
                <w:rFonts w:hint="eastAsia" w:ascii="楷体" w:hAnsi="楷体" w:eastAsia="楷体"/>
                <w:sz w:val="24"/>
              </w:rPr>
              <w:t xml:space="preserve">未列入失信被执行人名单、重大税收违法案件当事人名单、政府采购严重违法失信行为名单的查询截图。</w:t>
            </w:r>
            <w:r>
              <w:rPr>
                <w:rFonts w:ascii="楷体" w:hAnsi="楷体" w:eastAsia="楷体"/>
                <w:sz w:val="24"/>
              </w:rPr>
            </w:r>
            <w:r/>
          </w:p>
        </w:tc>
      </w:tr>
      <w:tr>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6</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法律、行政法规规定的其他条件</w:t>
            </w:r>
            <w:r>
              <w:rPr>
                <w:rFonts w:ascii="楷体" w:hAnsi="楷体" w:eastAsia="楷体"/>
                <w:sz w:val="24"/>
              </w:rPr>
            </w:r>
            <w:r/>
          </w:p>
        </w:tc>
        <w:tc>
          <w:tcPr>
            <w:tcW w:w="2294" w:type="dxa"/>
            <w:vAlign w:val="center"/>
            <w:textDirection w:val="lrTb"/>
            <w:noWrap w:val="false"/>
          </w:tcPr>
          <w:p>
            <w:pPr>
              <w:pStyle w:val="722"/>
              <w:spacing w:line="360" w:lineRule="auto"/>
              <w:rPr>
                <w:rFonts w:hint="eastAsia" w:ascii="楷体" w:hAnsi="楷体" w:eastAsia="楷体"/>
                <w:sz w:val="24"/>
                <w:lang w:val="en-US" w:eastAsia="zh-CN"/>
              </w:rPr>
            </w:pPr>
            <w:r>
              <w:rPr>
                <w:rFonts w:hint="eastAsia" w:ascii="楷体" w:hAnsi="楷体" w:eastAsia="楷体"/>
                <w:sz w:val="24"/>
                <w:lang w:val="en-US" w:eastAsia="zh-CN"/>
              </w:rPr>
              <w:t xml:space="preserve">无</w:t>
            </w:r>
            <w:r>
              <w:rPr>
                <w:rFonts w:hint="eastAsia" w:ascii="楷体" w:hAnsi="楷体" w:eastAsia="楷体"/>
                <w:sz w:val="24"/>
                <w:lang w:val="en-US" w:eastAsia="zh-CN"/>
              </w:rPr>
            </w:r>
            <w:r/>
          </w:p>
        </w:tc>
      </w:tr>
      <w:tr>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7</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落实政府采购政策需满足的资格要求</w:t>
            </w:r>
            <w:r>
              <w:rPr>
                <w:rFonts w:ascii="楷体" w:hAnsi="楷体" w:eastAsia="楷体"/>
                <w:sz w:val="24"/>
              </w:rPr>
            </w:r>
            <w:r/>
          </w:p>
        </w:tc>
        <w:tc>
          <w:tcPr>
            <w:tcW w:w="2294" w:type="dxa"/>
            <w:vAlign w:val="center"/>
            <w:textDirection w:val="lrTb"/>
            <w:noWrap w:val="false"/>
          </w:tcPr>
          <w:p>
            <w:pPr>
              <w:pStyle w:val="722"/>
              <w:spacing w:line="360" w:lineRule="auto"/>
              <w:rPr>
                <w:rFonts w:ascii="楷体" w:hAnsi="楷体" w:eastAsia="楷体"/>
                <w:sz w:val="24"/>
                <w:szCs w:val="28"/>
              </w:rPr>
            </w:pPr>
            <w:r>
              <w:rPr>
                <w:rFonts w:hint="eastAsia" w:ascii="楷体" w:hAnsi="楷体" w:eastAsia="楷体"/>
                <w:sz w:val="24"/>
                <w:szCs w:val="28"/>
              </w:rPr>
              <w:t xml:space="preserve">提供中小企业声明函</w:t>
            </w:r>
            <w:r>
              <w:rPr>
                <w:rFonts w:ascii="楷体" w:hAnsi="楷体" w:eastAsia="楷体"/>
                <w:sz w:val="24"/>
                <w:szCs w:val="28"/>
              </w:rPr>
            </w:r>
            <w:r/>
          </w:p>
        </w:tc>
      </w:tr>
      <w:tr>
        <w:trPr/>
        <w:tc>
          <w:tcPr>
            <w:tcW w:w="386"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8</w:t>
            </w:r>
            <w:r>
              <w:rPr>
                <w:rFonts w:ascii="楷体" w:hAnsi="楷体" w:eastAsia="楷体"/>
                <w:sz w:val="24"/>
              </w:rPr>
            </w:r>
            <w:r/>
          </w:p>
        </w:tc>
        <w:tc>
          <w:tcPr>
            <w:tcW w:w="2318"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szCs w:val="28"/>
              </w:rPr>
              <w:t xml:space="preserve">本项目的特定资格要求</w:t>
            </w:r>
            <w:r>
              <w:rPr>
                <w:rFonts w:ascii="楷体" w:hAnsi="楷体" w:eastAsia="楷体"/>
                <w:sz w:val="24"/>
              </w:rPr>
            </w:r>
            <w:r/>
          </w:p>
        </w:tc>
        <w:tc>
          <w:tcPr>
            <w:tcW w:w="2294" w:type="dxa"/>
            <w:vAlign w:val="center"/>
            <w:textDirection w:val="lrTb"/>
            <w:noWrap w:val="false"/>
          </w:tcPr>
          <w:p>
            <w:pPr>
              <w:pStyle w:val="722"/>
              <w:spacing w:line="360" w:lineRule="auto"/>
              <w:rPr>
                <w:rFonts w:hint="eastAsia" w:ascii="楷体" w:hAnsi="楷体" w:eastAsia="楷体"/>
                <w:sz w:val="24"/>
              </w:rPr>
            </w:pPr>
            <w:r>
              <w:rPr>
                <w:rFonts w:hint="eastAsia" w:ascii="楷体" w:hAnsi="楷体" w:eastAsia="楷体"/>
                <w:sz w:val="24"/>
              </w:rPr>
              <w:t xml:space="preserve">无</w:t>
            </w:r>
            <w:r>
              <w:rPr>
                <w:rFonts w:hint="eastAsia" w:ascii="楷体" w:hAnsi="楷体" w:eastAsia="楷体"/>
                <w:sz w:val="24"/>
              </w:rPr>
            </w:r>
            <w:r/>
          </w:p>
        </w:tc>
      </w:tr>
    </w:tbl>
    <w:p>
      <w:pPr>
        <w:pStyle w:val="722"/>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rPr>
          <w:rFonts w:ascii="楷体" w:hAnsi="楷体" w:eastAsia="楷体"/>
          <w:b/>
          <w:sz w:val="30"/>
          <w:szCs w:val="30"/>
        </w:rPr>
      </w:r>
      <w:r/>
    </w:p>
    <w:p>
      <w:pPr>
        <w:pStyle w:val="722"/>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rPr>
          <w:rFonts w:ascii="楷体" w:hAnsi="楷体" w:eastAsia="楷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378"/>
        <w:gridCol w:w="4328"/>
      </w:tblGrid>
      <w:tr>
        <w:trPr/>
        <w:tc>
          <w:tcPr>
            <w:tcW w:w="479" w:type="dxa"/>
            <w:vAlign w:val="top"/>
            <w:textDirection w:val="lrTb"/>
            <w:noWrap w:val="false"/>
          </w:tcPr>
          <w:p>
            <w:pPr>
              <w:pStyle w:val="722"/>
              <w:jc w:val="center"/>
              <w:spacing w:line="360" w:lineRule="auto"/>
              <w:rPr>
                <w:rFonts w:ascii="楷体" w:hAnsi="楷体" w:eastAsia="楷体"/>
                <w:b/>
                <w:sz w:val="24"/>
              </w:rPr>
            </w:pPr>
            <w:r>
              <w:rPr>
                <w:rFonts w:hint="eastAsia" w:ascii="楷体" w:hAnsi="楷体" w:eastAsia="楷体"/>
                <w:b/>
                <w:sz w:val="24"/>
              </w:rPr>
              <w:t xml:space="preserve">序号</w:t>
            </w:r>
            <w:r>
              <w:rPr>
                <w:rFonts w:ascii="楷体" w:hAnsi="楷体" w:eastAsia="楷体"/>
                <w:b/>
                <w:sz w:val="24"/>
              </w:rPr>
            </w:r>
            <w:r/>
          </w:p>
        </w:tc>
        <w:tc>
          <w:tcPr>
            <w:tcW w:w="1982" w:type="dxa"/>
            <w:vAlign w:val="top"/>
            <w:textDirection w:val="lrTb"/>
            <w:noWrap w:val="false"/>
          </w:tcPr>
          <w:p>
            <w:pPr>
              <w:pStyle w:val="722"/>
              <w:jc w:val="center"/>
              <w:spacing w:line="360" w:lineRule="auto"/>
              <w:rPr>
                <w:rFonts w:ascii="楷体" w:hAnsi="楷体" w:eastAsia="楷体"/>
                <w:b/>
                <w:sz w:val="24"/>
              </w:rPr>
            </w:pPr>
            <w:r>
              <w:rPr>
                <w:rFonts w:hint="eastAsia" w:ascii="楷体" w:hAnsi="楷体" w:eastAsia="楷体"/>
                <w:b/>
                <w:sz w:val="24"/>
              </w:rPr>
              <w:t xml:space="preserve">审查要素</w:t>
            </w:r>
            <w:r>
              <w:rPr>
                <w:rFonts w:ascii="楷体" w:hAnsi="楷体" w:eastAsia="楷体"/>
                <w:b/>
                <w:sz w:val="24"/>
              </w:rPr>
            </w:r>
            <w:r/>
          </w:p>
        </w:tc>
        <w:tc>
          <w:tcPr>
            <w:tcW w:w="2539" w:type="dxa"/>
            <w:vAlign w:val="top"/>
            <w:textDirection w:val="lrTb"/>
            <w:noWrap w:val="false"/>
          </w:tcPr>
          <w:p>
            <w:pPr>
              <w:pStyle w:val="722"/>
              <w:jc w:val="center"/>
              <w:spacing w:line="360" w:lineRule="auto"/>
              <w:rPr>
                <w:rFonts w:ascii="楷体" w:hAnsi="楷体" w:eastAsia="楷体"/>
                <w:b/>
                <w:sz w:val="24"/>
              </w:rPr>
            </w:pPr>
            <w:r>
              <w:rPr>
                <w:rFonts w:hint="eastAsia" w:ascii="楷体" w:hAnsi="楷体" w:eastAsia="楷体"/>
                <w:b/>
                <w:sz w:val="24"/>
              </w:rPr>
              <w:t xml:space="preserve">审查内容</w:t>
            </w:r>
            <w:r>
              <w:rPr>
                <w:rFonts w:ascii="楷体" w:hAnsi="楷体" w:eastAsia="楷体"/>
                <w:b/>
                <w:sz w:val="24"/>
              </w:rPr>
            </w:r>
            <w:r/>
          </w:p>
        </w:tc>
      </w:tr>
      <w:tr>
        <w:trPr/>
        <w:tc>
          <w:tcPr>
            <w:tcW w:w="479" w:type="dxa"/>
            <w:vAlign w:val="center"/>
            <w:vMerge w:val="restart"/>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r>
            <w:r/>
          </w:p>
        </w:tc>
        <w:tc>
          <w:tcPr>
            <w:tcW w:w="1982" w:type="dxa"/>
            <w:vAlign w:val="center"/>
            <w:vMerge w:val="restart"/>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rPr>
                <w:rFonts w:ascii="楷体" w:hAnsi="楷体" w:eastAsia="楷体"/>
                <w:sz w:val="24"/>
              </w:rPr>
            </w:r>
            <w:r/>
          </w:p>
        </w:tc>
        <w:tc>
          <w:tcPr>
            <w:tcW w:w="2539"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投标文件的有效电子签章。</w:t>
            </w:r>
            <w:r>
              <w:rPr>
                <w:rFonts w:ascii="楷体" w:hAnsi="楷体" w:eastAsia="楷体"/>
                <w:sz w:val="24"/>
              </w:rPr>
            </w:r>
            <w:r/>
          </w:p>
        </w:tc>
      </w:tr>
      <w:tr>
        <w:trPr>
          <w:trHeight w:val="569"/>
        </w:trPr>
        <w:tc>
          <w:tcPr>
            <w:tcW w:w="479" w:type="dxa"/>
            <w:vAlign w:val="center"/>
            <w:vMerge w:val="continue"/>
            <w:textDirection w:val="lrTb"/>
            <w:noWrap w:val="false"/>
          </w:tcPr>
          <w:p>
            <w:pPr>
              <w:pStyle w:val="722"/>
              <w:jc w:val="center"/>
              <w:spacing w:line="360" w:lineRule="auto"/>
              <w:rPr>
                <w:rFonts w:ascii="楷体" w:hAnsi="楷体" w:eastAsia="楷体"/>
                <w:sz w:val="24"/>
              </w:rPr>
            </w:pPr>
            <w:r>
              <w:rPr>
                <w:rFonts w:ascii="楷体" w:hAnsi="楷体" w:eastAsia="楷体"/>
                <w:sz w:val="24"/>
              </w:rPr>
            </w:r>
            <w:r/>
          </w:p>
        </w:tc>
        <w:tc>
          <w:tcPr>
            <w:tcW w:w="1982" w:type="dxa"/>
            <w:vAlign w:val="center"/>
            <w:vMerge w:val="continue"/>
            <w:textDirection w:val="lrTb"/>
            <w:noWrap w:val="false"/>
          </w:tcPr>
          <w:p>
            <w:pPr>
              <w:pStyle w:val="722"/>
              <w:spacing w:line="360" w:lineRule="auto"/>
              <w:rPr>
                <w:rFonts w:ascii="楷体" w:hAnsi="楷体" w:eastAsia="楷体"/>
                <w:sz w:val="24"/>
              </w:rPr>
            </w:pPr>
            <w:r>
              <w:rPr>
                <w:rFonts w:ascii="楷体" w:hAnsi="楷体" w:eastAsia="楷体"/>
                <w:sz w:val="24"/>
              </w:rPr>
            </w:r>
            <w:r/>
          </w:p>
        </w:tc>
        <w:tc>
          <w:tcPr>
            <w:tcW w:w="2539"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投标报价。</w:t>
            </w:r>
            <w:r>
              <w:rPr>
                <w:rFonts w:ascii="楷体" w:hAnsi="楷体" w:eastAsia="楷体"/>
                <w:sz w:val="24"/>
              </w:rPr>
            </w:r>
            <w:r/>
          </w:p>
        </w:tc>
      </w:tr>
      <w:tr>
        <w:trPr>
          <w:trHeight w:val="602"/>
        </w:trPr>
        <w:tc>
          <w:tcPr>
            <w:tcW w:w="479" w:type="dxa"/>
            <w:vAlign w:val="center"/>
            <w:vMerge w:val="continue"/>
            <w:textDirection w:val="lrTb"/>
            <w:noWrap w:val="false"/>
          </w:tcPr>
          <w:p>
            <w:pPr>
              <w:pStyle w:val="722"/>
              <w:jc w:val="center"/>
              <w:spacing w:line="360" w:lineRule="auto"/>
              <w:rPr>
                <w:rFonts w:ascii="楷体" w:hAnsi="楷体" w:eastAsia="楷体"/>
                <w:sz w:val="24"/>
              </w:rPr>
            </w:pPr>
            <w:r>
              <w:rPr>
                <w:rFonts w:ascii="楷体" w:hAnsi="楷体" w:eastAsia="楷体"/>
                <w:sz w:val="24"/>
              </w:rPr>
            </w:r>
            <w:r/>
          </w:p>
        </w:tc>
        <w:tc>
          <w:tcPr>
            <w:tcW w:w="1982" w:type="dxa"/>
            <w:vAlign w:val="center"/>
            <w:vMerge w:val="continue"/>
            <w:textDirection w:val="lrTb"/>
            <w:noWrap w:val="false"/>
          </w:tcPr>
          <w:p>
            <w:pPr>
              <w:pStyle w:val="722"/>
              <w:spacing w:line="360" w:lineRule="auto"/>
              <w:rPr>
                <w:rFonts w:ascii="楷体" w:hAnsi="楷体" w:eastAsia="楷体"/>
                <w:sz w:val="24"/>
              </w:rPr>
            </w:pPr>
            <w:r>
              <w:rPr>
                <w:rFonts w:ascii="楷体" w:hAnsi="楷体" w:eastAsia="楷体"/>
                <w:sz w:val="24"/>
              </w:rPr>
            </w:r>
            <w:r/>
          </w:p>
        </w:tc>
        <w:tc>
          <w:tcPr>
            <w:tcW w:w="2539" w:type="dxa"/>
            <w:vAlign w:val="center"/>
            <w:textDirection w:val="lrTb"/>
            <w:noWrap w:val="false"/>
          </w:tcPr>
          <w:p>
            <w:pPr>
              <w:pStyle w:val="722"/>
              <w:spacing w:line="360" w:lineRule="auto"/>
              <w:rPr>
                <w:rFonts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rPr>
                <w:rFonts w:ascii="楷体" w:hAnsi="楷体" w:eastAsia="楷体"/>
                <w:sz w:val="24"/>
              </w:rPr>
            </w:r>
            <w:r/>
          </w:p>
        </w:tc>
      </w:tr>
      <w:tr>
        <w:trPr>
          <w:trHeight w:val="1424"/>
        </w:trPr>
        <w:tc>
          <w:tcPr>
            <w:tcW w:w="479" w:type="dxa"/>
            <w:vAlign w:val="center"/>
            <w:textDirection w:val="lrTb"/>
            <w:noWrap w:val="false"/>
          </w:tcPr>
          <w:p>
            <w:pPr>
              <w:pStyle w:val="722"/>
              <w:jc w:val="center"/>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r>
            <w:r/>
          </w:p>
        </w:tc>
        <w:tc>
          <w:tcPr>
            <w:tcW w:w="1982" w:type="dxa"/>
            <w:vAlign w:val="center"/>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对招标文件响应程度</w:t>
            </w:r>
            <w:r>
              <w:rPr>
                <w:rFonts w:ascii="楷体" w:hAnsi="楷体" w:eastAsia="楷体"/>
                <w:sz w:val="24"/>
              </w:rPr>
            </w:r>
            <w:r/>
          </w:p>
        </w:tc>
        <w:tc>
          <w:tcPr>
            <w:tcW w:w="2539" w:type="dxa"/>
            <w:vAlign w:val="top"/>
            <w:textDirection w:val="lrTb"/>
            <w:noWrap w:val="false"/>
          </w:tcPr>
          <w:p>
            <w:pPr>
              <w:pStyle w:val="722"/>
              <w:spacing w:line="360" w:lineRule="auto"/>
              <w:rPr>
                <w:rFonts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rPr>
                <w:rFonts w:ascii="楷体" w:hAnsi="楷体" w:eastAsia="楷体"/>
                <w:sz w:val="24"/>
              </w:rPr>
            </w:r>
            <w:r/>
          </w:p>
        </w:tc>
      </w:tr>
    </w:tbl>
    <w:p>
      <w:pPr>
        <w:pStyle w:val="722"/>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rPr>
          <w:rFonts w:ascii="楷体" w:hAnsi="楷体" w:eastAsia="楷体"/>
          <w:b/>
          <w:sz w:val="30"/>
          <w:szCs w:val="30"/>
        </w:rPr>
      </w:r>
      <w:r/>
    </w:p>
    <w:p>
      <w:pPr>
        <w:pStyle w:val="722"/>
        <w:ind w:firstLine="420"/>
        <w:jc w:val="left"/>
        <w:spacing w:line="360" w:lineRule="auto"/>
        <w:widowControl/>
        <w:rPr>
          <w:rFonts w:hint="eastAsia"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8.1 </w:t>
      </w:r>
      <w:r>
        <w:rPr>
          <w:rFonts w:hint="eastAsia" w:ascii="楷体" w:hAnsi="楷体" w:eastAsia="楷体"/>
          <w:b/>
          <w:sz w:val="24"/>
        </w:rPr>
        <w:t xml:space="preserve">本项目采用综合评分法。</w:t>
      </w:r>
      <w:r>
        <w:rPr>
          <w:rFonts w:hint="eastAsia" w:ascii="楷体" w:hAnsi="楷体" w:eastAsia="楷体"/>
          <w:sz w:val="24"/>
        </w:rPr>
      </w:r>
      <w:r/>
    </w:p>
    <w:tbl>
      <w:tblPr>
        <w:tblW w:w="5220" w:type="pct"/>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264"/>
        <w:gridCol w:w="1874"/>
        <w:gridCol w:w="1992"/>
        <w:gridCol w:w="2558"/>
      </w:tblGrid>
      <w:tr>
        <w:trPr/>
        <w:tc>
          <w:tcPr>
            <w:tcW w:w="1303" w:type="dxa"/>
            <w:vAlign w:val="center"/>
            <w:textDirection w:val="lrTb"/>
            <w:noWrap w:val="false"/>
          </w:tcPr>
          <w:p>
            <w:pPr>
              <w:pStyle w:val="722"/>
              <w:jc w:val="center"/>
              <w:spacing w:line="360" w:lineRule="auto"/>
              <w:rPr>
                <w:rFonts w:hint="eastAsia" w:ascii="楷体" w:hAnsi="楷体" w:eastAsia="楷体"/>
                <w:b/>
                <w:sz w:val="24"/>
              </w:rPr>
            </w:pPr>
            <w:r>
              <w:rPr>
                <w:rFonts w:ascii="楷体" w:hAnsi="楷体" w:eastAsia="楷体"/>
                <w:b/>
                <w:sz w:val="24"/>
              </w:rPr>
              <w:t xml:space="preserve">评分项目</w:t>
            </w:r>
            <w:r>
              <w:rPr>
                <w:rFonts w:hint="eastAsia" w:ascii="楷体" w:hAnsi="楷体" w:eastAsia="楷体"/>
                <w:b/>
                <w:sz w:val="24"/>
              </w:rPr>
            </w:r>
            <w:r/>
          </w:p>
        </w:tc>
        <w:tc>
          <w:tcPr>
            <w:tcW w:w="1078" w:type="dxa"/>
            <w:vAlign w:val="center"/>
            <w:textDirection w:val="lrTb"/>
            <w:noWrap w:val="false"/>
          </w:tcPr>
          <w:p>
            <w:pPr>
              <w:pStyle w:val="722"/>
              <w:jc w:val="center"/>
              <w:spacing w:line="360" w:lineRule="auto"/>
              <w:rPr>
                <w:rFonts w:hint="eastAsia" w:ascii="楷体" w:hAnsi="楷体" w:eastAsia="楷体"/>
                <w:b/>
                <w:sz w:val="24"/>
              </w:rPr>
            </w:pPr>
            <w:r>
              <w:rPr>
                <w:rFonts w:hint="eastAsia" w:ascii="楷体" w:hAnsi="楷体" w:eastAsia="楷体"/>
                <w:b/>
                <w:sz w:val="24"/>
              </w:rPr>
              <w:t xml:space="preserve">技术评估</w:t>
            </w:r>
            <w:r>
              <w:rPr>
                <w:rFonts w:hint="eastAsia" w:ascii="楷体" w:hAnsi="楷体" w:eastAsia="楷体"/>
                <w:b/>
                <w:sz w:val="24"/>
              </w:rPr>
            </w:r>
            <w:r/>
          </w:p>
        </w:tc>
        <w:tc>
          <w:tcPr>
            <w:tcW w:w="1146" w:type="dxa"/>
            <w:vAlign w:val="center"/>
            <w:textDirection w:val="lrTb"/>
            <w:noWrap w:val="false"/>
          </w:tcPr>
          <w:p>
            <w:pPr>
              <w:pStyle w:val="722"/>
              <w:jc w:val="center"/>
              <w:spacing w:line="360" w:lineRule="auto"/>
              <w:rPr>
                <w:rFonts w:hint="eastAsia" w:ascii="楷体" w:hAnsi="楷体" w:eastAsia="楷体"/>
                <w:b/>
                <w:sz w:val="24"/>
              </w:rPr>
            </w:pPr>
            <w:r>
              <w:rPr>
                <w:rFonts w:hint="eastAsia" w:ascii="楷体" w:hAnsi="楷体" w:eastAsia="楷体"/>
                <w:b/>
                <w:sz w:val="24"/>
              </w:rPr>
              <w:t xml:space="preserve">商务评估</w:t>
            </w:r>
            <w:r>
              <w:rPr>
                <w:rFonts w:hint="eastAsia" w:ascii="楷体" w:hAnsi="楷体" w:eastAsia="楷体"/>
                <w:b/>
                <w:sz w:val="24"/>
              </w:rPr>
            </w:r>
            <w:r/>
          </w:p>
        </w:tc>
        <w:tc>
          <w:tcPr>
            <w:tcW w:w="1472" w:type="dxa"/>
            <w:vAlign w:val="center"/>
            <w:textDirection w:val="lrTb"/>
            <w:noWrap w:val="false"/>
          </w:tcPr>
          <w:p>
            <w:pPr>
              <w:pStyle w:val="722"/>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rPr>
                <w:rFonts w:hint="eastAsia" w:ascii="楷体" w:hAnsi="楷体" w:eastAsia="楷体"/>
                <w:b/>
                <w:sz w:val="24"/>
              </w:rPr>
            </w:r>
            <w:r/>
          </w:p>
        </w:tc>
      </w:tr>
      <w:tr>
        <w:trPr/>
        <w:tc>
          <w:tcPr>
            <w:tcW w:w="1303" w:type="dxa"/>
            <w:vAlign w:val="center"/>
            <w:textDirection w:val="lrTb"/>
            <w:noWrap w:val="false"/>
          </w:tcPr>
          <w:p>
            <w:pPr>
              <w:pStyle w:val="722"/>
              <w:jc w:val="center"/>
              <w:spacing w:line="360" w:lineRule="auto"/>
              <w:rPr>
                <w:rFonts w:hint="eastAsia" w:ascii="楷体" w:hAnsi="楷体" w:eastAsia="楷体"/>
                <w:b/>
                <w:sz w:val="24"/>
              </w:rPr>
            </w:pPr>
            <w:r>
              <w:rPr>
                <w:rFonts w:ascii="楷体" w:hAnsi="楷体" w:eastAsia="楷体"/>
                <w:b/>
                <w:sz w:val="24"/>
              </w:rPr>
              <w:t xml:space="preserve">分值</w:t>
            </w:r>
            <w:r>
              <w:rPr>
                <w:rFonts w:hint="eastAsia" w:ascii="楷体" w:hAnsi="楷体" w:eastAsia="楷体"/>
                <w:b/>
                <w:sz w:val="24"/>
              </w:rPr>
            </w:r>
            <w:r/>
          </w:p>
        </w:tc>
        <w:tc>
          <w:tcPr>
            <w:tcW w:w="1078" w:type="dxa"/>
            <w:vAlign w:val="center"/>
            <w:textDirection w:val="lrTb"/>
            <w:noWrap w:val="false"/>
          </w:tcPr>
          <w:p>
            <w:pPr>
              <w:pStyle w:val="722"/>
              <w:jc w:val="center"/>
              <w:spacing w:line="360" w:lineRule="auto"/>
              <w:rPr>
                <w:rFonts w:hint="eastAsia" w:ascii="楷体" w:hAnsi="楷体" w:eastAsia="楷体"/>
                <w:b/>
                <w:sz w:val="24"/>
              </w:rPr>
            </w:pPr>
            <w:r>
              <w:rPr>
                <w:rFonts w:ascii="楷体" w:hAnsi="楷体" w:eastAsia="楷体"/>
                <w:b/>
                <w:sz w:val="24"/>
              </w:rPr>
              <w:t xml:space="preserve">6</w:t>
            </w:r>
            <w:r>
              <w:rPr>
                <w:rFonts w:hint="eastAsia" w:ascii="楷体" w:hAnsi="楷体" w:eastAsia="楷体"/>
                <w:b/>
                <w:sz w:val="24"/>
              </w:rPr>
              <w:t xml:space="preserve">7</w:t>
            </w:r>
            <w:r>
              <w:rPr>
                <w:rFonts w:ascii="楷体" w:hAnsi="楷体" w:eastAsia="楷体"/>
                <w:b/>
                <w:sz w:val="24"/>
              </w:rPr>
              <w:t xml:space="preserve">分</w:t>
            </w:r>
            <w:r>
              <w:rPr>
                <w:rFonts w:hint="eastAsia" w:ascii="楷体" w:hAnsi="楷体" w:eastAsia="楷体"/>
                <w:b/>
                <w:sz w:val="24"/>
              </w:rPr>
            </w:r>
            <w:r/>
          </w:p>
        </w:tc>
        <w:tc>
          <w:tcPr>
            <w:tcW w:w="1146" w:type="dxa"/>
            <w:vAlign w:val="center"/>
            <w:textDirection w:val="lrTb"/>
            <w:noWrap w:val="false"/>
          </w:tcPr>
          <w:p>
            <w:pPr>
              <w:pStyle w:val="722"/>
              <w:jc w:val="center"/>
              <w:spacing w:line="360" w:lineRule="auto"/>
              <w:rPr>
                <w:rFonts w:hint="eastAsia" w:ascii="楷体" w:hAnsi="楷体" w:eastAsia="楷体"/>
                <w:b/>
                <w:sz w:val="24"/>
              </w:rPr>
            </w:pPr>
            <w:r/>
            <w:r/>
            <w:r>
              <w:rPr>
                <w:rFonts w:hint="eastAsia" w:ascii="楷体" w:hAnsi="楷体" w:eastAsia="楷体"/>
                <w:b/>
                <w:sz w:val="24"/>
              </w:rPr>
              <w:t xml:space="preserve">3</w:t>
            </w:r>
            <w:r>
              <w:rPr>
                <w:rFonts w:ascii="楷体" w:hAnsi="楷体" w:eastAsia="楷体"/>
                <w:b/>
                <w:sz w:val="24"/>
              </w:rPr>
              <w:t xml:space="preserve">分</w:t>
            </w:r>
            <w:r>
              <w:rPr>
                <w:rFonts w:hint="eastAsia" w:ascii="楷体" w:hAnsi="楷体" w:eastAsia="楷体"/>
                <w:b/>
                <w:sz w:val="24"/>
              </w:rPr>
            </w:r>
            <w:r/>
          </w:p>
        </w:tc>
        <w:tc>
          <w:tcPr>
            <w:tcW w:w="1472" w:type="dxa"/>
            <w:vAlign w:val="center"/>
            <w:textDirection w:val="lrTb"/>
            <w:noWrap w:val="false"/>
          </w:tcPr>
          <w:p>
            <w:pPr>
              <w:pStyle w:val="722"/>
              <w:jc w:val="center"/>
              <w:spacing w:line="360" w:lineRule="auto"/>
              <w:rPr>
                <w:rFonts w:hint="eastAsia" w:ascii="楷体" w:hAnsi="楷体" w:eastAsia="楷体"/>
                <w:b/>
                <w:sz w:val="24"/>
              </w:rPr>
            </w:pPr>
            <w:r>
              <w:rPr>
                <w:rFonts w:hint="eastAsia" w:ascii="楷体" w:hAnsi="楷体" w:eastAsia="楷体"/>
                <w:b/>
                <w:sz w:val="24"/>
              </w:rPr>
              <w:t xml:space="preserve">3</w:t>
            </w:r>
            <w:r>
              <w:rPr>
                <w:rFonts w:ascii="楷体" w:hAnsi="楷体" w:eastAsia="楷体"/>
                <w:b/>
                <w:sz w:val="24"/>
              </w:rPr>
              <w:t xml:space="preserve">0分</w:t>
            </w:r>
            <w:r>
              <w:rPr>
                <w:rFonts w:hint="eastAsia" w:ascii="楷体" w:hAnsi="楷体" w:eastAsia="楷体"/>
                <w:b/>
                <w:sz w:val="24"/>
              </w:rPr>
            </w:r>
            <w:r/>
          </w:p>
        </w:tc>
      </w:tr>
    </w:tbl>
    <w:p>
      <w:pPr>
        <w:pStyle w:val="722"/>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rPr>
          <w:rFonts w:hint="eastAsia" w:ascii="楷体" w:hAnsi="楷体" w:eastAsia="楷体"/>
          <w:b/>
          <w:sz w:val="24"/>
        </w:rPr>
      </w:r>
      <w:r/>
    </w:p>
    <w:tbl>
      <w:tblPr>
        <w:tblW w:w="8638"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82"/>
        <w:gridCol w:w="1350"/>
        <w:gridCol w:w="5690"/>
        <w:gridCol w:w="1116"/>
      </w:tblGrid>
      <w:tr>
        <w:trPr>
          <w:trHeight w:val="567"/>
        </w:trPr>
        <w:tc>
          <w:tcPr>
            <w:tcW w:w="482" w:type="dxa"/>
            <w:vAlign w:val="center"/>
            <w:textDirection w:val="lrTb"/>
            <w:noWrap w:val="false"/>
          </w:tcPr>
          <w:p>
            <w:pPr>
              <w:pStyle w:val="1902"/>
              <w:ind w:left="172" w:right="155"/>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序号</w:t>
            </w:r>
            <w:r>
              <w:rPr>
                <w:rFonts w:hint="eastAsia" w:ascii="楷体" w:hAnsi="楷体" w:eastAsia="楷体" w:cs="楷体"/>
                <w:bCs/>
                <w:sz w:val="24"/>
                <w:szCs w:val="24"/>
              </w:rPr>
            </w:r>
            <w:r/>
          </w:p>
        </w:tc>
        <w:tc>
          <w:tcPr>
            <w:tcW w:w="1350" w:type="dxa"/>
            <w:vAlign w:val="center"/>
            <w:textDirection w:val="lrTb"/>
            <w:noWrap w:val="false"/>
          </w:tcPr>
          <w:p>
            <w:pPr>
              <w:pStyle w:val="1902"/>
              <w:ind w:left="173" w:right="139"/>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评审因素</w:t>
            </w:r>
            <w:r>
              <w:rPr>
                <w:rFonts w:hint="eastAsia" w:ascii="楷体" w:hAnsi="楷体" w:eastAsia="楷体" w:cs="楷体"/>
                <w:bCs/>
                <w:sz w:val="24"/>
                <w:szCs w:val="24"/>
              </w:rPr>
            </w:r>
            <w:r/>
          </w:p>
        </w:tc>
        <w:tc>
          <w:tcPr>
            <w:tcW w:w="5690" w:type="dxa"/>
            <w:vAlign w:val="center"/>
            <w:textDirection w:val="lrTb"/>
            <w:noWrap w:val="false"/>
          </w:tcPr>
          <w:p>
            <w:pPr>
              <w:pStyle w:val="1902"/>
              <w:ind w:left="163" w:right="131"/>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评审细则</w:t>
            </w:r>
            <w:r>
              <w:rPr>
                <w:rFonts w:hint="eastAsia" w:ascii="楷体" w:hAnsi="楷体" w:eastAsia="楷体" w:cs="楷体"/>
                <w:bCs/>
                <w:sz w:val="24"/>
                <w:szCs w:val="24"/>
              </w:rPr>
            </w:r>
            <w:r/>
          </w:p>
        </w:tc>
        <w:tc>
          <w:tcPr>
            <w:tcW w:w="1116" w:type="dxa"/>
            <w:vAlign w:val="center"/>
            <w:textDirection w:val="lrTb"/>
            <w:noWrap w:val="false"/>
          </w:tcPr>
          <w:p>
            <w:pPr>
              <w:pStyle w:val="190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r>
            <w:r/>
          </w:p>
          <w:p>
            <w:pPr>
              <w:pStyle w:val="1902"/>
              <w:ind w:left="127"/>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分值</w:t>
            </w:r>
            <w:r>
              <w:rPr>
                <w:rFonts w:hint="eastAsia" w:ascii="楷体" w:hAnsi="楷体" w:eastAsia="楷体" w:cs="楷体"/>
                <w:bCs/>
                <w:sz w:val="24"/>
                <w:szCs w:val="24"/>
              </w:rPr>
            </w:r>
            <w:r/>
          </w:p>
        </w:tc>
      </w:tr>
      <w:tr>
        <w:trPr>
          <w:trHeight w:val="567"/>
        </w:trPr>
        <w:tc>
          <w:tcPr>
            <w:gridSpan w:val="3"/>
            <w:tcW w:w="7522" w:type="dxa"/>
            <w:vAlign w:val="center"/>
            <w:textDirection w:val="lrTb"/>
            <w:noWrap w:val="false"/>
          </w:tcPr>
          <w:p>
            <w:pPr>
              <w:pStyle w:val="72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技术或者服务水平</w:t>
            </w:r>
            <w:r>
              <w:rPr>
                <w:rFonts w:hint="eastAsia" w:ascii="楷体" w:hAnsi="楷体" w:eastAsia="楷体" w:cs="楷体"/>
                <w:bCs/>
                <w:sz w:val="24"/>
                <w:szCs w:val="24"/>
              </w:rPr>
            </w:r>
            <w:r/>
          </w:p>
        </w:tc>
        <w:tc>
          <w:tcPr>
            <w:tcW w:w="1116" w:type="dxa"/>
            <w:vAlign w:val="center"/>
            <w:textDirection w:val="lrTb"/>
            <w:noWrap w:val="false"/>
          </w:tcPr>
          <w:p>
            <w:pPr>
              <w:pStyle w:val="1902"/>
              <w:ind w:left="127"/>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67.0</w:t>
            </w:r>
            <w:r>
              <w:rPr>
                <w:rFonts w:hint="eastAsia" w:ascii="楷体" w:hAnsi="楷体" w:eastAsia="楷体" w:cs="楷体"/>
                <w:bCs/>
                <w:sz w:val="24"/>
                <w:szCs w:val="24"/>
              </w:rPr>
            </w:r>
            <w:r/>
          </w:p>
        </w:tc>
      </w:tr>
      <w:tr>
        <w:trPr>
          <w:trHeight w:val="567"/>
        </w:trPr>
        <w:tc>
          <w:tcPr>
            <w:tcW w:w="482" w:type="dxa"/>
            <w:vAlign w:val="center"/>
            <w:textDirection w:val="lrTb"/>
            <w:noWrap w:val="false"/>
          </w:tcPr>
          <w:p>
            <w:pPr>
              <w:pStyle w:val="190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r>
            <w:r/>
          </w:p>
          <w:p>
            <w:pPr>
              <w:pStyle w:val="190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r>
            <w:r/>
          </w:p>
          <w:p>
            <w:pPr>
              <w:pStyle w:val="190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r>
            <w:r/>
          </w:p>
          <w:p>
            <w:pPr>
              <w:pStyle w:val="1902"/>
              <w:ind w:right="95"/>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1.1</w:t>
            </w:r>
            <w:r>
              <w:rPr>
                <w:rFonts w:hint="eastAsia" w:ascii="楷体" w:hAnsi="楷体" w:eastAsia="楷体" w:cs="楷体"/>
                <w:bCs/>
                <w:sz w:val="24"/>
                <w:szCs w:val="24"/>
              </w:rPr>
            </w:r>
            <w:r/>
          </w:p>
        </w:tc>
        <w:tc>
          <w:tcPr>
            <w:tcW w:w="1350" w:type="dxa"/>
            <w:vAlign w:val="center"/>
            <w:textDirection w:val="lrTb"/>
            <w:noWrap w:val="false"/>
          </w:tcPr>
          <w:p>
            <w:pPr>
              <w:pStyle w:val="190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r>
            <w:r/>
          </w:p>
          <w:p>
            <w:pPr>
              <w:pStyle w:val="1902"/>
              <w:ind w:right="139"/>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技术要求的响应程度</w:t>
            </w:r>
            <w:r>
              <w:rPr>
                <w:rFonts w:hint="eastAsia" w:ascii="楷体" w:hAnsi="楷体" w:eastAsia="楷体" w:cs="楷体"/>
                <w:bCs/>
                <w:sz w:val="24"/>
                <w:szCs w:val="24"/>
              </w:rPr>
            </w:r>
            <w:r/>
          </w:p>
        </w:tc>
        <w:tc>
          <w:tcPr>
            <w:tcW w:w="5690" w:type="dxa"/>
            <w:vAlign w:val="center"/>
            <w:textDirection w:val="lrTb"/>
            <w:noWrap w:val="false"/>
          </w:tcPr>
          <w:p>
            <w:pPr>
              <w:pStyle w:val="1902"/>
              <w:ind w:firstLine="480"/>
              <w:spacing w:line="420" w:lineRule="atLeast"/>
              <w:rPr>
                <w:rFonts w:hint="eastAsia" w:ascii="楷体" w:hAnsi="楷体" w:eastAsia="楷体" w:cs="楷体"/>
                <w:bCs/>
                <w:sz w:val="24"/>
                <w:szCs w:val="24"/>
                <w:lang w:eastAsia="zh-CN"/>
              </w:rPr>
            </w:pPr>
            <w:r>
              <w:rPr>
                <w:rFonts w:hint="eastAsia" w:ascii="楷体" w:hAnsi="楷体" w:eastAsia="楷体" w:cs="楷体"/>
                <w:bCs/>
                <w:sz w:val="24"/>
                <w:szCs w:val="24"/>
                <w:lang w:eastAsia="zh-CN"/>
              </w:rPr>
              <w:t xml:space="preserve">根据投标供应商对采购文件采购需求中技术参数的响应程度进行评审：</w:t>
            </w:r>
            <w:r>
              <w:rPr>
                <w:rFonts w:hint="eastAsia" w:ascii="楷体" w:hAnsi="楷体" w:eastAsia="楷体" w:cs="楷体"/>
                <w:bCs/>
                <w:sz w:val="24"/>
                <w:szCs w:val="24"/>
                <w:lang w:eastAsia="zh-CN"/>
              </w:rPr>
              <w:t xml:space="preserve">投标供应商对“技术标准与要求”中所有带“▲”条款完全响应或正偏离的，得40 分；带“▲”条款每有1项未响应或负偏离的扣3分，一般条款（非带“▲”条款）每有1项未响应或负偏离的扣1分，扣完为止。注：参数中要求提供相关证明材料条款必须按要求提供相应的证明材料；若采购需求未明确的，投标人须提供所投产品有效的彩页、产品性能技术参数介绍资料或相应技术参数的厂家使用说明书、质量认可材料等作为技术证明文件，否则评审委员会有权视相应技术参数响应不符合招标要求（如厂家的产品使用说明书为外文版，请同时提供中文版）不提供不得分。</w:t>
            </w:r>
            <w:r>
              <w:rPr>
                <w:rFonts w:hint="eastAsia" w:ascii="楷体" w:hAnsi="楷体" w:eastAsia="楷体" w:cs="楷体"/>
                <w:bCs/>
                <w:sz w:val="24"/>
                <w:szCs w:val="24"/>
                <w:lang w:eastAsia="zh-CN"/>
              </w:rPr>
            </w:r>
            <w:r/>
          </w:p>
        </w:tc>
        <w:tc>
          <w:tcPr>
            <w:tcW w:w="1116" w:type="dxa"/>
            <w:vAlign w:val="center"/>
            <w:textDirection w:val="lrTb"/>
            <w:noWrap w:val="false"/>
          </w:tcPr>
          <w:p>
            <w:pPr>
              <w:pStyle w:val="1902"/>
              <w:ind w:left="127"/>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lang w:val="en-US" w:eastAsia="zh-CN"/>
              </w:rPr>
              <w:t xml:space="preserve">40</w:t>
            </w:r>
            <w:r>
              <w:rPr>
                <w:rFonts w:hint="eastAsia" w:ascii="楷体" w:hAnsi="楷体" w:eastAsia="楷体" w:cs="楷体"/>
                <w:bCs/>
                <w:sz w:val="24"/>
                <w:szCs w:val="24"/>
              </w:rPr>
              <w:t xml:space="preserve">.0</w:t>
            </w:r>
            <w:r>
              <w:rPr>
                <w:rFonts w:hint="eastAsia" w:ascii="楷体" w:hAnsi="楷体" w:eastAsia="楷体" w:cs="楷体"/>
                <w:bCs/>
                <w:sz w:val="24"/>
                <w:szCs w:val="24"/>
              </w:rPr>
            </w:r>
            <w:r/>
          </w:p>
        </w:tc>
      </w:tr>
      <w:tr>
        <w:trPr>
          <w:trHeight w:val="567"/>
        </w:trPr>
        <w:tc>
          <w:tcPr>
            <w:tcW w:w="482" w:type="dxa"/>
            <w:vAlign w:val="center"/>
            <w:textDirection w:val="lrTb"/>
            <w:noWrap w:val="false"/>
          </w:tcPr>
          <w:p>
            <w:pPr>
              <w:pStyle w:val="1902"/>
              <w:ind w:right="95"/>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1.2</w:t>
            </w:r>
            <w:r>
              <w:rPr>
                <w:rFonts w:hint="eastAsia" w:ascii="楷体" w:hAnsi="楷体" w:eastAsia="楷体" w:cs="楷体"/>
                <w:bCs/>
                <w:sz w:val="24"/>
                <w:szCs w:val="24"/>
              </w:rPr>
            </w:r>
            <w:r/>
          </w:p>
        </w:tc>
        <w:tc>
          <w:tcPr>
            <w:tcW w:w="1350" w:type="dxa"/>
            <w:vAlign w:val="center"/>
            <w:textDirection w:val="lrTb"/>
            <w:noWrap w:val="false"/>
          </w:tcPr>
          <w:p>
            <w:pPr>
              <w:pStyle w:val="722"/>
              <w:jc w:val="center"/>
              <w:spacing w:line="420" w:lineRule="atLeast"/>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技术能力</w:t>
            </w:r>
            <w:r>
              <w:rPr>
                <w:rFonts w:hint="eastAsia" w:ascii="楷体" w:hAnsi="楷体" w:eastAsia="楷体" w:cs="楷体"/>
                <w:bCs/>
                <w:sz w:val="24"/>
                <w:szCs w:val="24"/>
                <w:highlight w:val="none"/>
              </w:rPr>
            </w:r>
            <w:r/>
          </w:p>
        </w:tc>
        <w:tc>
          <w:tcPr>
            <w:tcW w:w="5690" w:type="dxa"/>
            <w:vAlign w:val="center"/>
            <w:textDirection w:val="lrTb"/>
            <w:noWrap w:val="false"/>
          </w:tcPr>
          <w:p>
            <w:pPr>
              <w:pStyle w:val="2365"/>
              <w:spacing w:line="420" w:lineRule="atLeast"/>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1.响应</w:t>
            </w:r>
            <w:r>
              <w:rPr>
                <w:rFonts w:hint="eastAsia" w:ascii="楷体" w:hAnsi="楷体" w:eastAsia="楷体" w:cs="楷体"/>
                <w:bCs/>
                <w:sz w:val="24"/>
                <w:szCs w:val="24"/>
                <w:highlight w:val="none"/>
                <w:lang w:val="en-US" w:eastAsia="zh-CN"/>
              </w:rPr>
              <w:t xml:space="preserve">供应</w:t>
            </w:r>
            <w:r>
              <w:rPr>
                <w:rFonts w:hint="eastAsia" w:ascii="楷体" w:hAnsi="楷体" w:eastAsia="楷体" w:cs="楷体"/>
                <w:bCs/>
                <w:sz w:val="24"/>
                <w:szCs w:val="24"/>
                <w:highlight w:val="none"/>
              </w:rPr>
              <w:t xml:space="preserve">商应提供与电气设备对应的教材，教材内容包含本次采购模块的详细使用方法及教程（至少包含可编程控制器模块、人机交互触摸屏模块、变频器模块等），提供教材对应界面图片得2分，不提供不得分。</w:t>
            </w:r>
            <w:r>
              <w:rPr>
                <w:rFonts w:hint="eastAsia" w:ascii="楷体" w:hAnsi="楷体" w:eastAsia="楷体" w:cs="楷体"/>
                <w:bCs/>
                <w:sz w:val="24"/>
                <w:szCs w:val="24"/>
                <w:highlight w:val="none"/>
              </w:rPr>
            </w:r>
            <w:r/>
          </w:p>
          <w:p>
            <w:pPr>
              <w:pStyle w:val="2365"/>
              <w:spacing w:line="420" w:lineRule="atLeast"/>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2.</w:t>
            </w:r>
            <w:r>
              <w:rPr>
                <w:rFonts w:hint="eastAsia" w:ascii="楷体" w:hAnsi="楷体" w:eastAsia="楷体" w:cs="楷体"/>
                <w:bCs/>
                <w:sz w:val="24"/>
                <w:szCs w:val="24"/>
                <w:highlight w:val="none"/>
              </w:rPr>
              <w:t xml:space="preserve">响应</w:t>
            </w:r>
            <w:r>
              <w:rPr>
                <w:rFonts w:hint="eastAsia" w:ascii="楷体" w:hAnsi="楷体" w:eastAsia="楷体" w:cs="楷体"/>
                <w:bCs/>
                <w:sz w:val="24"/>
                <w:szCs w:val="24"/>
                <w:highlight w:val="none"/>
                <w:lang w:val="en-US" w:eastAsia="zh-CN"/>
              </w:rPr>
              <w:t xml:space="preserve">供应</w:t>
            </w:r>
            <w:r>
              <w:rPr>
                <w:rFonts w:hint="eastAsia" w:ascii="楷体" w:hAnsi="楷体" w:eastAsia="楷体" w:cs="楷体"/>
                <w:bCs/>
                <w:sz w:val="24"/>
                <w:szCs w:val="24"/>
                <w:highlight w:val="none"/>
              </w:rPr>
              <w:t xml:space="preserve">商</w:t>
            </w:r>
            <w:r>
              <w:rPr>
                <w:rFonts w:hint="eastAsia" w:ascii="楷体" w:hAnsi="楷体" w:eastAsia="楷体" w:cs="楷体"/>
                <w:bCs/>
                <w:sz w:val="24"/>
                <w:szCs w:val="24"/>
                <w:highlight w:val="none"/>
              </w:rPr>
              <w:t xml:space="preserve">应提供电气实训设备升级改造中网孔版套件设计图及模块实物布局图，提供得2分，未提供不得分。</w:t>
            </w:r>
            <w:r>
              <w:rPr>
                <w:rFonts w:hint="eastAsia" w:ascii="楷体" w:hAnsi="楷体" w:eastAsia="楷体" w:cs="楷体"/>
                <w:bCs/>
                <w:sz w:val="24"/>
                <w:szCs w:val="24"/>
                <w:highlight w:val="none"/>
              </w:rPr>
            </w:r>
            <w:r/>
          </w:p>
          <w:p>
            <w:pPr>
              <w:pStyle w:val="2365"/>
              <w:spacing w:line="420" w:lineRule="atLeast"/>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3.响应供应商提供实训工卡与CCAR147规章符合性，得2分，不提供不得分。</w:t>
            </w:r>
            <w:r>
              <w:rPr>
                <w:rFonts w:hint="eastAsia" w:ascii="楷体" w:hAnsi="楷体" w:eastAsia="楷体" w:cs="楷体"/>
                <w:bCs/>
                <w:sz w:val="24"/>
                <w:szCs w:val="24"/>
                <w:highlight w:val="none"/>
              </w:rPr>
            </w:r>
            <w:r/>
          </w:p>
          <w:p>
            <w:pPr>
              <w:pStyle w:val="2365"/>
              <w:spacing w:line="420" w:lineRule="atLeast"/>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rPr>
              <w:t xml:space="preserve">（注：响应文件中提供相关佐证材料复印件加盖响应供应商公章，未提供不得分。）</w:t>
            </w:r>
            <w:r>
              <w:rPr>
                <w:rFonts w:hint="eastAsia" w:ascii="楷体" w:hAnsi="楷体" w:eastAsia="楷体" w:cs="楷体"/>
                <w:bCs/>
                <w:sz w:val="24"/>
                <w:szCs w:val="24"/>
                <w:highlight w:val="none"/>
                <w:lang w:val="en-US" w:eastAsia="zh-CN"/>
              </w:rPr>
            </w:r>
            <w:r/>
          </w:p>
        </w:tc>
        <w:tc>
          <w:tcPr>
            <w:tcW w:w="1116" w:type="dxa"/>
            <w:vAlign w:val="center"/>
            <w:textDirection w:val="lrTb"/>
            <w:noWrap w:val="false"/>
          </w:tcPr>
          <w:p>
            <w:pPr>
              <w:pStyle w:val="1902"/>
              <w:ind w:left="127"/>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lang w:val="en-US" w:eastAsia="zh-CN"/>
              </w:rPr>
              <w:t xml:space="preserve">6</w:t>
            </w:r>
            <w:r>
              <w:rPr>
                <w:rFonts w:hint="eastAsia" w:ascii="楷体" w:hAnsi="楷体" w:eastAsia="楷体" w:cs="楷体"/>
                <w:bCs/>
                <w:sz w:val="24"/>
                <w:szCs w:val="24"/>
              </w:rPr>
              <w:t xml:space="preserve">.0</w:t>
            </w:r>
            <w:r>
              <w:rPr>
                <w:rFonts w:hint="eastAsia" w:ascii="楷体" w:hAnsi="楷体" w:eastAsia="楷体" w:cs="楷体"/>
                <w:bCs/>
                <w:sz w:val="24"/>
                <w:szCs w:val="24"/>
              </w:rPr>
            </w:r>
            <w:r/>
          </w:p>
        </w:tc>
      </w:tr>
      <w:tr>
        <w:trPr>
          <w:trHeight w:val="3642"/>
        </w:trPr>
        <w:tc>
          <w:tcPr>
            <w:tcW w:w="482" w:type="dxa"/>
            <w:vAlign w:val="center"/>
            <w:textDirection w:val="lrTb"/>
            <w:noWrap w:val="false"/>
          </w:tcPr>
          <w:p>
            <w:pPr>
              <w:pStyle w:val="1902"/>
              <w:ind w:right="95"/>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1.3</w:t>
            </w:r>
            <w:r>
              <w:rPr>
                <w:rFonts w:hint="eastAsia" w:ascii="楷体" w:hAnsi="楷体" w:eastAsia="楷体" w:cs="楷体"/>
                <w:bCs/>
                <w:sz w:val="24"/>
                <w:szCs w:val="24"/>
              </w:rPr>
            </w:r>
            <w:r/>
          </w:p>
        </w:tc>
        <w:tc>
          <w:tcPr>
            <w:tcW w:w="1350" w:type="dxa"/>
            <w:vAlign w:val="center"/>
            <w:textDirection w:val="lrTb"/>
            <w:noWrap w:val="false"/>
          </w:tcPr>
          <w:p>
            <w:pPr>
              <w:pStyle w:val="722"/>
              <w:ind w:right="-40"/>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highlight w:val="none"/>
              </w:rPr>
              <w:t xml:space="preserve">服务组织方案</w:t>
            </w:r>
            <w:r>
              <w:rPr>
                <w:rFonts w:hint="eastAsia" w:ascii="楷体" w:hAnsi="楷体" w:eastAsia="楷体" w:cs="楷体"/>
                <w:bCs/>
                <w:sz w:val="24"/>
                <w:szCs w:val="24"/>
              </w:rPr>
            </w:r>
            <w:r/>
          </w:p>
        </w:tc>
        <w:tc>
          <w:tcPr>
            <w:tcW w:w="5690" w:type="dxa"/>
            <w:vAlign w:val="center"/>
            <w:textDirection w:val="lrTb"/>
            <w:noWrap w:val="false"/>
          </w:tcPr>
          <w:p>
            <w:pPr>
              <w:pStyle w:val="722"/>
              <w:ind w:right="-40" w:firstLine="480"/>
              <w:spacing w:line="420" w:lineRule="atLeast"/>
              <w:tabs>
                <w:tab w:val="left" w:pos="854" w:leader="none"/>
              </w:tabs>
              <w:rPr>
                <w:rFonts w:hint="eastAsia" w:ascii="楷体" w:hAnsi="楷体" w:eastAsia="楷体" w:cs="楷体"/>
                <w:bCs/>
                <w:sz w:val="24"/>
                <w:szCs w:val="24"/>
              </w:rPr>
            </w:pPr>
            <w:r>
              <w:rPr>
                <w:rFonts w:hint="eastAsia" w:ascii="楷体" w:hAnsi="楷体" w:eastAsia="楷体" w:cs="楷体"/>
                <w:bCs/>
                <w:sz w:val="24"/>
                <w:szCs w:val="24"/>
              </w:rPr>
              <w:t xml:space="preserve">根据响应供应商编制的维护服务组织方案（包括</w:t>
            </w:r>
            <w:r>
              <w:rPr>
                <w:rFonts w:hint="eastAsia" w:ascii="楷体" w:hAnsi="楷体" w:eastAsia="楷体" w:cs="楷体"/>
                <w:bCs/>
                <w:sz w:val="24"/>
                <w:szCs w:val="24"/>
                <w:lang w:val="en-US" w:eastAsia="zh-CN"/>
              </w:rPr>
              <w:t xml:space="preserve">且不限于</w:t>
            </w:r>
            <w:r>
              <w:rPr>
                <w:rFonts w:hint="eastAsia" w:ascii="楷体" w:hAnsi="楷体" w:eastAsia="楷体" w:cs="楷体"/>
                <w:bCs/>
                <w:sz w:val="24"/>
                <w:szCs w:val="24"/>
              </w:rPr>
              <w:t xml:space="preserve">实施步骤、进度安排、质量保证措施及售后服务措施</w:t>
            </w:r>
            <w:r>
              <w:rPr>
                <w:rFonts w:hint="eastAsia" w:ascii="楷体" w:hAnsi="楷体" w:eastAsia="楷体" w:cs="楷体"/>
                <w:bCs/>
                <w:sz w:val="24"/>
                <w:szCs w:val="24"/>
                <w:lang w:val="en-US" w:eastAsia="zh-CN"/>
              </w:rPr>
              <w:t xml:space="preserve">等</w:t>
            </w:r>
            <w:r>
              <w:rPr>
                <w:rFonts w:hint="eastAsia" w:ascii="楷体" w:hAnsi="楷体" w:eastAsia="楷体" w:cs="楷体"/>
                <w:bCs/>
                <w:sz w:val="24"/>
                <w:szCs w:val="24"/>
              </w:rPr>
              <w:t xml:space="preserve">方面）与项目实际情况结合的程度以及可行性进行综合评分：</w:t>
            </w:r>
            <w:r>
              <w:rPr>
                <w:rFonts w:hint="eastAsia" w:ascii="楷体" w:hAnsi="楷体" w:eastAsia="楷体" w:cs="楷体"/>
                <w:bCs/>
                <w:sz w:val="24"/>
                <w:szCs w:val="24"/>
              </w:rPr>
            </w:r>
            <w:r/>
          </w:p>
          <w:p>
            <w:pPr>
              <w:pStyle w:val="722"/>
              <w:ind w:right="-40" w:firstLine="480"/>
              <w:spacing w:line="420" w:lineRule="atLeast"/>
              <w:tabs>
                <w:tab w:val="left" w:pos="854" w:leader="none"/>
              </w:tabs>
              <w:rPr>
                <w:rFonts w:hint="eastAsia" w:ascii="楷体" w:hAnsi="楷体" w:eastAsia="楷体" w:cs="楷体"/>
                <w:bCs/>
                <w:sz w:val="24"/>
                <w:szCs w:val="24"/>
                <w:lang w:eastAsia="zh-CN"/>
              </w:rPr>
            </w:pPr>
            <w:r>
              <w:rPr>
                <w:rFonts w:hint="eastAsia" w:ascii="楷体" w:hAnsi="楷体" w:eastAsia="楷体" w:cs="楷体"/>
                <w:bCs/>
                <w:sz w:val="24"/>
                <w:szCs w:val="24"/>
                <w:lang w:eastAsia="zh-CN"/>
              </w:rPr>
              <w:t xml:space="preserve">方案完全包含上述要点的得</w:t>
            </w:r>
            <w:r>
              <w:rPr>
                <w:rFonts w:hint="eastAsia" w:ascii="楷体" w:hAnsi="楷体" w:eastAsia="楷体" w:cs="楷体"/>
                <w:bCs/>
                <w:sz w:val="24"/>
                <w:szCs w:val="24"/>
                <w:lang w:val="en-US" w:eastAsia="zh-CN"/>
              </w:rPr>
              <w:t xml:space="preserve">4</w:t>
            </w:r>
            <w:r>
              <w:rPr>
                <w:rFonts w:hint="eastAsia" w:ascii="楷体" w:hAnsi="楷体" w:eastAsia="楷体" w:cs="楷体"/>
                <w:bCs/>
                <w:sz w:val="24"/>
                <w:szCs w:val="24"/>
                <w:lang w:eastAsia="zh-CN"/>
              </w:rPr>
              <w:t xml:space="preserve">分，有缺项不得分，未提供方案的不得分。</w:t>
            </w:r>
            <w:r>
              <w:rPr>
                <w:rFonts w:hint="eastAsia" w:ascii="楷体" w:hAnsi="楷体" w:eastAsia="楷体" w:cs="楷体"/>
                <w:bCs/>
                <w:sz w:val="24"/>
                <w:szCs w:val="24"/>
                <w:lang w:eastAsia="zh-CN"/>
              </w:rPr>
            </w:r>
            <w:r/>
          </w:p>
          <w:p>
            <w:pPr>
              <w:pStyle w:val="722"/>
              <w:ind w:right="-40" w:firstLine="480"/>
              <w:spacing w:line="420" w:lineRule="atLeast"/>
              <w:tabs>
                <w:tab w:val="left" w:pos="854" w:leader="none"/>
              </w:tabs>
              <w:rPr>
                <w:rFonts w:hint="eastAsia" w:ascii="楷体" w:hAnsi="楷体" w:eastAsia="楷体" w:cs="楷体"/>
                <w:bCs/>
                <w:sz w:val="24"/>
                <w:szCs w:val="24"/>
                <w:lang w:eastAsia="zh-CN"/>
              </w:rPr>
            </w:pPr>
            <w:r>
              <w:rPr>
                <w:rFonts w:hint="eastAsia" w:ascii="楷体" w:hAnsi="楷体" w:eastAsia="楷体" w:cs="楷体"/>
                <w:bCs/>
                <w:sz w:val="24"/>
                <w:szCs w:val="24"/>
                <w:lang w:eastAsia="zh-CN"/>
              </w:rPr>
              <w:t xml:space="preserve">方案切合项目需求、针对性的加2分；</w:t>
            </w:r>
            <w:r>
              <w:rPr>
                <w:rFonts w:hint="eastAsia" w:ascii="楷体" w:hAnsi="楷体" w:eastAsia="楷体" w:cs="楷体"/>
                <w:bCs/>
                <w:sz w:val="24"/>
                <w:szCs w:val="24"/>
                <w:lang w:eastAsia="zh-CN"/>
              </w:rPr>
            </w:r>
            <w:r/>
          </w:p>
          <w:p>
            <w:pPr>
              <w:pStyle w:val="722"/>
              <w:ind w:right="-40" w:firstLine="480"/>
              <w:spacing w:line="420" w:lineRule="atLeast"/>
              <w:tabs>
                <w:tab w:val="left" w:pos="854" w:leader="none"/>
              </w:tabs>
              <w:rPr>
                <w:rFonts w:hint="eastAsia" w:ascii="楷体" w:hAnsi="楷体" w:eastAsia="楷体" w:cs="楷体"/>
                <w:bCs/>
                <w:sz w:val="24"/>
                <w:szCs w:val="24"/>
                <w:lang w:eastAsia="zh-CN"/>
              </w:rPr>
            </w:pPr>
            <w:r>
              <w:rPr>
                <w:rFonts w:hint="eastAsia" w:ascii="楷体" w:hAnsi="楷体" w:eastAsia="楷体" w:cs="楷体"/>
                <w:bCs/>
                <w:sz w:val="24"/>
                <w:szCs w:val="24"/>
                <w:lang w:eastAsia="zh-CN"/>
              </w:rPr>
              <w:t xml:space="preserve">方案可操作性的加</w:t>
            </w:r>
            <w:r>
              <w:rPr>
                <w:rFonts w:hint="eastAsia" w:ascii="楷体" w:hAnsi="楷体" w:eastAsia="楷体" w:cs="楷体"/>
                <w:bCs/>
                <w:sz w:val="24"/>
                <w:szCs w:val="24"/>
                <w:lang w:val="en-US" w:eastAsia="zh-CN"/>
              </w:rPr>
              <w:t xml:space="preserve">2</w:t>
            </w:r>
            <w:r>
              <w:rPr>
                <w:rFonts w:hint="eastAsia" w:ascii="楷体" w:hAnsi="楷体" w:eastAsia="楷体" w:cs="楷体"/>
                <w:bCs/>
                <w:sz w:val="24"/>
                <w:szCs w:val="24"/>
                <w:lang w:eastAsia="zh-CN"/>
              </w:rPr>
              <w:t xml:space="preserve">分；</w:t>
            </w:r>
            <w:r>
              <w:rPr>
                <w:rFonts w:hint="eastAsia" w:ascii="楷体" w:hAnsi="楷体" w:eastAsia="楷体" w:cs="楷体"/>
                <w:bCs/>
                <w:sz w:val="24"/>
                <w:szCs w:val="24"/>
                <w:lang w:eastAsia="zh-CN"/>
              </w:rPr>
            </w:r>
            <w:r/>
          </w:p>
        </w:tc>
        <w:tc>
          <w:tcPr>
            <w:tcW w:w="1116" w:type="dxa"/>
            <w:vAlign w:val="center"/>
            <w:textDirection w:val="lrTb"/>
            <w:noWrap w:val="false"/>
          </w:tcPr>
          <w:p>
            <w:pPr>
              <w:pStyle w:val="1902"/>
              <w:ind w:left="127"/>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lang w:val="en-US" w:eastAsia="zh-CN"/>
              </w:rPr>
              <w:t xml:space="preserve">8</w:t>
            </w:r>
            <w:r>
              <w:rPr>
                <w:rFonts w:hint="eastAsia" w:ascii="楷体" w:hAnsi="楷体" w:eastAsia="楷体" w:cs="楷体"/>
                <w:bCs/>
                <w:sz w:val="24"/>
                <w:szCs w:val="24"/>
              </w:rPr>
              <w:t xml:space="preserve">.0</w:t>
            </w:r>
            <w:r>
              <w:rPr>
                <w:rFonts w:hint="eastAsia" w:ascii="楷体" w:hAnsi="楷体" w:eastAsia="楷体" w:cs="楷体"/>
                <w:bCs/>
                <w:sz w:val="24"/>
                <w:szCs w:val="24"/>
              </w:rPr>
            </w:r>
            <w:r/>
          </w:p>
        </w:tc>
      </w:tr>
      <w:tr>
        <w:trPr>
          <w:trHeight w:val="567"/>
        </w:trPr>
        <w:tc>
          <w:tcPr>
            <w:tcW w:w="482" w:type="dxa"/>
            <w:vAlign w:val="center"/>
            <w:textDirection w:val="lrTb"/>
            <w:noWrap w:val="false"/>
          </w:tcPr>
          <w:p>
            <w:pPr>
              <w:pStyle w:val="1902"/>
              <w:ind w:right="95"/>
              <w:jc w:val="center"/>
              <w:spacing w:line="420" w:lineRule="atLeast"/>
              <w:rPr>
                <w:rFonts w:hint="eastAsia" w:ascii="楷体" w:hAnsi="楷体" w:eastAsia="楷体" w:cs="楷体"/>
                <w:bCs/>
                <w:sz w:val="24"/>
                <w:szCs w:val="24"/>
                <w:lang w:val="en-US" w:eastAsia="zh-CN"/>
              </w:rPr>
            </w:pPr>
            <w:r>
              <w:rPr>
                <w:rFonts w:hint="eastAsia" w:ascii="楷体" w:hAnsi="楷体" w:eastAsia="楷体" w:cs="楷体"/>
                <w:bCs/>
                <w:sz w:val="24"/>
                <w:szCs w:val="24"/>
              </w:rPr>
              <w:t xml:space="preserve">1.</w:t>
            </w:r>
            <w:r>
              <w:rPr>
                <w:rFonts w:hint="eastAsia" w:ascii="楷体" w:hAnsi="楷体" w:eastAsia="楷体" w:cs="楷体"/>
                <w:bCs/>
                <w:sz w:val="24"/>
                <w:szCs w:val="24"/>
                <w:lang w:val="en-US" w:eastAsia="zh-CN"/>
              </w:rPr>
              <w:t xml:space="preserve">4</w:t>
            </w:r>
            <w:r>
              <w:rPr>
                <w:rFonts w:hint="eastAsia" w:ascii="楷体" w:hAnsi="楷体" w:eastAsia="楷体" w:cs="楷体"/>
                <w:bCs/>
                <w:sz w:val="24"/>
                <w:szCs w:val="24"/>
                <w:lang w:val="en-US" w:eastAsia="zh-CN"/>
              </w:rPr>
            </w:r>
            <w:r/>
          </w:p>
        </w:tc>
        <w:tc>
          <w:tcPr>
            <w:tcW w:w="1350" w:type="dxa"/>
            <w:vAlign w:val="center"/>
            <w:textDirection w:val="lrTb"/>
            <w:noWrap w:val="false"/>
          </w:tcPr>
          <w:p>
            <w:pPr>
              <w:pStyle w:val="1902"/>
              <w:ind w:left="173" w:right="139"/>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培训方案</w:t>
            </w:r>
            <w:r>
              <w:rPr>
                <w:rFonts w:hint="eastAsia" w:ascii="楷体" w:hAnsi="楷体" w:eastAsia="楷体" w:cs="楷体"/>
                <w:bCs/>
                <w:sz w:val="24"/>
                <w:szCs w:val="24"/>
              </w:rPr>
            </w:r>
            <w:r/>
          </w:p>
        </w:tc>
        <w:tc>
          <w:tcPr>
            <w:tcW w:w="5690" w:type="dxa"/>
            <w:vAlign w:val="center"/>
            <w:textDirection w:val="lrTb"/>
            <w:noWrap w:val="false"/>
          </w:tcPr>
          <w:p>
            <w:pPr>
              <w:pStyle w:val="1902"/>
              <w:ind w:left="112" w:right="72" w:hanging="15"/>
              <w:spacing w:line="420" w:lineRule="atLeast"/>
              <w:rPr>
                <w:rFonts w:hint="eastAsia" w:ascii="楷体" w:hAnsi="楷体" w:eastAsia="楷体" w:cs="楷体"/>
                <w:bCs/>
                <w:spacing w:val="-1"/>
                <w:sz w:val="24"/>
                <w:szCs w:val="24"/>
                <w:highlight w:val="none"/>
                <w:lang w:eastAsia="zh-CN"/>
              </w:rPr>
            </w:pPr>
            <w:r>
              <w:rPr>
                <w:rFonts w:hint="eastAsia" w:ascii="楷体" w:hAnsi="楷体" w:eastAsia="楷体" w:cs="楷体"/>
                <w:bCs/>
                <w:spacing w:val="-1"/>
                <w:sz w:val="24"/>
                <w:szCs w:val="24"/>
                <w:highlight w:val="none"/>
                <w:lang w:eastAsia="zh-CN"/>
              </w:rPr>
              <w:t xml:space="preserve">根据供应商的培训方案，</w:t>
            </w:r>
            <w:r>
              <w:rPr>
                <w:rFonts w:hint="eastAsia" w:ascii="楷体" w:hAnsi="楷体" w:eastAsia="楷体" w:cs="楷体"/>
                <w:bCs/>
                <w:spacing w:val="-1"/>
                <w:sz w:val="24"/>
                <w:szCs w:val="24"/>
                <w:highlight w:val="none"/>
                <w:lang w:val="en-US" w:eastAsia="zh-CN"/>
              </w:rPr>
              <w:t xml:space="preserve">其中</w:t>
            </w:r>
            <w:r>
              <w:rPr>
                <w:rFonts w:hint="eastAsia" w:ascii="楷体" w:hAnsi="楷体" w:eastAsia="楷体" w:cs="楷体"/>
                <w:bCs/>
                <w:spacing w:val="-1"/>
                <w:sz w:val="24"/>
                <w:szCs w:val="24"/>
                <w:highlight w:val="none"/>
                <w:lang w:eastAsia="zh-CN"/>
              </w:rPr>
              <w:t xml:space="preserve">内容包含但不限于①培训目标；②培训计划；③培训内容④培训成果转化，能将培训成果转化为活页式教材或定制任务书等方面。方案完全包含上述要点的得4分，有缺项不得分，未提供方案的不得分。</w:t>
            </w:r>
            <w:r>
              <w:rPr>
                <w:rFonts w:hint="eastAsia" w:ascii="楷体" w:hAnsi="楷体" w:eastAsia="楷体" w:cs="楷体"/>
                <w:bCs/>
                <w:spacing w:val="-1"/>
                <w:sz w:val="24"/>
                <w:szCs w:val="24"/>
                <w:highlight w:val="none"/>
                <w:lang w:eastAsia="zh-CN"/>
              </w:rPr>
            </w:r>
            <w:r/>
          </w:p>
          <w:p>
            <w:pPr>
              <w:pStyle w:val="1902"/>
              <w:ind w:left="112" w:right="72" w:hanging="15"/>
              <w:spacing w:line="420" w:lineRule="atLeast"/>
              <w:rPr>
                <w:rFonts w:hint="eastAsia" w:ascii="楷体" w:hAnsi="楷体" w:eastAsia="楷体" w:cs="楷体"/>
                <w:bCs/>
                <w:spacing w:val="-1"/>
                <w:sz w:val="24"/>
                <w:szCs w:val="24"/>
                <w:highlight w:val="none"/>
                <w:lang w:eastAsia="zh-CN"/>
              </w:rPr>
            </w:pPr>
            <w:r>
              <w:rPr>
                <w:rFonts w:hint="eastAsia" w:ascii="楷体" w:hAnsi="楷体" w:eastAsia="楷体" w:cs="楷体"/>
                <w:bCs/>
                <w:spacing w:val="-1"/>
                <w:sz w:val="24"/>
                <w:szCs w:val="24"/>
                <w:highlight w:val="none"/>
                <w:lang w:eastAsia="zh-CN"/>
              </w:rPr>
              <w:t xml:space="preserve">方案切合项目需求、针对性的加2分；</w:t>
            </w:r>
            <w:r>
              <w:rPr>
                <w:rFonts w:hint="eastAsia" w:ascii="楷体" w:hAnsi="楷体" w:eastAsia="楷体" w:cs="楷体"/>
                <w:bCs/>
                <w:spacing w:val="-1"/>
                <w:sz w:val="24"/>
                <w:szCs w:val="24"/>
                <w:highlight w:val="none"/>
                <w:lang w:eastAsia="zh-CN"/>
              </w:rPr>
            </w:r>
            <w:r/>
          </w:p>
          <w:p>
            <w:pPr>
              <w:pStyle w:val="1902"/>
              <w:ind w:left="112" w:right="72" w:hanging="15"/>
              <w:spacing w:line="420" w:lineRule="atLeast"/>
              <w:rPr>
                <w:rFonts w:hint="eastAsia" w:ascii="楷体" w:hAnsi="楷体" w:eastAsia="楷体" w:cs="楷体"/>
                <w:bCs/>
                <w:sz w:val="24"/>
                <w:szCs w:val="24"/>
              </w:rPr>
            </w:pPr>
            <w:r>
              <w:rPr>
                <w:rFonts w:hint="eastAsia" w:ascii="楷体" w:hAnsi="楷体" w:eastAsia="楷体" w:cs="楷体"/>
                <w:bCs/>
                <w:spacing w:val="-1"/>
                <w:sz w:val="24"/>
                <w:szCs w:val="24"/>
                <w:highlight w:val="none"/>
                <w:lang w:eastAsia="zh-CN"/>
              </w:rPr>
              <w:t xml:space="preserve">方案可操作性的加2分；</w:t>
            </w:r>
            <w:r>
              <w:rPr>
                <w:rFonts w:hint="eastAsia" w:ascii="楷体" w:hAnsi="楷体" w:eastAsia="楷体" w:cs="楷体"/>
                <w:bCs/>
                <w:sz w:val="24"/>
                <w:szCs w:val="24"/>
              </w:rPr>
            </w:r>
            <w:r/>
          </w:p>
        </w:tc>
        <w:tc>
          <w:tcPr>
            <w:tcW w:w="1116" w:type="dxa"/>
            <w:vAlign w:val="center"/>
            <w:textDirection w:val="lrTb"/>
            <w:noWrap w:val="false"/>
          </w:tcPr>
          <w:p>
            <w:pPr>
              <w:pStyle w:val="1902"/>
              <w:ind w:left="17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lang w:val="en-US" w:eastAsia="zh-CN"/>
              </w:rPr>
              <w:t xml:space="preserve">8</w:t>
            </w:r>
            <w:r>
              <w:rPr>
                <w:rFonts w:hint="eastAsia" w:ascii="楷体" w:hAnsi="楷体" w:eastAsia="楷体" w:cs="楷体"/>
                <w:bCs/>
                <w:sz w:val="24"/>
                <w:szCs w:val="24"/>
              </w:rPr>
              <w:t xml:space="preserve">.0</w:t>
            </w:r>
            <w:r>
              <w:rPr>
                <w:rFonts w:hint="eastAsia" w:ascii="楷体" w:hAnsi="楷体" w:eastAsia="楷体" w:cs="楷体"/>
                <w:bCs/>
                <w:sz w:val="24"/>
                <w:szCs w:val="24"/>
              </w:rPr>
            </w:r>
            <w:r/>
          </w:p>
        </w:tc>
      </w:tr>
      <w:tr>
        <w:trPr>
          <w:trHeight w:val="567"/>
        </w:trPr>
        <w:tc>
          <w:tcPr>
            <w:tcW w:w="482" w:type="dxa"/>
            <w:vAlign w:val="center"/>
            <w:textDirection w:val="lrTb"/>
            <w:noWrap w:val="false"/>
          </w:tcPr>
          <w:p>
            <w:pPr>
              <w:pStyle w:val="1902"/>
              <w:ind w:right="95"/>
              <w:jc w:val="center"/>
              <w:spacing w:line="420" w:lineRule="atLeast"/>
              <w:rPr>
                <w:rFonts w:ascii="楷体" w:hAnsi="楷体" w:eastAsia="楷体" w:cs="楷体"/>
                <w:bCs/>
                <w:sz w:val="24"/>
                <w:szCs w:val="24"/>
                <w:lang w:val="en-US" w:eastAsia="zh-CN"/>
              </w:rPr>
            </w:pPr>
            <w:r>
              <w:rPr>
                <w:rFonts w:hint="eastAsia" w:ascii="楷体" w:hAnsi="楷体" w:eastAsia="楷体" w:cs="楷体"/>
                <w:bCs/>
                <w:sz w:val="24"/>
                <w:szCs w:val="24"/>
                <w:lang w:eastAsia="zh-CN"/>
              </w:rPr>
              <w:t xml:space="preserve">1.</w:t>
            </w:r>
            <w:r>
              <w:rPr>
                <w:rFonts w:hint="eastAsia" w:ascii="楷体" w:hAnsi="楷体" w:eastAsia="楷体" w:cs="楷体"/>
                <w:bCs/>
                <w:sz w:val="24"/>
                <w:szCs w:val="24"/>
                <w:lang w:val="en-US" w:eastAsia="zh-CN"/>
              </w:rPr>
              <w:t xml:space="preserve">5</w:t>
            </w:r>
            <w:r>
              <w:rPr>
                <w:rFonts w:ascii="楷体" w:hAnsi="楷体" w:eastAsia="楷体" w:cs="楷体"/>
                <w:bCs/>
                <w:sz w:val="24"/>
                <w:szCs w:val="24"/>
                <w:lang w:val="en-US" w:eastAsia="zh-CN"/>
              </w:rPr>
            </w:r>
            <w:r/>
          </w:p>
        </w:tc>
        <w:tc>
          <w:tcPr>
            <w:tcW w:w="1350" w:type="dxa"/>
            <w:vAlign w:val="center"/>
            <w:textDirection w:val="lrTb"/>
            <w:noWrap w:val="false"/>
          </w:tcPr>
          <w:p>
            <w:pPr>
              <w:pStyle w:val="1902"/>
              <w:ind w:left="173" w:right="139"/>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视频演示</w:t>
            </w:r>
            <w:r>
              <w:rPr>
                <w:rFonts w:hint="eastAsia" w:ascii="楷体" w:hAnsi="楷体" w:eastAsia="楷体" w:cs="楷体"/>
                <w:bCs/>
                <w:sz w:val="24"/>
                <w:szCs w:val="24"/>
              </w:rPr>
            </w:r>
            <w:r/>
          </w:p>
        </w:tc>
        <w:tc>
          <w:tcPr>
            <w:tcW w:w="5690" w:type="dxa"/>
            <w:vAlign w:val="center"/>
            <w:textDirection w:val="lrTb"/>
            <w:noWrap w:val="false"/>
          </w:tcPr>
          <w:p>
            <w:pPr>
              <w:pStyle w:val="722"/>
              <w:ind w:firstLine="240"/>
              <w:jc w:val="left"/>
              <w:spacing w:line="420" w:lineRule="atLeast"/>
              <w:rPr>
                <w:rFonts w:ascii="楷体" w:hAnsi="楷体" w:eastAsia="楷体" w:cs="楷体"/>
                <w:bCs/>
                <w:sz w:val="24"/>
                <w:szCs w:val="24"/>
                <w:lang w:val="en-US" w:eastAsia="zh-CN"/>
              </w:rPr>
            </w:pPr>
            <w:r>
              <w:rPr>
                <w:rFonts w:ascii="楷体" w:hAnsi="楷体" w:eastAsia="楷体" w:cs="楷体"/>
                <w:bCs/>
                <w:sz w:val="24"/>
                <w:szCs w:val="24"/>
                <w:lang w:val="en-US" w:eastAsia="zh-CN"/>
              </w:rPr>
              <w:t xml:space="preserve">为了保证响应供应商提供的设备符合学校需求，在投标时要求响应供应商在投标现场提供符合用户需求的视频演示，包含电工电子虚拟仿真软件、数字化教学资源软件及实验室教学管理系统功能演示以证明其产品符合要求。</w:t>
            </w:r>
            <w:r>
              <w:rPr>
                <w:rFonts w:ascii="楷体" w:hAnsi="楷体" w:eastAsia="楷体" w:cs="楷体"/>
                <w:bCs/>
                <w:sz w:val="24"/>
                <w:szCs w:val="24"/>
                <w:lang w:val="en-US" w:eastAsia="zh-CN"/>
              </w:rPr>
            </w:r>
            <w:r/>
          </w:p>
          <w:p>
            <w:pPr>
              <w:pStyle w:val="722"/>
              <w:ind w:firstLine="240"/>
              <w:jc w:val="left"/>
              <w:spacing w:line="420" w:lineRule="atLeast"/>
              <w:rPr>
                <w:rFonts w:ascii="楷体" w:hAnsi="楷体" w:eastAsia="楷体" w:cs="楷体"/>
                <w:bCs/>
                <w:sz w:val="24"/>
                <w:szCs w:val="24"/>
                <w:lang w:val="en-US" w:eastAsia="zh-CN"/>
              </w:rPr>
            </w:pPr>
            <w:r>
              <w:rPr>
                <w:rFonts w:ascii="楷体" w:hAnsi="楷体" w:eastAsia="楷体" w:cs="楷体"/>
                <w:bCs/>
                <w:sz w:val="24"/>
                <w:szCs w:val="24"/>
                <w:lang w:val="en-US" w:eastAsia="zh-CN"/>
              </w:rPr>
              <w:t xml:space="preserve">1.演示功能齐全，流程连贯，拓展后的设备运行视频满足项目要求得</w:t>
            </w:r>
            <w:r>
              <w:rPr>
                <w:rFonts w:hint="eastAsia" w:ascii="楷体" w:hAnsi="楷体" w:eastAsia="楷体" w:cs="楷体"/>
                <w:bCs/>
                <w:sz w:val="24"/>
                <w:szCs w:val="24"/>
                <w:lang w:val="en-US" w:eastAsia="zh-CN"/>
              </w:rPr>
              <w:t xml:space="preserve">5</w:t>
            </w:r>
            <w:r>
              <w:rPr>
                <w:rFonts w:ascii="楷体" w:hAnsi="楷体" w:eastAsia="楷体" w:cs="楷体"/>
                <w:bCs/>
                <w:sz w:val="24"/>
                <w:szCs w:val="24"/>
                <w:lang w:val="en-US" w:eastAsia="zh-CN"/>
              </w:rPr>
              <w:t xml:space="preserve">分。</w:t>
            </w:r>
            <w:r>
              <w:rPr>
                <w:rFonts w:ascii="楷体" w:hAnsi="楷体" w:eastAsia="楷体" w:cs="楷体"/>
                <w:bCs/>
                <w:sz w:val="24"/>
                <w:szCs w:val="24"/>
                <w:lang w:val="en-US" w:eastAsia="zh-CN"/>
              </w:rPr>
            </w:r>
            <w:r/>
          </w:p>
          <w:p>
            <w:pPr>
              <w:pStyle w:val="722"/>
              <w:ind w:firstLine="240"/>
              <w:jc w:val="left"/>
              <w:spacing w:line="420" w:lineRule="atLeast"/>
              <w:rPr>
                <w:rFonts w:ascii="楷体" w:hAnsi="楷体" w:eastAsia="楷体" w:cs="楷体"/>
                <w:bCs/>
                <w:sz w:val="24"/>
                <w:szCs w:val="24"/>
                <w:lang w:val="en-US" w:eastAsia="zh-CN"/>
              </w:rPr>
            </w:pPr>
            <w:r>
              <w:rPr>
                <w:rFonts w:ascii="楷体" w:hAnsi="楷体" w:eastAsia="楷体" w:cs="楷体"/>
                <w:bCs/>
                <w:sz w:val="24"/>
                <w:szCs w:val="24"/>
                <w:lang w:val="en-US" w:eastAsia="zh-CN"/>
              </w:rPr>
              <w:t xml:space="preserve">2.演示整套设备对工件加工过程基本齐全，流程部分不连贯，拓展后的设备运行视频基本满足项目要求得</w:t>
            </w:r>
            <w:r>
              <w:rPr>
                <w:rFonts w:hint="eastAsia" w:ascii="楷体" w:hAnsi="楷体" w:eastAsia="楷体" w:cs="楷体"/>
                <w:bCs/>
                <w:sz w:val="24"/>
                <w:szCs w:val="24"/>
                <w:lang w:val="en-US" w:eastAsia="zh-CN"/>
              </w:rPr>
              <w:t xml:space="preserve">3</w:t>
            </w:r>
            <w:r>
              <w:rPr>
                <w:rFonts w:ascii="楷体" w:hAnsi="楷体" w:eastAsia="楷体" w:cs="楷体"/>
                <w:bCs/>
                <w:sz w:val="24"/>
                <w:szCs w:val="24"/>
                <w:lang w:val="en-US" w:eastAsia="zh-CN"/>
              </w:rPr>
              <w:t xml:space="preserve">分。</w:t>
            </w:r>
            <w:r>
              <w:rPr>
                <w:rFonts w:ascii="楷体" w:hAnsi="楷体" w:eastAsia="楷体" w:cs="楷体"/>
                <w:bCs/>
                <w:sz w:val="24"/>
                <w:szCs w:val="24"/>
                <w:lang w:val="en-US" w:eastAsia="zh-CN"/>
              </w:rPr>
            </w:r>
            <w:r/>
          </w:p>
          <w:p>
            <w:pPr>
              <w:pStyle w:val="722"/>
              <w:ind w:firstLine="240"/>
              <w:jc w:val="left"/>
              <w:spacing w:line="420" w:lineRule="atLeast"/>
              <w:rPr>
                <w:rFonts w:ascii="楷体" w:hAnsi="楷体" w:eastAsia="楷体" w:cs="楷体"/>
                <w:bCs/>
                <w:sz w:val="24"/>
                <w:szCs w:val="24"/>
                <w:lang w:val="en-US" w:eastAsia="zh-CN"/>
              </w:rPr>
            </w:pPr>
            <w:r>
              <w:rPr>
                <w:rFonts w:ascii="楷体" w:hAnsi="楷体" w:eastAsia="楷体" w:cs="楷体"/>
                <w:bCs/>
                <w:sz w:val="24"/>
                <w:szCs w:val="24"/>
                <w:lang w:val="en-US" w:eastAsia="zh-CN"/>
              </w:rPr>
              <w:t xml:space="preserve">3.演示整套设备对工件加工过程不齐全，流程不连贯，拓展后的设备运行视频不满足项目要求得1分。</w:t>
            </w:r>
            <w:r>
              <w:rPr>
                <w:rFonts w:ascii="楷体" w:hAnsi="楷体" w:eastAsia="楷体" w:cs="楷体"/>
                <w:bCs/>
                <w:sz w:val="24"/>
                <w:szCs w:val="24"/>
                <w:lang w:val="en-US" w:eastAsia="zh-CN"/>
              </w:rPr>
            </w:r>
            <w:r/>
          </w:p>
          <w:p>
            <w:pPr>
              <w:pStyle w:val="722"/>
              <w:ind w:firstLine="240"/>
              <w:jc w:val="left"/>
              <w:spacing w:line="420" w:lineRule="atLeast"/>
              <w:rPr>
                <w:rFonts w:ascii="楷体" w:hAnsi="楷体" w:eastAsia="楷体" w:cs="楷体"/>
                <w:bCs/>
                <w:sz w:val="24"/>
                <w:szCs w:val="24"/>
                <w:lang w:val="en-US" w:eastAsia="zh-CN"/>
              </w:rPr>
            </w:pPr>
            <w:r>
              <w:rPr>
                <w:rFonts w:ascii="楷体" w:hAnsi="楷体" w:eastAsia="楷体" w:cs="楷体"/>
                <w:bCs/>
                <w:sz w:val="24"/>
                <w:szCs w:val="24"/>
                <w:lang w:val="en-US" w:eastAsia="zh-CN"/>
              </w:rPr>
              <w:t xml:space="preserve">4.无演示不得分。</w:t>
            </w:r>
            <w:r>
              <w:rPr>
                <w:rFonts w:ascii="楷体" w:hAnsi="楷体" w:eastAsia="楷体" w:cs="楷体"/>
                <w:bCs/>
                <w:sz w:val="24"/>
                <w:szCs w:val="24"/>
                <w:lang w:val="en-US" w:eastAsia="zh-CN"/>
              </w:rPr>
            </w:r>
            <w:r/>
          </w:p>
          <w:p>
            <w:pPr>
              <w:pStyle w:val="722"/>
              <w:ind w:firstLine="240"/>
              <w:jc w:val="left"/>
              <w:spacing w:line="420" w:lineRule="atLeast"/>
              <w:rPr>
                <w:rFonts w:ascii="楷体" w:hAnsi="楷体" w:eastAsia="楷体" w:cs="楷体"/>
                <w:bCs/>
                <w:sz w:val="24"/>
                <w:szCs w:val="24"/>
                <w:lang w:val="en-US" w:eastAsia="zh-CN"/>
              </w:rPr>
            </w:pPr>
            <w:r>
              <w:rPr>
                <w:rFonts w:ascii="楷体" w:hAnsi="楷体" w:eastAsia="楷体" w:cs="楷体"/>
                <w:bCs/>
                <w:sz w:val="24"/>
                <w:szCs w:val="24"/>
                <w:lang w:val="en-US" w:eastAsia="zh-CN"/>
              </w:rPr>
              <w:t xml:space="preserve">（注：演示时间不超过10分钟，结合用户需求书的演示要求操作，演示相关产品及设备由响应供应商自行准备）</w:t>
            </w:r>
            <w:r>
              <w:rPr>
                <w:rFonts w:ascii="楷体" w:hAnsi="楷体" w:eastAsia="楷体" w:cs="楷体"/>
                <w:bCs/>
                <w:sz w:val="24"/>
                <w:szCs w:val="24"/>
                <w:lang w:val="en-US" w:eastAsia="zh-CN"/>
              </w:rPr>
            </w:r>
            <w:r/>
          </w:p>
        </w:tc>
        <w:tc>
          <w:tcPr>
            <w:tcW w:w="1116" w:type="dxa"/>
            <w:vAlign w:val="center"/>
            <w:textDirection w:val="lrTb"/>
            <w:noWrap w:val="false"/>
          </w:tcPr>
          <w:p>
            <w:pPr>
              <w:pStyle w:val="1902"/>
              <w:ind w:left="17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lang w:val="en-US" w:eastAsia="zh-CN"/>
              </w:rPr>
              <w:t xml:space="preserve">5</w:t>
            </w:r>
            <w:r>
              <w:rPr>
                <w:rFonts w:hint="eastAsia" w:ascii="楷体" w:hAnsi="楷体" w:eastAsia="楷体" w:cs="楷体"/>
                <w:bCs/>
                <w:sz w:val="24"/>
                <w:szCs w:val="24"/>
              </w:rPr>
              <w:t xml:space="preserve">.0</w:t>
            </w:r>
            <w:r>
              <w:rPr>
                <w:rFonts w:hint="eastAsia" w:ascii="楷体" w:hAnsi="楷体" w:eastAsia="楷体" w:cs="楷体"/>
                <w:bCs/>
                <w:sz w:val="24"/>
                <w:szCs w:val="24"/>
              </w:rPr>
            </w:r>
            <w:r/>
          </w:p>
        </w:tc>
      </w:tr>
    </w:tbl>
    <w:p>
      <w:pPr>
        <w:pStyle w:val="722"/>
        <w:jc w:val="left"/>
        <w:spacing w:line="360" w:lineRule="auto"/>
        <w:widowControl/>
        <w:rPr>
          <w:rFonts w:hint="eastAsia" w:ascii="楷体" w:hAnsi="楷体" w:eastAsia="楷体"/>
          <w:b/>
          <w:sz w:val="24"/>
        </w:rPr>
      </w:pPr>
      <w:r>
        <w:rPr>
          <w:rFonts w:hint="eastAsia" w:ascii="楷体" w:hAnsi="楷体" w:eastAsia="楷体"/>
          <w:b/>
          <w:sz w:val="24"/>
        </w:rPr>
      </w:r>
      <w:r/>
    </w:p>
    <w:p>
      <w:pPr>
        <w:pStyle w:val="722"/>
        <w:numPr>
          <w:ilvl w:val="0"/>
          <w:numId w:val="2"/>
        </w:numPr>
        <w:jc w:val="left"/>
        <w:spacing w:line="360" w:lineRule="auto"/>
        <w:widowControl/>
        <w:rPr>
          <w:rFonts w:hint="eastAsia" w:ascii="楷体" w:hAnsi="楷体" w:eastAsia="楷体"/>
          <w:b/>
          <w:sz w:val="24"/>
        </w:rPr>
      </w:pPr>
      <w:r>
        <w:rPr>
          <w:rFonts w:hint="eastAsia" w:ascii="楷体" w:hAnsi="楷体" w:eastAsia="楷体"/>
          <w:b/>
          <w:sz w:val="24"/>
        </w:rPr>
        <w:t xml:space="preserve">商务评估</w:t>
      </w:r>
      <w:r>
        <w:rPr>
          <w:rFonts w:hint="eastAsia" w:ascii="楷体" w:hAnsi="楷体" w:eastAsia="楷体"/>
          <w:b/>
          <w:sz w:val="24"/>
        </w:rPr>
      </w:r>
      <w:r/>
    </w:p>
    <w:tbl>
      <w:tblPr>
        <w:tblW w:w="8685"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2"/>
        <w:gridCol w:w="1530"/>
        <w:gridCol w:w="5488"/>
        <w:gridCol w:w="945"/>
      </w:tblGrid>
      <w:tr>
        <w:trPr>
          <w:trHeight w:val="735"/>
        </w:trPr>
        <w:tc>
          <w:tcPr>
            <w:tcW w:w="722" w:type="dxa"/>
            <w:vAlign w:val="center"/>
            <w:textDirection w:val="lrTb"/>
            <w:noWrap w:val="false"/>
          </w:tcPr>
          <w:p>
            <w:pPr>
              <w:pStyle w:val="1902"/>
              <w:ind w:left="187" w:right="170"/>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序号</w:t>
            </w:r>
            <w:r>
              <w:rPr>
                <w:rFonts w:hint="eastAsia" w:ascii="楷体" w:hAnsi="楷体" w:eastAsia="楷体" w:cs="楷体"/>
                <w:bCs/>
                <w:sz w:val="24"/>
                <w:szCs w:val="24"/>
              </w:rPr>
            </w:r>
            <w:r/>
          </w:p>
        </w:tc>
        <w:tc>
          <w:tcPr>
            <w:tcW w:w="1530" w:type="dxa"/>
            <w:vAlign w:val="center"/>
            <w:textDirection w:val="lrTb"/>
            <w:noWrap w:val="false"/>
          </w:tcPr>
          <w:p>
            <w:pPr>
              <w:pStyle w:val="1902"/>
              <w:ind w:left="3" w:right="-22" w:hanging="3"/>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评审因素</w:t>
            </w:r>
            <w:r>
              <w:rPr>
                <w:rFonts w:hint="eastAsia" w:ascii="楷体" w:hAnsi="楷体" w:eastAsia="楷体" w:cs="楷体"/>
                <w:bCs/>
                <w:sz w:val="24"/>
                <w:szCs w:val="24"/>
              </w:rPr>
            </w:r>
            <w:r/>
          </w:p>
        </w:tc>
        <w:tc>
          <w:tcPr>
            <w:tcW w:w="5488" w:type="dxa"/>
            <w:vAlign w:val="center"/>
            <w:textDirection w:val="lrTb"/>
            <w:noWrap w:val="false"/>
          </w:tcPr>
          <w:p>
            <w:pPr>
              <w:pStyle w:val="1902"/>
              <w:ind w:left="246" w:right="213"/>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评审细则</w:t>
            </w:r>
            <w:r>
              <w:rPr>
                <w:rFonts w:hint="eastAsia" w:ascii="楷体" w:hAnsi="楷体" w:eastAsia="楷体" w:cs="楷体"/>
                <w:bCs/>
                <w:sz w:val="24"/>
                <w:szCs w:val="24"/>
              </w:rPr>
            </w:r>
            <w:r/>
          </w:p>
        </w:tc>
        <w:tc>
          <w:tcPr>
            <w:tcW w:w="945" w:type="dxa"/>
            <w:vAlign w:val="center"/>
            <w:textDirection w:val="lrTb"/>
            <w:noWrap w:val="false"/>
          </w:tcPr>
          <w:p>
            <w:pPr>
              <w:pStyle w:val="190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r>
            <w:r/>
          </w:p>
          <w:p>
            <w:pPr>
              <w:pStyle w:val="1902"/>
              <w:ind w:left="128"/>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分值</w:t>
            </w:r>
            <w:r>
              <w:rPr>
                <w:rFonts w:hint="eastAsia" w:ascii="楷体" w:hAnsi="楷体" w:eastAsia="楷体" w:cs="楷体"/>
                <w:bCs/>
                <w:sz w:val="24"/>
                <w:szCs w:val="24"/>
              </w:rPr>
            </w:r>
            <w:r/>
          </w:p>
        </w:tc>
      </w:tr>
      <w:tr>
        <w:trPr>
          <w:trHeight w:val="465"/>
        </w:trPr>
        <w:tc>
          <w:tcPr>
            <w:gridSpan w:val="3"/>
            <w:tcW w:w="7740" w:type="dxa"/>
            <w:vAlign w:val="center"/>
            <w:textDirection w:val="lrTb"/>
            <w:noWrap w:val="false"/>
          </w:tcPr>
          <w:p>
            <w:pPr>
              <w:pStyle w:val="722"/>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履约能力</w:t>
            </w:r>
            <w:r>
              <w:rPr>
                <w:rFonts w:hint="eastAsia" w:ascii="楷体" w:hAnsi="楷体" w:eastAsia="楷体" w:cs="楷体"/>
                <w:bCs/>
                <w:sz w:val="24"/>
                <w:szCs w:val="24"/>
              </w:rPr>
            </w:r>
            <w:r/>
          </w:p>
        </w:tc>
        <w:tc>
          <w:tcPr>
            <w:tcW w:w="945" w:type="dxa"/>
            <w:vAlign w:val="center"/>
            <w:textDirection w:val="lrTb"/>
            <w:noWrap w:val="false"/>
          </w:tcPr>
          <w:p>
            <w:pPr>
              <w:pStyle w:val="1902"/>
              <w:ind w:left="128"/>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3.0</w:t>
            </w:r>
            <w:r>
              <w:rPr>
                <w:rFonts w:hint="eastAsia" w:ascii="楷体" w:hAnsi="楷体" w:eastAsia="楷体" w:cs="楷体"/>
                <w:bCs/>
                <w:sz w:val="24"/>
                <w:szCs w:val="24"/>
              </w:rPr>
            </w:r>
            <w:r/>
          </w:p>
        </w:tc>
      </w:tr>
      <w:tr>
        <w:trPr>
          <w:trHeight w:val="735"/>
        </w:trPr>
        <w:tc>
          <w:tcPr>
            <w:tcW w:w="722" w:type="dxa"/>
            <w:vAlign w:val="center"/>
            <w:textDirection w:val="lrTb"/>
            <w:noWrap w:val="false"/>
          </w:tcPr>
          <w:p>
            <w:pPr>
              <w:pStyle w:val="1902"/>
              <w:ind w:right="110"/>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1.1</w:t>
            </w:r>
            <w:r>
              <w:rPr>
                <w:rFonts w:hint="eastAsia" w:ascii="楷体" w:hAnsi="楷体" w:eastAsia="楷体" w:cs="楷体"/>
                <w:bCs/>
                <w:sz w:val="24"/>
                <w:szCs w:val="24"/>
              </w:rPr>
            </w:r>
            <w:r/>
          </w:p>
        </w:tc>
        <w:tc>
          <w:tcPr>
            <w:tcW w:w="1530" w:type="dxa"/>
            <w:vAlign w:val="center"/>
            <w:textDirection w:val="lrTb"/>
            <w:noWrap w:val="false"/>
          </w:tcPr>
          <w:p>
            <w:pPr>
              <w:pStyle w:val="1902"/>
              <w:ind w:left="3" w:right="-22" w:hanging="3"/>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类似业绩</w:t>
            </w:r>
            <w:r>
              <w:rPr>
                <w:rFonts w:hint="eastAsia" w:ascii="楷体" w:hAnsi="楷体" w:eastAsia="楷体" w:cs="楷体"/>
                <w:bCs/>
                <w:sz w:val="24"/>
                <w:szCs w:val="24"/>
              </w:rPr>
            </w:r>
            <w:r/>
          </w:p>
        </w:tc>
        <w:tc>
          <w:tcPr>
            <w:tcW w:w="5488" w:type="dxa"/>
            <w:vAlign w:val="center"/>
            <w:textDirection w:val="lrTb"/>
            <w:noWrap w:val="false"/>
          </w:tcPr>
          <w:p>
            <w:pPr>
              <w:pStyle w:val="1902"/>
              <w:ind w:right="215" w:firstLine="480"/>
              <w:spacing w:line="420" w:lineRule="atLeast"/>
              <w:rPr>
                <w:rFonts w:hint="eastAsia" w:ascii="楷体" w:hAnsi="楷体" w:eastAsia="楷体" w:cs="楷体"/>
                <w:bCs/>
                <w:sz w:val="24"/>
                <w:szCs w:val="24"/>
                <w:lang w:eastAsia="zh-CN"/>
              </w:rPr>
            </w:pPr>
            <w:r>
              <w:rPr>
                <w:rFonts w:hint="eastAsia" w:ascii="楷体" w:hAnsi="楷体" w:eastAsia="楷体" w:cs="楷体"/>
                <w:bCs/>
                <w:sz w:val="24"/>
                <w:szCs w:val="24"/>
                <w:lang w:eastAsia="zh-CN"/>
              </w:rPr>
              <w:t xml:space="preserve">根据投标供应商202</w:t>
            </w:r>
            <w:r>
              <w:rPr>
                <w:rFonts w:hint="eastAsia" w:ascii="楷体" w:hAnsi="楷体" w:eastAsia="楷体" w:cs="楷体"/>
                <w:bCs/>
                <w:sz w:val="24"/>
                <w:szCs w:val="24"/>
                <w:lang w:val="en-US" w:eastAsia="zh-CN"/>
              </w:rPr>
              <w:t xml:space="preserve">2</w:t>
            </w:r>
            <w:r>
              <w:rPr>
                <w:rFonts w:hint="eastAsia" w:ascii="楷体" w:hAnsi="楷体" w:eastAsia="楷体" w:cs="楷体"/>
                <w:bCs/>
                <w:sz w:val="24"/>
                <w:szCs w:val="24"/>
                <w:lang w:eastAsia="zh-CN"/>
              </w:rPr>
              <w:t xml:space="preserve">年1月1日以来同类项目业绩进行评审，每提供一项业绩得1分，最高得3分。 注：提供合同复印件作为证明资料（以合同签订日期为准)，不提供不得分（注：响应文件中提供合同复印件及中标公示网站截图，否则不得分。）</w:t>
            </w:r>
            <w:r>
              <w:rPr>
                <w:rFonts w:hint="eastAsia" w:ascii="楷体" w:hAnsi="楷体" w:eastAsia="楷体" w:cs="楷体"/>
                <w:bCs/>
                <w:sz w:val="24"/>
                <w:szCs w:val="24"/>
                <w:lang w:eastAsia="zh-CN"/>
              </w:rPr>
            </w:r>
            <w:r/>
          </w:p>
        </w:tc>
        <w:tc>
          <w:tcPr>
            <w:tcW w:w="945" w:type="dxa"/>
            <w:vAlign w:val="center"/>
            <w:textDirection w:val="lrTb"/>
            <w:noWrap w:val="false"/>
          </w:tcPr>
          <w:p>
            <w:pPr>
              <w:pStyle w:val="1902"/>
              <w:ind w:left="173"/>
              <w:jc w:val="center"/>
              <w:spacing w:line="420" w:lineRule="atLeast"/>
              <w:rPr>
                <w:rFonts w:hint="eastAsia" w:ascii="楷体" w:hAnsi="楷体" w:eastAsia="楷体" w:cs="楷体"/>
                <w:bCs/>
                <w:sz w:val="24"/>
                <w:szCs w:val="24"/>
              </w:rPr>
            </w:pPr>
            <w:r>
              <w:rPr>
                <w:rFonts w:hint="eastAsia" w:ascii="楷体" w:hAnsi="楷体" w:eastAsia="楷体" w:cs="楷体"/>
                <w:bCs/>
                <w:sz w:val="24"/>
                <w:szCs w:val="24"/>
              </w:rPr>
              <w:t xml:space="preserve">3.0</w:t>
            </w:r>
            <w:r>
              <w:rPr>
                <w:rFonts w:hint="eastAsia" w:ascii="楷体" w:hAnsi="楷体" w:eastAsia="楷体" w:cs="楷体"/>
                <w:bCs/>
                <w:sz w:val="24"/>
                <w:szCs w:val="24"/>
              </w:rPr>
            </w:r>
            <w:r/>
          </w:p>
        </w:tc>
      </w:tr>
    </w:tbl>
    <w:p>
      <w:pPr>
        <w:pStyle w:val="722"/>
        <w:jc w:val="left"/>
        <w:spacing w:line="360" w:lineRule="auto"/>
        <w:widowControl/>
        <w:rPr>
          <w:rFonts w:hint="eastAsia" w:ascii="楷体" w:hAnsi="楷体" w:eastAsia="楷体"/>
          <w:b/>
          <w:sz w:val="24"/>
        </w:rPr>
      </w:pPr>
      <w:r>
        <w:rPr>
          <w:rFonts w:hint="eastAsia" w:ascii="楷体" w:hAnsi="楷体" w:eastAsia="楷体"/>
          <w:b/>
          <w:sz w:val="24"/>
        </w:rPr>
      </w:r>
      <w:r/>
    </w:p>
    <w:p>
      <w:pPr>
        <w:pStyle w:val="722"/>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r>
        <w:rPr>
          <w:rFonts w:hint="eastAsia" w:ascii="楷体" w:hAnsi="楷体" w:eastAsia="楷体"/>
          <w:b/>
          <w:sz w:val="24"/>
        </w:rPr>
      </w:r>
      <w:r/>
    </w:p>
    <w:tbl>
      <w:tblPr>
        <w:tblpPr w:horzAnchor="text" w:tblpX="115" w:vertAnchor="text" w:tblpY="1" w:leftFromText="180" w:topFromText="0" w:rightFromText="180" w:bottomFromText="0"/>
        <w:tblW w:w="50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351"/>
        <w:gridCol w:w="5487"/>
        <w:gridCol w:w="1020"/>
      </w:tblGrid>
      <w:tr>
        <w:trPr>
          <w:trHeight w:val="20"/>
        </w:trPr>
        <w:tc>
          <w:tcPr>
            <w:tcW w:w="468" w:type="dxa"/>
            <w:vAlign w:val="top"/>
            <w:textDirection w:val="lrTb"/>
            <w:noWrap w:val="false"/>
          </w:tcPr>
          <w:p>
            <w:pPr>
              <w:pStyle w:val="722"/>
              <w:spacing w:line="360" w:lineRule="auto"/>
              <w:rPr>
                <w:rFonts w:hint="eastAsia" w:ascii="楷体" w:hAnsi="楷体" w:eastAsia="楷体"/>
                <w:b/>
                <w:sz w:val="24"/>
              </w:rPr>
              <w:framePr w:vAnchor="margin" w:hAnchor="page" w:x="115" w:y="1"/>
            </w:pPr>
            <w:r>
              <w:rPr>
                <w:rFonts w:hint="eastAsia" w:ascii="楷体" w:hAnsi="楷体" w:eastAsia="楷体"/>
                <w:b/>
                <w:sz w:val="24"/>
              </w:rPr>
              <w:t xml:space="preserve">序号</w:t>
            </w:r>
            <w:r>
              <w:rPr>
                <w:rFonts w:hint="eastAsia" w:ascii="楷体" w:hAnsi="楷体" w:eastAsia="楷体"/>
                <w:b/>
                <w:sz w:val="24"/>
              </w:rPr>
            </w:r>
            <w:r/>
          </w:p>
        </w:tc>
        <w:tc>
          <w:tcPr>
            <w:tcW w:w="779" w:type="dxa"/>
            <w:vAlign w:val="top"/>
            <w:textDirection w:val="lrTb"/>
            <w:noWrap w:val="false"/>
          </w:tcPr>
          <w:p>
            <w:pPr>
              <w:pStyle w:val="722"/>
              <w:jc w:val="left"/>
              <w:spacing w:line="360" w:lineRule="auto"/>
              <w:rPr>
                <w:rFonts w:hint="eastAsia" w:ascii="楷体" w:hAnsi="楷体" w:eastAsia="楷体"/>
                <w:b/>
                <w:sz w:val="24"/>
              </w:rPr>
              <w:framePr w:vAnchor="margin" w:hAnchor="page" w:x="115" w:y="1"/>
            </w:pPr>
            <w:r>
              <w:rPr>
                <w:rFonts w:hint="eastAsia" w:ascii="楷体" w:hAnsi="楷体" w:eastAsia="楷体"/>
                <w:b/>
                <w:sz w:val="24"/>
              </w:rPr>
              <w:t xml:space="preserve">评审因素</w:t>
            </w:r>
            <w:r>
              <w:rPr>
                <w:rFonts w:hint="eastAsia" w:ascii="楷体" w:hAnsi="楷体" w:eastAsia="楷体"/>
                <w:b/>
                <w:sz w:val="24"/>
              </w:rPr>
            </w:r>
            <w:r/>
          </w:p>
        </w:tc>
        <w:tc>
          <w:tcPr>
            <w:tcW w:w="3163" w:type="dxa"/>
            <w:vAlign w:val="top"/>
            <w:textDirection w:val="lrTb"/>
            <w:noWrap w:val="false"/>
          </w:tcPr>
          <w:p>
            <w:pPr>
              <w:pStyle w:val="722"/>
              <w:jc w:val="center"/>
              <w:spacing w:line="360" w:lineRule="auto"/>
              <w:rPr>
                <w:rFonts w:hint="eastAsia" w:ascii="楷体" w:hAnsi="楷体" w:eastAsia="楷体"/>
                <w:b/>
                <w:sz w:val="24"/>
              </w:rPr>
              <w:framePr w:vAnchor="margin" w:hAnchor="page" w:x="115" w:y="1"/>
            </w:pPr>
            <w:r>
              <w:rPr>
                <w:rFonts w:hint="eastAsia" w:ascii="楷体" w:hAnsi="楷体" w:eastAsia="楷体"/>
                <w:b/>
                <w:sz w:val="24"/>
              </w:rPr>
              <w:t xml:space="preserve">评审细则</w:t>
            </w:r>
            <w:r>
              <w:rPr>
                <w:rFonts w:hint="eastAsia" w:ascii="楷体" w:hAnsi="楷体" w:eastAsia="楷体"/>
                <w:b/>
                <w:sz w:val="24"/>
              </w:rPr>
            </w:r>
            <w:r/>
          </w:p>
        </w:tc>
        <w:tc>
          <w:tcPr>
            <w:tcW w:w="588" w:type="dxa"/>
            <w:vAlign w:val="top"/>
            <w:textDirection w:val="lrTb"/>
            <w:noWrap w:val="false"/>
          </w:tcPr>
          <w:p>
            <w:pPr>
              <w:pStyle w:val="722"/>
              <w:spacing w:line="360" w:lineRule="auto"/>
              <w:rPr>
                <w:rFonts w:hint="eastAsia" w:ascii="楷体" w:hAnsi="楷体" w:eastAsia="楷体"/>
                <w:b/>
                <w:sz w:val="24"/>
              </w:rPr>
              <w:framePr w:vAnchor="margin" w:hAnchor="page" w:x="115" w:y="1"/>
            </w:pPr>
            <w:r>
              <w:rPr>
                <w:rFonts w:hint="eastAsia" w:ascii="楷体" w:hAnsi="楷体" w:eastAsia="楷体"/>
                <w:b/>
                <w:sz w:val="24"/>
              </w:rPr>
              <w:t xml:space="preserve">分值</w:t>
            </w:r>
            <w:r>
              <w:rPr>
                <w:rFonts w:hint="eastAsia" w:ascii="楷体" w:hAnsi="楷体" w:eastAsia="楷体"/>
                <w:b/>
                <w:sz w:val="24"/>
              </w:rPr>
            </w:r>
            <w:r/>
          </w:p>
        </w:tc>
      </w:tr>
      <w:tr>
        <w:trPr>
          <w:trHeight w:val="20"/>
        </w:trPr>
        <w:tc>
          <w:tcPr>
            <w:gridSpan w:val="3"/>
            <w:tcW w:w="7649" w:type="dxa"/>
            <w:vAlign w:val="top"/>
            <w:textDirection w:val="lrTb"/>
            <w:noWrap w:val="false"/>
          </w:tcPr>
          <w:p>
            <w:pPr>
              <w:pStyle w:val="722"/>
              <w:spacing w:line="360" w:lineRule="auto"/>
              <w:rPr>
                <w:rFonts w:hint="eastAsia" w:ascii="楷体" w:hAnsi="楷体" w:eastAsia="楷体"/>
                <w:b/>
                <w:sz w:val="24"/>
              </w:rPr>
              <w:framePr w:vAnchor="margin" w:hAnchor="page" w:x="115" w:y="1"/>
            </w:pPr>
            <w:r>
              <w:rPr>
                <w:rFonts w:hint="eastAsia" w:ascii="楷体" w:hAnsi="楷体" w:eastAsia="楷体"/>
                <w:b/>
                <w:sz w:val="24"/>
              </w:rPr>
              <w:t xml:space="preserve">一、投标报价</w:t>
            </w:r>
            <w:r>
              <w:rPr>
                <w:rFonts w:hint="eastAsia" w:ascii="楷体" w:hAnsi="楷体" w:eastAsia="楷体"/>
                <w:b/>
                <w:sz w:val="24"/>
              </w:rPr>
            </w:r>
            <w:r/>
          </w:p>
        </w:tc>
        <w:tc>
          <w:tcPr>
            <w:tcW w:w="588" w:type="dxa"/>
            <w:vAlign w:val="top"/>
            <w:textDirection w:val="lrTb"/>
            <w:noWrap w:val="false"/>
          </w:tcPr>
          <w:p>
            <w:pPr>
              <w:pStyle w:val="722"/>
              <w:jc w:val="left"/>
              <w:spacing w:line="360" w:lineRule="auto"/>
              <w:rPr>
                <w:rFonts w:hint="eastAsia" w:ascii="楷体" w:hAnsi="楷体" w:eastAsia="楷体"/>
                <w:b/>
                <w:sz w:val="24"/>
              </w:rPr>
              <w:framePr w:vAnchor="margin" w:hAnchor="page" w:x="115" w:y="1"/>
            </w:pPr>
            <w:r>
              <w:rPr>
                <w:rFonts w:hint="eastAsia" w:ascii="楷体" w:hAnsi="楷体" w:eastAsia="楷体"/>
                <w:b/>
                <w:sz w:val="24"/>
              </w:rPr>
              <w:t xml:space="preserve">3</w:t>
            </w:r>
            <w:r>
              <w:rPr>
                <w:rFonts w:ascii="楷体" w:hAnsi="楷体" w:eastAsia="楷体"/>
                <w:b/>
                <w:sz w:val="24"/>
              </w:rPr>
              <w:t xml:space="preserve">0</w:t>
            </w:r>
            <w:r>
              <w:rPr>
                <w:rFonts w:hint="eastAsia" w:ascii="楷体" w:hAnsi="楷体" w:eastAsia="楷体"/>
                <w:b/>
                <w:sz w:val="24"/>
              </w:rPr>
              <w:t xml:space="preserve">分</w:t>
            </w:r>
            <w:r>
              <w:rPr>
                <w:rFonts w:hint="eastAsia" w:ascii="楷体" w:hAnsi="楷体" w:eastAsia="楷体"/>
                <w:b/>
                <w:sz w:val="24"/>
              </w:rPr>
            </w:r>
            <w:r/>
          </w:p>
        </w:tc>
      </w:tr>
      <w:tr>
        <w:trPr>
          <w:trHeight w:val="20"/>
        </w:trPr>
        <w:tc>
          <w:tcPr>
            <w:tcW w:w="468" w:type="dxa"/>
            <w:vAlign w:val="center"/>
            <w:textDirection w:val="lrTb"/>
            <w:noWrap w:val="false"/>
          </w:tcPr>
          <w:p>
            <w:pPr>
              <w:pStyle w:val="722"/>
              <w:jc w:val="center"/>
              <w:spacing w:line="360" w:lineRule="auto"/>
              <w:rPr>
                <w:rFonts w:hint="eastAsia" w:ascii="楷体" w:hAnsi="楷体" w:eastAsia="楷体"/>
                <w:sz w:val="24"/>
              </w:rPr>
              <w:framePr w:vAnchor="margin" w:hAnchor="page" w:x="115" w:y="1"/>
            </w:pPr>
            <w:r>
              <w:rPr>
                <w:rFonts w:hint="eastAsia" w:ascii="楷体" w:hAnsi="楷体" w:eastAsia="楷体"/>
                <w:sz w:val="24"/>
              </w:rPr>
              <w:t xml:space="preserve">1.1</w:t>
            </w:r>
            <w:r>
              <w:rPr>
                <w:rFonts w:hint="eastAsia" w:ascii="楷体" w:hAnsi="楷体" w:eastAsia="楷体"/>
                <w:sz w:val="24"/>
              </w:rPr>
            </w:r>
            <w:r/>
          </w:p>
        </w:tc>
        <w:tc>
          <w:tcPr>
            <w:tcW w:w="779" w:type="dxa"/>
            <w:vAlign w:val="center"/>
            <w:textDirection w:val="lrTb"/>
            <w:noWrap w:val="false"/>
          </w:tcPr>
          <w:p>
            <w:pPr>
              <w:pStyle w:val="722"/>
              <w:jc w:val="left"/>
              <w:spacing w:line="360" w:lineRule="auto"/>
              <w:rPr>
                <w:rFonts w:hint="eastAsia" w:ascii="楷体" w:hAnsi="楷体" w:eastAsia="楷体"/>
                <w:sz w:val="24"/>
              </w:rPr>
              <w:framePr w:vAnchor="margin" w:hAnchor="page" w:x="115" w:y="1"/>
            </w:pPr>
            <w:r>
              <w:rPr>
                <w:rFonts w:hint="eastAsia" w:ascii="楷体" w:hAnsi="楷体" w:eastAsia="楷体"/>
                <w:sz w:val="24"/>
              </w:rPr>
              <w:t xml:space="preserve">投标报价</w:t>
            </w:r>
            <w:r>
              <w:rPr>
                <w:rFonts w:hint="eastAsia" w:ascii="楷体" w:hAnsi="楷体" w:eastAsia="楷体"/>
                <w:sz w:val="24"/>
              </w:rPr>
            </w:r>
            <w:r/>
          </w:p>
        </w:tc>
        <w:tc>
          <w:tcPr>
            <w:tcW w:w="3163" w:type="dxa"/>
            <w:vAlign w:val="top"/>
            <w:textDirection w:val="lrTb"/>
            <w:noWrap w:val="false"/>
          </w:tcPr>
          <w:p>
            <w:pPr>
              <w:pStyle w:val="722"/>
              <w:ind w:firstLine="480"/>
              <w:spacing w:line="360" w:lineRule="auto"/>
              <w:widowControl/>
              <w:rPr>
                <w:rFonts w:hint="eastAsia" w:ascii="楷体" w:hAnsi="楷体" w:eastAsia="楷体" w:cs="宋体"/>
                <w:sz w:val="24"/>
              </w:rPr>
              <w:framePr w:vAnchor="margin" w:hAnchor="page" w:x="115" w:y="1"/>
            </w:pPr>
            <w:r>
              <w:rPr>
                <w:rFonts w:hint="eastAsia" w:ascii="楷体" w:hAnsi="楷体" w:eastAsia="楷体" w:cs="宋体"/>
                <w:sz w:val="24"/>
              </w:rPr>
              <w:t xml:space="preserve">计算价格评分：价格分采用低价优先法计算，即满足磋商文件要求（通过资格性审查及符合性审查）且报价价格最低的响应报价（指修正后报价，下同）为评标基准价，其价格分为满分。其他响应供应商的价格分统一按照下列公式计算（四舍五入保留两位小数）：</w:t>
            </w:r>
            <w:r>
              <w:rPr>
                <w:rFonts w:hint="eastAsia" w:ascii="楷体" w:hAnsi="楷体" w:eastAsia="楷体" w:cs="宋体"/>
                <w:sz w:val="24"/>
              </w:rPr>
            </w:r>
            <w:r/>
          </w:p>
          <w:p>
            <w:pPr>
              <w:pStyle w:val="722"/>
              <w:ind w:firstLine="480"/>
              <w:spacing w:line="360" w:lineRule="auto"/>
              <w:widowControl/>
              <w:rPr>
                <w:rFonts w:hint="eastAsia"/>
              </w:rPr>
              <w:framePr w:vAnchor="margin" w:hAnchor="page" w:x="115" w:y="1"/>
            </w:pPr>
            <w:r>
              <w:rPr>
                <w:rFonts w:hint="eastAsia" w:ascii="楷体" w:hAnsi="楷体" w:eastAsia="楷体" w:cs="宋体"/>
                <w:sz w:val="24"/>
              </w:rPr>
              <w:t xml:space="preserve">磋商报价得分=（磋商基准价/最后磋商报价）×价格权值×100</w:t>
            </w:r>
            <w:r>
              <w:rPr>
                <w:rFonts w:hint="eastAsia"/>
              </w:rPr>
            </w:r>
            <w:r/>
          </w:p>
        </w:tc>
        <w:tc>
          <w:tcPr>
            <w:tcW w:w="588" w:type="dxa"/>
            <w:vAlign w:val="center"/>
            <w:textDirection w:val="lrTb"/>
            <w:noWrap w:val="false"/>
          </w:tcPr>
          <w:p>
            <w:pPr>
              <w:pStyle w:val="722"/>
              <w:jc w:val="center"/>
              <w:spacing w:line="360" w:lineRule="auto"/>
              <w:rPr>
                <w:rFonts w:hint="eastAsia" w:ascii="楷体" w:hAnsi="楷体" w:eastAsia="楷体"/>
                <w:sz w:val="24"/>
              </w:rPr>
              <w:framePr w:vAnchor="margin" w:hAnchor="page" w:x="115" w:y="1"/>
            </w:pPr>
            <w:r>
              <w:rPr>
                <w:rFonts w:hint="eastAsia" w:ascii="楷体" w:hAnsi="楷体" w:eastAsia="楷体"/>
                <w:sz w:val="24"/>
              </w:rPr>
              <w:t xml:space="preserve">3</w:t>
            </w:r>
            <w:r>
              <w:rPr>
                <w:rFonts w:ascii="楷体" w:hAnsi="楷体" w:eastAsia="楷体"/>
                <w:sz w:val="24"/>
              </w:rPr>
              <w:t xml:space="preserve">0</w:t>
            </w:r>
            <w:r>
              <w:rPr>
                <w:rFonts w:hint="eastAsia" w:ascii="楷体" w:hAnsi="楷体" w:eastAsia="楷体"/>
                <w:sz w:val="24"/>
              </w:rPr>
              <w:t xml:space="preserve">分</w:t>
            </w:r>
            <w:r>
              <w:rPr>
                <w:rFonts w:hint="eastAsia" w:ascii="楷体" w:hAnsi="楷体" w:eastAsia="楷体"/>
                <w:sz w:val="24"/>
              </w:rPr>
            </w:r>
            <w:r/>
          </w:p>
        </w:tc>
      </w:tr>
    </w:tbl>
    <w:p>
      <w:pPr>
        <w:pStyle w:val="725"/>
        <w:ind w:firstLine="444"/>
        <w:keepLines w:val="0"/>
        <w:keepNext w:val="0"/>
        <w:spacing w:before="200" w:line="360" w:lineRule="auto"/>
        <w:rPr>
          <w:rFonts w:ascii="楷体" w:hAnsi="楷体" w:eastAsia="楷体"/>
        </w:rPr>
      </w:pPr>
      <w:r>
        <w:rPr>
          <w:rFonts w:hint="eastAsia" w:ascii="楷体" w:hAnsi="楷体" w:eastAsia="楷体"/>
        </w:rPr>
        <w:t xml:space="preserve">9.相同品牌产品的处理原则</w:t>
      </w:r>
      <w:r>
        <w:rPr>
          <w:rFonts w:ascii="楷体" w:hAnsi="楷体" w:eastAsia="楷体"/>
        </w:rPr>
      </w:r>
      <w:r/>
    </w:p>
    <w:p>
      <w:pPr>
        <w:pStyle w:val="725"/>
        <w:ind w:firstLine="472"/>
        <w:keepLines w:val="0"/>
        <w:keepNext w:val="0"/>
        <w:spacing w:before="0" w:after="0" w:line="360" w:lineRule="auto"/>
        <w:rPr>
          <w:rFonts w:ascii="楷体" w:hAnsi="楷体" w:eastAsia="楷体"/>
          <w:sz w:val="24"/>
          <w:szCs w:val="24"/>
        </w:rPr>
      </w:pPr>
      <w:r>
        <w:rPr>
          <w:rFonts w:hint="eastAsia" w:ascii="楷体" w:hAnsi="楷体" w:eastAsia="楷体"/>
          <w:sz w:val="24"/>
          <w:szCs w:val="24"/>
        </w:rPr>
        <w:t xml:space="preserve">9.1非单一产品采购项目，采购人应当根据采购项目技术构成、产品价格比重等合理确定核心产品。本项目核心产品见投标人须知前附表。</w:t>
      </w:r>
      <w:r>
        <w:rPr>
          <w:rFonts w:ascii="楷体" w:hAnsi="楷体" w:eastAsia="楷体"/>
          <w:sz w:val="24"/>
          <w:szCs w:val="24"/>
        </w:rPr>
      </w:r>
      <w:r/>
    </w:p>
    <w:p>
      <w:pPr>
        <w:pStyle w:val="722"/>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楷体" w:hAnsi="楷体" w:eastAsia="楷体"/>
          <w:sz w:val="24"/>
        </w:rPr>
      </w:r>
      <w:r/>
    </w:p>
    <w:p>
      <w:pPr>
        <w:pStyle w:val="725"/>
        <w:ind w:firstLine="444"/>
        <w:keepLines w:val="0"/>
        <w:keepNext w:val="0"/>
        <w:spacing w:before="200" w:line="360" w:lineRule="auto"/>
        <w:rPr>
          <w:rFonts w:ascii="楷体" w:hAnsi="楷体" w:eastAsia="楷体"/>
        </w:rPr>
      </w:pPr>
      <w:r>
        <w:rPr>
          <w:rFonts w:hint="eastAsia" w:ascii="楷体" w:hAnsi="楷体" w:eastAsia="楷体"/>
        </w:rPr>
        <w:t xml:space="preserve">10.允许修改评标结果的情形</w:t>
      </w:r>
      <w:r>
        <w:rPr>
          <w:rFonts w:ascii="楷体" w:hAnsi="楷体" w:eastAsia="楷体"/>
        </w:rPr>
      </w:r>
      <w:r/>
    </w:p>
    <w:p>
      <w:pPr>
        <w:pStyle w:val="722"/>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rPr>
          <w:rFonts w:ascii="楷体" w:hAnsi="楷体" w:eastAsia="楷体"/>
          <w:sz w:val="24"/>
        </w:rPr>
      </w:r>
      <w:r/>
    </w:p>
    <w:p>
      <w:pPr>
        <w:pStyle w:val="722"/>
        <w:ind w:firstLine="480"/>
        <w:spacing w:line="360" w:lineRule="auto"/>
        <w:rPr>
          <w:rFonts w:ascii="楷体" w:hAnsi="楷体" w:eastAsia="楷体"/>
          <w:sz w:val="24"/>
        </w:rPr>
      </w:pPr>
      <w:r>
        <w:rPr>
          <w:rFonts w:hint="eastAsia" w:ascii="楷体" w:hAnsi="楷体" w:eastAsia="楷体"/>
          <w:sz w:val="24"/>
        </w:rPr>
        <w:t xml:space="preserve">（1）分值汇总计算错误的；</w:t>
      </w:r>
      <w:r>
        <w:rPr>
          <w:rFonts w:ascii="楷体" w:hAnsi="楷体" w:eastAsia="楷体"/>
          <w:sz w:val="24"/>
        </w:rPr>
      </w:r>
      <w:r/>
    </w:p>
    <w:p>
      <w:pPr>
        <w:pStyle w:val="722"/>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rPr>
          <w:rFonts w:ascii="楷体" w:hAnsi="楷体" w:eastAsia="楷体"/>
          <w:sz w:val="24"/>
        </w:rPr>
      </w:r>
      <w:r/>
    </w:p>
    <w:p>
      <w:pPr>
        <w:pStyle w:val="722"/>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rPr>
          <w:rFonts w:ascii="楷体" w:hAnsi="楷体" w:eastAsia="楷体"/>
          <w:sz w:val="24"/>
        </w:rPr>
      </w:r>
      <w:r/>
    </w:p>
    <w:p>
      <w:pPr>
        <w:pStyle w:val="722"/>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rPr>
          <w:rFonts w:ascii="楷体" w:hAnsi="楷体" w:eastAsia="楷体"/>
          <w:sz w:val="24"/>
        </w:rPr>
      </w:r>
      <w:r/>
    </w:p>
    <w:p>
      <w:pPr>
        <w:pStyle w:val="722"/>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76" w:name="_Toc98669719"/>
      <w:r/>
      <w:bookmarkStart w:id="277" w:name="_Toc92168030"/>
      <w:r/>
      <w:bookmarkStart w:id="278" w:name="_Toc100386064"/>
      <w:r/>
      <w:bookmarkStart w:id="279" w:name="_Toc98669361"/>
      <w:r/>
      <w:bookmarkStart w:id="280" w:name="_Toc20732998"/>
      <w:r>
        <w:rPr>
          <w:rFonts w:ascii="楷体" w:hAnsi="楷体" w:eastAsia="楷体"/>
          <w:sz w:val="24"/>
        </w:rPr>
      </w:r>
      <w:r/>
    </w:p>
    <w:p>
      <w:pPr>
        <w:pStyle w:val="725"/>
        <w:ind w:firstLine="444"/>
        <w:keepLines w:val="0"/>
        <w:keepNext w:val="0"/>
        <w:spacing w:before="200" w:line="360" w:lineRule="auto"/>
        <w:rPr>
          <w:rFonts w:ascii="楷体" w:hAnsi="楷体" w:eastAsia="楷体"/>
        </w:rPr>
      </w:pPr>
      <w:r/>
      <w:bookmarkEnd w:id="276"/>
      <w:r/>
      <w:bookmarkEnd w:id="277"/>
      <w:r/>
      <w:bookmarkEnd w:id="278"/>
      <w:r/>
      <w:bookmarkEnd w:id="279"/>
      <w:r/>
      <w:bookmarkEnd w:id="280"/>
      <w:r>
        <w:rPr>
          <w:rFonts w:hint="eastAsia" w:ascii="楷体" w:hAnsi="楷体" w:eastAsia="楷体"/>
        </w:rPr>
        <w:t xml:space="preserve">11.推荐中标候选人</w:t>
      </w:r>
      <w:r>
        <w:rPr>
          <w:rFonts w:ascii="楷体" w:hAnsi="楷体" w:eastAsia="楷体"/>
        </w:rPr>
      </w:r>
      <w:r/>
    </w:p>
    <w:p>
      <w:pPr>
        <w:pStyle w:val="722"/>
        <w:ind w:firstLine="420"/>
        <w:jc w:val="left"/>
        <w:spacing w:line="360" w:lineRule="auto"/>
        <w:widowControl/>
        <w:rPr>
          <w:rFonts w:ascii="楷体" w:hAnsi="楷体" w:eastAsia="楷体"/>
          <w:color w:val="4f81bd"/>
          <w:sz w:val="24"/>
        </w:rPr>
      </w:pPr>
      <w:r>
        <w:rPr>
          <w:rFonts w:hint="eastAsia" w:ascii="楷体" w:hAnsi="楷体" w:eastAsia="楷体"/>
          <w:sz w:val="24"/>
        </w:rPr>
        <w:t xml:space="preserve">11.1</w:t>
      </w:r>
      <w:r>
        <w:rPr>
          <w:rFonts w:hint="eastAsia" w:ascii="楷体" w:hAnsi="楷体" w:eastAsia="楷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color w:val="4f81bd"/>
          <w:sz w:val="24"/>
        </w:rPr>
      </w:r>
      <w:r/>
    </w:p>
    <w:p>
      <w:pPr>
        <w:pStyle w:val="722"/>
        <w:jc w:val="left"/>
        <w:spacing w:line="360" w:lineRule="auto"/>
        <w:widowControl/>
        <w:rPr>
          <w:rFonts w:hint="eastAsia" w:ascii="楷体" w:hAnsi="楷体" w:eastAsia="楷体" w:cs="楷体"/>
          <w:sz w:val="24"/>
          <w:highlight w:val="cyan"/>
        </w:rPr>
      </w:pPr>
      <w:r/>
      <w:bookmarkEnd w:id="274"/>
      <w:r>
        <w:rPr>
          <w:rFonts w:hint="eastAsia" w:ascii="楷体" w:hAnsi="楷体" w:eastAsia="楷体" w:cs="楷体"/>
          <w:sz w:val="24"/>
          <w:highlight w:val="cyan"/>
        </w:rPr>
      </w:r>
      <w:r/>
    </w:p>
    <w:p>
      <w:pPr>
        <w:pStyle w:val="2016"/>
        <w:jc w:val="center"/>
        <w:pageBreakBefore/>
        <w:tabs>
          <w:tab w:val="left" w:pos="425" w:leader="none"/>
        </w:tabs>
        <w:rPr>
          <w:rFonts w:hint="eastAsia" w:ascii="楷体" w:hAnsi="楷体" w:eastAsia="楷体" w:cs="楷体"/>
          <w:color w:val="000000"/>
        </w:rPr>
      </w:pPr>
      <w:r/>
      <w:bookmarkStart w:id="281" w:name="_Toc76632930"/>
      <w:r/>
      <w:bookmarkStart w:id="282" w:name="_Toc2744"/>
      <w:r/>
      <w:bookmarkStart w:id="283" w:name="_Toc256000066"/>
      <w:r>
        <w:rPr>
          <w:rFonts w:hint="eastAsia" w:ascii="楷体" w:hAnsi="楷体" w:eastAsia="楷体" w:cs="楷体"/>
          <w:color w:val="000000"/>
          <w:highlight w:val="white"/>
        </w:rPr>
        <w:t xml:space="preserve">第六部分  投标文件（格式）</w:t>
      </w:r>
      <w:bookmarkEnd w:id="281"/>
      <w:r/>
      <w:bookmarkEnd w:id="282"/>
      <w:r/>
      <w:bookmarkEnd w:id="283"/>
      <w:r>
        <w:rPr>
          <w:rFonts w:hint="eastAsia" w:ascii="楷体" w:hAnsi="楷体" w:eastAsia="楷体" w:cs="楷体"/>
          <w:color w:val="000000"/>
        </w:rPr>
      </w:r>
      <w:r/>
    </w:p>
    <w:p>
      <w:pPr>
        <w:pStyle w:val="722"/>
        <w:rPr>
          <w:rFonts w:hint="eastAsia" w:ascii="楷体" w:hAnsi="楷体" w:eastAsia="楷体" w:cs="楷体"/>
          <w:highlight w:val="red"/>
        </w:rPr>
      </w:pPr>
      <w:r>
        <w:rPr>
          <w:rFonts w:hint="eastAsia" w:ascii="楷体" w:hAnsi="楷体" w:eastAsia="楷体" w:cs="楷体"/>
          <w:highlight w:val="red"/>
        </w:rPr>
      </w:r>
      <w:r/>
    </w:p>
    <w:p>
      <w:pPr>
        <w:pStyle w:val="2313"/>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13"/>
        <w:spacing w:before="240" w:after="24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13"/>
        <w:spacing w:before="240" w:after="24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13"/>
        <w:jc w:val="center"/>
        <w:spacing w:before="540" w:after="540"/>
        <w:rPr>
          <w:rFonts w:hint="eastAsia" w:ascii="楷体" w:hAnsi="楷体" w:eastAsia="楷体" w:cs="楷体"/>
          <w:sz w:val="54"/>
          <w:szCs w:val="54"/>
        </w:rPr>
      </w:pPr>
      <w:r>
        <w:rPr>
          <w:rFonts w:hint="eastAsia" w:ascii="楷体" w:hAnsi="楷体" w:eastAsia="楷体" w:cs="楷体"/>
          <w:sz w:val="54"/>
          <w:szCs w:val="54"/>
        </w:rPr>
        <w:t xml:space="preserve">投 标 文 件</w:t>
      </w:r>
      <w:r>
        <w:rPr>
          <w:rFonts w:hint="eastAsia" w:ascii="楷体" w:hAnsi="楷体" w:eastAsia="楷体" w:cs="楷体"/>
          <w:sz w:val="54"/>
          <w:szCs w:val="54"/>
        </w:rPr>
      </w:r>
      <w:r/>
    </w:p>
    <w:p>
      <w:pPr>
        <w:pStyle w:val="2313"/>
        <w:spacing w:before="240" w:after="24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13"/>
        <w:spacing w:before="240" w:after="24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722"/>
        <w:spacing w:line="360" w:lineRule="auto"/>
        <w:rPr>
          <w:rFonts w:hint="eastAsia" w:ascii="楷体" w:hAnsi="楷体" w:eastAsia="楷体" w:cs="楷体"/>
          <w:sz w:val="36"/>
          <w:szCs w:val="36"/>
        </w:rPr>
      </w:pPr>
      <w:r>
        <w:rPr>
          <w:rFonts w:hint="eastAsia" w:ascii="楷体" w:hAnsi="楷体" w:eastAsia="楷体" w:cs="楷体"/>
          <w:sz w:val="36"/>
          <w:szCs w:val="36"/>
        </w:rPr>
        <w:t xml:space="preserve">项目编号：</w:t>
      </w:r>
      <w:r>
        <w:rPr>
          <w:rFonts w:hint="eastAsia" w:ascii="楷体" w:hAnsi="楷体" w:eastAsia="楷体" w:cs="楷体"/>
          <w:sz w:val="36"/>
          <w:szCs w:val="36"/>
          <w:lang w:eastAsia="zh-CN"/>
        </w:rPr>
        <w:t xml:space="preserve">JSZC-321100-ZXXM-G2025-0035</w:t>
      </w:r>
      <w:r>
        <w:rPr>
          <w:rFonts w:hint="eastAsia" w:ascii="楷体" w:hAnsi="楷体" w:eastAsia="楷体" w:cs="楷体"/>
          <w:sz w:val="36"/>
          <w:szCs w:val="36"/>
        </w:rPr>
        <w:t xml:space="preserve">  </w:t>
      </w:r>
      <w:r>
        <w:rPr>
          <w:rFonts w:hint="eastAsia" w:ascii="楷体" w:hAnsi="楷体" w:eastAsia="楷体" w:cs="楷体"/>
          <w:sz w:val="36"/>
          <w:szCs w:val="36"/>
        </w:rPr>
      </w:r>
      <w:r/>
    </w:p>
    <w:p>
      <w:pPr>
        <w:pStyle w:val="2313"/>
        <w:jc w:val="both"/>
        <w:spacing w:before="360" w:after="360"/>
        <w:rPr>
          <w:rFonts w:hint="eastAsia" w:ascii="楷体" w:hAnsi="楷体" w:eastAsia="楷体" w:cs="楷体"/>
          <w:sz w:val="36"/>
          <w:szCs w:val="36"/>
          <w:lang w:eastAsia="zh-CN"/>
        </w:rPr>
      </w:pPr>
      <w:r>
        <w:rPr>
          <w:rFonts w:hint="eastAsia" w:ascii="楷体" w:hAnsi="楷体" w:eastAsia="楷体" w:cs="楷体"/>
          <w:sz w:val="36"/>
          <w:szCs w:val="36"/>
        </w:rPr>
        <w:t xml:space="preserve">项目名称：</w:t>
      </w:r>
      <w:r>
        <w:rPr>
          <w:rFonts w:hint="eastAsia" w:ascii="楷体" w:hAnsi="楷体" w:eastAsia="楷体" w:cs="楷体"/>
          <w:sz w:val="36"/>
          <w:szCs w:val="36"/>
          <w:lang w:eastAsia="zh-CN"/>
        </w:rPr>
        <w:t xml:space="preserve">江苏省镇江技师学院飞机制造与装配专业国基地建设</w:t>
      </w:r>
      <w:r>
        <w:rPr>
          <w:rFonts w:hint="eastAsia" w:ascii="楷体" w:hAnsi="楷体" w:eastAsia="楷体" w:cs="楷体"/>
          <w:sz w:val="36"/>
          <w:szCs w:val="36"/>
          <w:lang w:eastAsia="zh-CN"/>
        </w:rPr>
      </w:r>
      <w:r/>
    </w:p>
    <w:p>
      <w:pPr>
        <w:pStyle w:val="2313"/>
        <w:jc w:val="both"/>
        <w:spacing w:before="360" w:after="360"/>
        <w:rPr>
          <w:rFonts w:hint="eastAsia" w:ascii="楷体" w:hAnsi="楷体" w:eastAsia="楷体" w:cs="楷体"/>
          <w:sz w:val="36"/>
          <w:szCs w:val="36"/>
        </w:rPr>
      </w:pPr>
      <w:r>
        <w:rPr>
          <w:rFonts w:hint="eastAsia" w:ascii="楷体" w:hAnsi="楷体" w:eastAsia="楷体" w:cs="楷体"/>
          <w:sz w:val="36"/>
          <w:szCs w:val="36"/>
        </w:rPr>
        <w:t xml:space="preserve"> </w:t>
      </w:r>
      <w:r>
        <w:rPr>
          <w:rFonts w:hint="eastAsia" w:ascii="楷体" w:hAnsi="楷体" w:eastAsia="楷体" w:cs="楷体"/>
          <w:sz w:val="36"/>
          <w:szCs w:val="36"/>
        </w:rPr>
      </w:r>
      <w:r/>
    </w:p>
    <w:p>
      <w:pPr>
        <w:pStyle w:val="2313"/>
        <w:jc w:val="center"/>
        <w:spacing w:before="360" w:after="360"/>
        <w:rPr>
          <w:rFonts w:hint="eastAsia" w:ascii="楷体" w:hAnsi="楷体" w:eastAsia="楷体" w:cs="楷体"/>
          <w:sz w:val="36"/>
          <w:szCs w:val="36"/>
        </w:rPr>
      </w:pPr>
      <w:r>
        <w:rPr>
          <w:rFonts w:hint="eastAsia" w:ascii="楷体" w:hAnsi="楷体" w:eastAsia="楷体" w:cs="楷体"/>
          <w:sz w:val="36"/>
          <w:szCs w:val="36"/>
        </w:rPr>
        <w:t xml:space="preserve"> </w:t>
      </w:r>
      <w:r>
        <w:rPr>
          <w:rFonts w:hint="eastAsia" w:ascii="楷体" w:hAnsi="楷体" w:eastAsia="楷体" w:cs="楷体"/>
          <w:sz w:val="36"/>
          <w:szCs w:val="36"/>
        </w:rPr>
      </w:r>
      <w:r/>
    </w:p>
    <w:p>
      <w:pPr>
        <w:pStyle w:val="2313"/>
        <w:jc w:val="center"/>
        <w:spacing w:before="360" w:after="360"/>
        <w:rPr>
          <w:rFonts w:hint="eastAsia" w:ascii="楷体" w:hAnsi="楷体" w:eastAsia="楷体" w:cs="楷体"/>
          <w:sz w:val="36"/>
          <w:szCs w:val="36"/>
        </w:rPr>
      </w:pPr>
      <w:r>
        <w:rPr>
          <w:rFonts w:hint="eastAsia" w:ascii="楷体" w:hAnsi="楷体" w:eastAsia="楷体" w:cs="楷体"/>
          <w:sz w:val="36"/>
          <w:szCs w:val="36"/>
        </w:rPr>
        <w:t xml:space="preserve">投标人（公章）：   </w:t>
      </w:r>
      <w:r>
        <w:rPr>
          <w:rFonts w:hint="eastAsia" w:ascii="楷体" w:hAnsi="楷体" w:eastAsia="楷体" w:cs="楷体"/>
          <w:sz w:val="36"/>
          <w:szCs w:val="36"/>
        </w:rPr>
      </w:r>
      <w:r/>
    </w:p>
    <w:p>
      <w:pPr>
        <w:pStyle w:val="2313"/>
        <w:jc w:val="center"/>
        <w:spacing w:before="360" w:after="360"/>
        <w:rPr>
          <w:rFonts w:hint="eastAsia" w:ascii="楷体" w:hAnsi="楷体" w:eastAsia="楷体" w:cs="楷体"/>
          <w:sz w:val="36"/>
          <w:szCs w:val="36"/>
        </w:rPr>
      </w:pPr>
      <w:r>
        <w:rPr>
          <w:rFonts w:hint="eastAsia" w:ascii="楷体" w:hAnsi="楷体" w:eastAsia="楷体" w:cs="楷体"/>
          <w:sz w:val="36"/>
          <w:szCs w:val="36"/>
        </w:rPr>
        <w:t xml:space="preserve">   </w:t>
      </w:r>
      <w:r>
        <w:rPr>
          <w:rFonts w:hint="eastAsia" w:ascii="楷体" w:hAnsi="楷体" w:eastAsia="楷体" w:cs="楷体"/>
          <w:sz w:val="36"/>
          <w:szCs w:val="36"/>
        </w:rPr>
      </w:r>
      <w:r/>
    </w:p>
    <w:p>
      <w:pPr>
        <w:pStyle w:val="2314"/>
        <w:jc w:val="center"/>
        <w:rPr>
          <w:rFonts w:hint="eastAsia" w:ascii="楷体" w:hAnsi="楷体" w:eastAsia="楷体" w:cs="楷体"/>
          <w:b/>
          <w:bCs/>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outlineLvl w:val="1"/>
      </w:pPr>
      <w:r/>
      <w:bookmarkStart w:id="284" w:name="_Toc32093"/>
      <w:r/>
      <w:bookmarkStart w:id="285" w:name="_Toc256000067"/>
      <w:r>
        <w:rPr>
          <w:rFonts w:hint="eastAsia" w:ascii="楷体" w:hAnsi="楷体" w:eastAsia="楷体" w:cs="楷体"/>
          <w:b/>
          <w:bCs/>
        </w:rPr>
        <w:t xml:space="preserve">目录（自行编制）</w:t>
      </w:r>
      <w:r>
        <w:rPr>
          <w:rFonts w:hint="eastAsia" w:ascii="楷体" w:hAnsi="楷体" w:eastAsia="楷体" w:cs="楷体"/>
          <w:b/>
          <w:bCs/>
        </w:rPr>
      </w:r>
      <w:r/>
    </w:p>
    <w:p>
      <w:pPr>
        <w:pStyle w:val="2314"/>
        <w:jc w:val="center"/>
        <w:rPr>
          <w:rFonts w:hint="eastAsia" w:ascii="楷体" w:hAnsi="楷体" w:eastAsia="楷体" w:cs="楷体"/>
          <w:sz w:val="32"/>
        </w:rPr>
        <w:outlineLvl w:val="1"/>
      </w:pPr>
      <w:r>
        <w:rPr>
          <w:rFonts w:hint="eastAsia" w:ascii="楷体" w:hAnsi="楷体" w:eastAsia="楷体" w:cs="楷体"/>
          <w:sz w:val="32"/>
        </w:rPr>
        <w:t xml:space="preserve">一、资格部分</w:t>
      </w:r>
      <w:bookmarkEnd w:id="284"/>
      <w:r/>
      <w:bookmarkEnd w:id="285"/>
      <w:r/>
      <w:bookmarkStart w:id="286" w:name="_Toc256000068"/>
      <w:r>
        <w:rPr>
          <w:rFonts w:hint="eastAsia" w:ascii="楷体" w:hAnsi="楷体" w:eastAsia="楷体" w:cs="楷体"/>
          <w:sz w:val="32"/>
        </w:rPr>
      </w:r>
      <w:r/>
    </w:p>
    <w:p>
      <w:pPr>
        <w:pStyle w:val="2314"/>
        <w:jc w:val="center"/>
        <w:rPr>
          <w:rFonts w:hint="eastAsia" w:ascii="楷体" w:hAnsi="楷体" w:eastAsia="楷体" w:cs="楷体"/>
          <w:sz w:val="28"/>
        </w:rPr>
        <w:outlineLvl w:val="1"/>
      </w:pPr>
      <w:r>
        <w:rPr>
          <w:rFonts w:hint="eastAsia" w:ascii="楷体" w:hAnsi="楷体" w:eastAsia="楷体" w:cs="楷体"/>
          <w:sz w:val="28"/>
        </w:rPr>
      </w:r>
      <w:r/>
    </w:p>
    <w:p>
      <w:pPr>
        <w:pStyle w:val="2314"/>
        <w:jc w:val="center"/>
        <w:rPr>
          <w:rFonts w:hint="eastAsia" w:ascii="楷体" w:hAnsi="楷体" w:eastAsia="楷体" w:cs="楷体"/>
        </w:rPr>
        <w:outlineLvl w:val="1"/>
      </w:pPr>
      <w:r>
        <w:rPr>
          <w:rFonts w:hint="eastAsia" w:ascii="楷体" w:hAnsi="楷体" w:eastAsia="楷体" w:cs="楷体"/>
          <w:sz w:val="28"/>
        </w:rPr>
        <w:t xml:space="preserve">(一)投标函</w:t>
      </w:r>
      <w:bookmarkEnd w:id="286"/>
      <w:r>
        <w:rPr>
          <w:rFonts w:hint="eastAsia" w:ascii="楷体" w:hAnsi="楷体" w:eastAsia="楷体" w:cs="楷体"/>
        </w:rPr>
      </w:r>
      <w:r/>
    </w:p>
    <w:p>
      <w:pPr>
        <w:pStyle w:val="2316"/>
        <w:spacing w:before="240" w:after="240"/>
        <w:rPr>
          <w:rFonts w:hint="eastAsia" w:ascii="楷体" w:hAnsi="楷体" w:eastAsia="楷体" w:cs="楷体"/>
        </w:rPr>
      </w:pPr>
      <w:r>
        <w:rPr>
          <w:rFonts w:hint="eastAsia" w:ascii="楷体" w:hAnsi="楷体" w:eastAsia="楷体" w:cs="楷体"/>
        </w:rPr>
        <w:t xml:space="preserve">致</w:t>
      </w:r>
      <w:r>
        <w:rPr>
          <w:rFonts w:hint="eastAsia" w:ascii="楷体" w:hAnsi="楷体" w:eastAsia="楷体" w:cs="楷体"/>
          <w:u w:val="single"/>
        </w:rPr>
        <w:t xml:space="preserve">  （招标组织方）   </w:t>
      </w:r>
      <w:r>
        <w:rPr>
          <w:rFonts w:hint="eastAsia" w:ascii="楷体" w:hAnsi="楷体" w:eastAsia="楷体" w:cs="楷体"/>
        </w:rPr>
        <w:t xml:space="preserve">： </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根据贵方关于</w:t>
      </w:r>
      <w:r>
        <w:rPr>
          <w:rFonts w:hint="eastAsia" w:ascii="楷体" w:hAnsi="楷体" w:eastAsia="楷体" w:cs="楷体"/>
          <w:u w:val="single"/>
        </w:rPr>
        <w:t xml:space="preserve"> （项目名称） </w:t>
      </w:r>
      <w:r>
        <w:rPr>
          <w:rFonts w:hint="eastAsia" w:ascii="楷体" w:hAnsi="楷体" w:eastAsia="楷体" w:cs="楷体"/>
        </w:rPr>
        <w:t xml:space="preserve">（项目编号：</w:t>
      </w:r>
      <w:r>
        <w:rPr>
          <w:rFonts w:hint="eastAsia" w:ascii="楷体" w:hAnsi="楷体" w:eastAsia="楷体" w:cs="楷体"/>
          <w:u w:val="single"/>
        </w:rPr>
        <w:t xml:space="preserve">             </w:t>
      </w:r>
      <w:r>
        <w:rPr>
          <w:rFonts w:hint="eastAsia" w:ascii="楷体" w:hAnsi="楷体" w:eastAsia="楷体" w:cs="楷体"/>
        </w:rPr>
        <w:t xml:space="preserve">）的投标邀请，我方已完全理解招标文件的所有内容。</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据此函，我方兹宣布同意如下：</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1．按招标文件规定提供货物（服务）的唯一投标报价见开标一览表。</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2．我方承诺根据招标文件的规定，完成合同义务，并承担责任（如有偏离，在投标文件中另作说明）。</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3．我方已详读全部招标文件，包括招标文件书面修改通知（如果有的话），我方完全理解并同意放弃对这方面不明及误解的权利。</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5．我方同意从规定的招标日期起遵循本招标文件，并在规定的投标有效期期满之前均具有约束力。</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6．我方同意向贵方提供贵方可能要求的与本投标有关的任何证据或资料。</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7．我方知道如用虚假材料或恶意方式向贵方提出质疑，将承担相应的法律责任。同时承诺：我方如果有上述行为，将无条件承担贵方相关的调查论证费用。</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8．我方承诺：参加政府采购活动前三年内，在经营活动中没有重大违法记录。</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9．本次投标文件内容与招标文件内容偏离情况见偏离说明（如果有）。</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10．遵守招标文件中要求的收费项目和标准。</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11．与本投标有关的一切正式往来通讯请寄： </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地　　址：                           电　　话：    </w:t>
      </w:r>
      <w:r>
        <w:rPr>
          <w:rFonts w:hint="eastAsia" w:ascii="楷体" w:hAnsi="楷体" w:eastAsia="楷体" w:cs="楷体"/>
        </w:rPr>
      </w:r>
      <w:r/>
    </w:p>
    <w:p>
      <w:pPr>
        <w:pStyle w:val="2316"/>
        <w:ind w:firstLine="480"/>
        <w:spacing w:before="240" w:after="240"/>
        <w:rPr>
          <w:rFonts w:hint="eastAsia" w:ascii="楷体" w:hAnsi="楷体" w:eastAsia="楷体" w:cs="楷体"/>
        </w:rPr>
      </w:pPr>
      <w:r>
        <w:rPr>
          <w:rFonts w:hint="eastAsia" w:ascii="楷体" w:hAnsi="楷体" w:eastAsia="楷体" w:cs="楷体"/>
        </w:rPr>
        <w:t xml:space="preserve">传　　真：                            邮政编码：    </w:t>
      </w:r>
      <w:r>
        <w:rPr>
          <w:rFonts w:hint="eastAsia" w:ascii="楷体" w:hAnsi="楷体" w:eastAsia="楷体" w:cs="楷体"/>
        </w:rPr>
      </w:r>
      <w:r/>
    </w:p>
    <w:p>
      <w:pPr>
        <w:pStyle w:val="2316"/>
        <w:ind w:firstLine="480"/>
        <w:jc w:val="both"/>
        <w:spacing w:before="240" w:after="240"/>
        <w:rPr>
          <w:rFonts w:hint="eastAsia" w:ascii="楷体" w:hAnsi="楷体" w:eastAsia="楷体" w:cs="楷体"/>
        </w:rPr>
      </w:pPr>
      <w:r>
        <w:rPr>
          <w:rFonts w:hint="eastAsia" w:ascii="楷体" w:hAnsi="楷体" w:eastAsia="楷体" w:cs="楷体"/>
        </w:rPr>
        <w:t xml:space="preserve"> 投标人（公章）：</w:t>
      </w:r>
      <w:r>
        <w:rPr>
          <w:rFonts w:hint="eastAsia" w:ascii="楷体" w:hAnsi="楷体" w:eastAsia="楷体" w:cs="楷体"/>
          <w:lang w:val="en-US" w:eastAsia="zh-CN"/>
        </w:rPr>
        <w:t xml:space="preserve">                </w:t>
      </w:r>
      <w:r>
        <w:rPr>
          <w:rFonts w:hint="eastAsia" w:ascii="楷体" w:hAnsi="楷体" w:eastAsia="楷体" w:cs="楷体"/>
        </w:rPr>
        <w:t xml:space="preserve"> 法定代表人签章：   </w:t>
      </w:r>
      <w:r>
        <w:rPr>
          <w:rFonts w:hint="eastAsia" w:ascii="楷体" w:hAnsi="楷体" w:eastAsia="楷体" w:cs="楷体"/>
        </w:rPr>
      </w:r>
      <w:r/>
    </w:p>
    <w:p>
      <w:pPr>
        <w:pStyle w:val="2316"/>
        <w:ind w:firstLine="5040"/>
        <w:jc w:val="both"/>
        <w:spacing w:before="240" w:after="240"/>
        <w:rPr>
          <w:rFonts w:hint="eastAsia" w:ascii="楷体" w:hAnsi="楷体" w:eastAsia="楷体" w:cs="楷体"/>
        </w:rPr>
      </w:pPr>
      <w:r>
        <w:rPr>
          <w:rFonts w:hint="eastAsia" w:ascii="楷体" w:hAnsi="楷体" w:eastAsia="楷体" w:cs="楷体"/>
        </w:rPr>
        <w:t xml:space="preserve">日　　期：    </w:t>
      </w:r>
      <w:r>
        <w:rPr>
          <w:rFonts w:hint="eastAsia" w:ascii="楷体" w:hAnsi="楷体" w:eastAsia="楷体" w:cs="楷体"/>
        </w:rPr>
      </w:r>
      <w:r/>
    </w:p>
    <w:p>
      <w:pPr>
        <w:pStyle w:val="2317"/>
        <w:jc w:val="center"/>
        <w:rPr>
          <w:rFonts w:hint="eastAsia" w:ascii="楷体" w:hAnsi="楷体" w:eastAsia="楷体" w:cs="楷体"/>
        </w:rPr>
        <w:outlineLvl w:val="2"/>
      </w:pPr>
      <w:r>
        <w:rPr>
          <w:rFonts w:hint="eastAsia" w:ascii="楷体" w:hAnsi="楷体" w:eastAsia="楷体" w:cs="楷体"/>
        </w:rPr>
        <w:br w:type="page" w:clear="all"/>
      </w:r>
      <w:bookmarkStart w:id="287" w:name="_Toc256000069"/>
      <w:r>
        <w:rPr>
          <w:rFonts w:hint="eastAsia" w:ascii="楷体" w:hAnsi="楷体" w:eastAsia="楷体" w:cs="楷体"/>
          <w:sz w:val="28"/>
        </w:rPr>
        <w:t xml:space="preserve">(二)独立承担民事责任的能力</w:t>
      </w:r>
      <w:bookmarkEnd w:id="287"/>
      <w:r>
        <w:rPr>
          <w:rFonts w:hint="eastAsia" w:ascii="楷体" w:hAnsi="楷体" w:eastAsia="楷体" w:cs="楷体"/>
        </w:rPr>
      </w:r>
      <w:r/>
    </w:p>
    <w:p>
      <w:pPr>
        <w:pStyle w:val="2318"/>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19"/>
        <w:jc w:val="center"/>
        <w:rPr>
          <w:rFonts w:hint="eastAsia" w:ascii="楷体" w:hAnsi="楷体" w:eastAsia="楷体" w:cs="楷体"/>
        </w:rPr>
        <w:outlineLvl w:val="2"/>
      </w:pPr>
      <w:r>
        <w:rPr>
          <w:rFonts w:hint="eastAsia" w:ascii="楷体" w:hAnsi="楷体" w:eastAsia="楷体" w:cs="楷体"/>
        </w:rPr>
        <w:br w:type="page" w:clear="all"/>
      </w:r>
      <w:bookmarkStart w:id="288" w:name="_Toc256000070"/>
      <w:r>
        <w:rPr>
          <w:rFonts w:hint="eastAsia" w:ascii="楷体" w:hAnsi="楷体" w:eastAsia="楷体" w:cs="楷体"/>
          <w:sz w:val="28"/>
        </w:rPr>
        <w:t xml:space="preserve">(三)良好的商业信誉和健全的财务会计制度</w:t>
      </w:r>
      <w:bookmarkEnd w:id="288"/>
      <w:r>
        <w:rPr>
          <w:rFonts w:hint="eastAsia" w:ascii="楷体" w:hAnsi="楷体" w:eastAsia="楷体" w:cs="楷体"/>
        </w:rPr>
      </w:r>
      <w:r/>
    </w:p>
    <w:p>
      <w:pPr>
        <w:pStyle w:val="232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21"/>
        <w:jc w:val="center"/>
        <w:rPr>
          <w:rFonts w:hint="eastAsia" w:ascii="楷体" w:hAnsi="楷体" w:eastAsia="楷体" w:cs="楷体"/>
        </w:rPr>
        <w:outlineLvl w:val="2"/>
      </w:pPr>
      <w:r>
        <w:rPr>
          <w:rFonts w:hint="eastAsia" w:ascii="楷体" w:hAnsi="楷体" w:eastAsia="楷体" w:cs="楷体"/>
        </w:rPr>
        <w:br w:type="page" w:clear="all"/>
      </w:r>
      <w:bookmarkStart w:id="289" w:name="_Toc256000071"/>
      <w:r>
        <w:rPr>
          <w:rFonts w:hint="eastAsia" w:ascii="楷体" w:hAnsi="楷体" w:eastAsia="楷体" w:cs="楷体"/>
          <w:sz w:val="28"/>
        </w:rPr>
        <w:t xml:space="preserve">(四)履行合同所必需的设备和专业技术能力</w:t>
      </w:r>
      <w:bookmarkEnd w:id="289"/>
      <w:r>
        <w:rPr>
          <w:rFonts w:hint="eastAsia" w:ascii="楷体" w:hAnsi="楷体" w:eastAsia="楷体" w:cs="楷体"/>
        </w:rPr>
      </w:r>
      <w:r/>
    </w:p>
    <w:p>
      <w:pPr>
        <w:pStyle w:val="2323"/>
        <w:jc w:val="center"/>
        <w:rPr>
          <w:rFonts w:hint="eastAsia" w:ascii="楷体" w:hAnsi="楷体" w:eastAsia="楷体" w:cs="楷体"/>
        </w:rPr>
        <w:outlineLvl w:val="2"/>
      </w:pPr>
      <w:r>
        <w:rPr>
          <w:rFonts w:hint="eastAsia" w:ascii="楷体" w:hAnsi="楷体" w:eastAsia="楷体" w:cs="楷体"/>
        </w:rPr>
        <w:br w:type="page" w:clear="all"/>
      </w:r>
      <w:bookmarkStart w:id="290" w:name="_Toc256000072"/>
      <w:r>
        <w:rPr>
          <w:rFonts w:hint="eastAsia" w:ascii="楷体" w:hAnsi="楷体" w:eastAsia="楷体" w:cs="楷体"/>
          <w:sz w:val="28"/>
        </w:rPr>
        <w:t xml:space="preserve">(五)依法缴纳税收和社会保障资金的良好记录</w:t>
      </w:r>
      <w:bookmarkEnd w:id="290"/>
      <w:r>
        <w:rPr>
          <w:rFonts w:hint="eastAsia" w:ascii="楷体" w:hAnsi="楷体" w:eastAsia="楷体" w:cs="楷体"/>
        </w:rPr>
      </w:r>
      <w:r/>
    </w:p>
    <w:p>
      <w:pPr>
        <w:pStyle w:val="2324"/>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25"/>
        <w:jc w:val="center"/>
        <w:rPr>
          <w:rFonts w:hint="eastAsia" w:ascii="楷体" w:hAnsi="楷体" w:eastAsia="楷体" w:cs="楷体"/>
        </w:rPr>
        <w:outlineLvl w:val="2"/>
      </w:pPr>
      <w:r>
        <w:rPr>
          <w:rFonts w:hint="eastAsia" w:ascii="楷体" w:hAnsi="楷体" w:eastAsia="楷体" w:cs="楷体"/>
        </w:rPr>
        <w:br w:type="page" w:clear="all"/>
      </w:r>
      <w:bookmarkStart w:id="291" w:name="_Toc256000073"/>
      <w:r>
        <w:rPr>
          <w:rFonts w:hint="eastAsia" w:ascii="楷体" w:hAnsi="楷体" w:eastAsia="楷体" w:cs="楷体"/>
          <w:sz w:val="28"/>
        </w:rPr>
        <w:t xml:space="preserve">(六)法律、行政法规规定的其他条件</w:t>
      </w:r>
      <w:bookmarkEnd w:id="291"/>
      <w:r>
        <w:rPr>
          <w:rFonts w:hint="eastAsia" w:ascii="楷体" w:hAnsi="楷体" w:eastAsia="楷体" w:cs="楷体"/>
        </w:rPr>
      </w:r>
      <w:r/>
    </w:p>
    <w:p>
      <w:pPr>
        <w:pStyle w:val="2326"/>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27"/>
        <w:jc w:val="center"/>
        <w:rPr>
          <w:rFonts w:hint="eastAsia" w:ascii="楷体" w:hAnsi="楷体" w:eastAsia="楷体" w:cs="楷体"/>
        </w:rPr>
        <w:outlineLvl w:val="2"/>
      </w:pPr>
      <w:r>
        <w:rPr>
          <w:rFonts w:hint="eastAsia" w:ascii="楷体" w:hAnsi="楷体" w:eastAsia="楷体" w:cs="楷体"/>
        </w:rPr>
        <w:br w:type="page" w:clear="all"/>
      </w:r>
      <w:bookmarkStart w:id="292" w:name="_Toc256000074"/>
      <w:r>
        <w:rPr>
          <w:rFonts w:hint="eastAsia" w:ascii="楷体" w:hAnsi="楷体" w:eastAsia="楷体" w:cs="楷体"/>
          <w:sz w:val="28"/>
        </w:rPr>
        <w:t xml:space="preserve">(七)落实政府采购政策需满足的资格要求</w:t>
      </w:r>
      <w:bookmarkEnd w:id="292"/>
      <w:r>
        <w:rPr>
          <w:rFonts w:hint="eastAsia" w:ascii="楷体" w:hAnsi="楷体" w:eastAsia="楷体" w:cs="楷体"/>
        </w:rPr>
      </w:r>
      <w:r/>
    </w:p>
    <w:p>
      <w:pPr>
        <w:pStyle w:val="2328"/>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29"/>
        <w:jc w:val="center"/>
        <w:rPr>
          <w:rFonts w:hint="eastAsia" w:ascii="楷体" w:hAnsi="楷体" w:eastAsia="楷体" w:cs="楷体"/>
        </w:rPr>
        <w:outlineLvl w:val="2"/>
      </w:pPr>
      <w:r>
        <w:rPr>
          <w:rFonts w:hint="eastAsia" w:ascii="楷体" w:hAnsi="楷体" w:eastAsia="楷体" w:cs="楷体"/>
        </w:rPr>
        <w:br w:type="page" w:clear="all"/>
      </w:r>
      <w:bookmarkStart w:id="293" w:name="_Toc256000075"/>
      <w:r>
        <w:rPr>
          <w:rFonts w:hint="eastAsia" w:ascii="楷体" w:hAnsi="楷体" w:eastAsia="楷体" w:cs="楷体"/>
          <w:sz w:val="28"/>
        </w:rPr>
        <w:t xml:space="preserve">(八)本项目的特定资格要求</w:t>
      </w:r>
      <w:bookmarkEnd w:id="293"/>
      <w:r>
        <w:rPr>
          <w:rFonts w:hint="eastAsia" w:ascii="楷体" w:hAnsi="楷体" w:eastAsia="楷体" w:cs="楷体"/>
        </w:rPr>
      </w:r>
      <w:r/>
    </w:p>
    <w:p>
      <w:pPr>
        <w:pStyle w:val="233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31"/>
        <w:numPr>
          <w:ilvl w:val="0"/>
          <w:numId w:val="3"/>
        </w:numPr>
        <w:jc w:val="center"/>
        <w:tabs>
          <w:tab w:val="left" w:pos="312" w:leader="none"/>
        </w:tabs>
        <w:rPr>
          <w:rFonts w:hint="eastAsia" w:ascii="楷体" w:hAnsi="楷体" w:eastAsia="楷体" w:cs="楷体"/>
          <w:sz w:val="28"/>
        </w:rPr>
        <w:outlineLvl w:val="2"/>
      </w:pPr>
      <w:r>
        <w:rPr>
          <w:rFonts w:hint="eastAsia" w:ascii="楷体" w:hAnsi="楷体" w:eastAsia="楷体" w:cs="楷体"/>
        </w:rPr>
        <w:br w:type="page" w:clear="all"/>
      </w:r>
      <w:bookmarkStart w:id="294" w:name="_Toc256000076"/>
      <w:r>
        <w:rPr>
          <w:rFonts w:hint="eastAsia" w:ascii="楷体" w:hAnsi="楷体" w:eastAsia="楷体" w:cs="楷体"/>
          <w:sz w:val="28"/>
        </w:rPr>
        <w:t xml:space="preserve">法定代表人（负责人）身份证明书</w:t>
      </w:r>
      <w:bookmarkEnd w:id="294"/>
      <w:r>
        <w:rPr>
          <w:rFonts w:hint="eastAsia" w:ascii="楷体" w:hAnsi="楷体" w:eastAsia="楷体" w:cs="楷体"/>
          <w:sz w:val="28"/>
        </w:rPr>
      </w:r>
      <w:r/>
    </w:p>
    <w:p>
      <w:pPr>
        <w:pStyle w:val="2331"/>
        <w:jc w:val="both"/>
        <w:rPr>
          <w:rFonts w:hint="eastAsia" w:ascii="楷体" w:hAnsi="楷体" w:eastAsia="楷体" w:cs="楷体"/>
          <w:sz w:val="28"/>
        </w:rPr>
        <w:outlineLvl w:val="2"/>
      </w:pPr>
      <w:r>
        <w:rPr>
          <w:rFonts w:hint="eastAsia" w:ascii="楷体" w:hAnsi="楷体" w:eastAsia="楷体" w:cs="楷体"/>
          <w:sz w:val="28"/>
        </w:rPr>
      </w:r>
      <w:r/>
    </w:p>
    <w:p>
      <w:pPr>
        <w:pStyle w:val="2331"/>
        <w:jc w:val="both"/>
        <w:rPr>
          <w:rFonts w:hint="eastAsia" w:ascii="楷体" w:hAnsi="楷体" w:eastAsia="楷体" w:cs="楷体"/>
          <w:sz w:val="28"/>
        </w:rPr>
        <w:outlineLvl w:val="2"/>
      </w:pPr>
      <w:r>
        <w:rPr>
          <w:rFonts w:hint="eastAsia" w:ascii="楷体" w:hAnsi="楷体" w:eastAsia="楷体" w:cs="楷体"/>
          <w:sz w:val="28"/>
        </w:rPr>
      </w:r>
      <w:r/>
    </w:p>
    <w:p>
      <w:pPr>
        <w:pStyle w:val="2331"/>
        <w:jc w:val="both"/>
        <w:rPr>
          <w:rFonts w:hint="eastAsia" w:ascii="楷体" w:hAnsi="楷体" w:eastAsia="楷体" w:cs="楷体"/>
          <w:sz w:val="28"/>
        </w:rPr>
        <w:outlineLvl w:val="2"/>
      </w:pPr>
      <w:r>
        <w:rPr>
          <w:rFonts w:hint="eastAsia" w:ascii="楷体" w:hAnsi="楷体" w:eastAsia="楷体" w:cs="楷体"/>
          <w:sz w:val="28"/>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兹证明</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同志，性别</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，居民身份证号</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，在我单位任</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职务，系我单位主要负责人即法定代表人。</w:t>
      </w: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单位地址：</w:t>
      </w: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电    话：</w:t>
      </w: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单位全称： </w:t>
      </w: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rPr>
      </w:r>
      <w:r/>
    </w:p>
    <w:p>
      <w:pPr>
        <w:pStyle w:val="2332"/>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公   章 ：</w:t>
      </w:r>
      <w:r>
        <w:rPr>
          <w:rFonts w:hint="eastAsia" w:ascii="楷体" w:hAnsi="楷体" w:eastAsia="楷体" w:cs="楷体"/>
          <w:color w:val="000000"/>
          <w:sz w:val="24"/>
          <w:szCs w:val="24"/>
        </w:rPr>
      </w:r>
      <w:r/>
    </w:p>
    <w:p>
      <w:pPr>
        <w:pStyle w:val="2332"/>
        <w:ind w:firstLine="560"/>
        <w:spacing w:line="360" w:lineRule="auto"/>
        <w:tabs>
          <w:tab w:val="left" w:pos="7290" w:leader="none"/>
        </w:tabs>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                               </w:t>
      </w:r>
      <w:r>
        <w:rPr>
          <w:rFonts w:hint="eastAsia" w:ascii="楷体" w:hAnsi="楷体" w:eastAsia="楷体" w:cs="楷体"/>
          <w:color w:val="000000"/>
          <w:sz w:val="28"/>
          <w:szCs w:val="28"/>
        </w:rPr>
      </w:r>
      <w:r/>
    </w:p>
    <w:p>
      <w:pPr>
        <w:pStyle w:val="2332"/>
        <w:ind w:firstLine="560"/>
        <w:jc w:val="right"/>
        <w:spacing w:line="360" w:lineRule="auto"/>
        <w:tabs>
          <w:tab w:val="left" w:pos="7290" w:leader="none"/>
        </w:tabs>
        <w:rPr>
          <w:rFonts w:hint="eastAsia" w:ascii="楷体" w:hAnsi="楷体" w:eastAsia="楷体" w:cs="楷体"/>
          <w:b/>
          <w:color w:val="000000"/>
          <w:sz w:val="32"/>
          <w:szCs w:val="32"/>
        </w:rPr>
      </w:pPr>
      <w:r>
        <w:rPr>
          <w:rFonts w:hint="eastAsia" w:ascii="楷体" w:hAnsi="楷体" w:eastAsia="楷体" w:cs="楷体"/>
          <w:color w:val="000000"/>
          <w:sz w:val="28"/>
          <w:szCs w:val="28"/>
        </w:rPr>
        <w:t xml:space="preserve">  年     月    日</w:t>
      </w:r>
      <w:r>
        <w:rPr>
          <w:rFonts w:hint="eastAsia" w:ascii="楷体" w:hAnsi="楷体" w:eastAsia="楷体" w:cs="楷体"/>
          <w:b/>
          <w:color w:val="000000"/>
          <w:sz w:val="32"/>
          <w:szCs w:val="32"/>
        </w:rPr>
      </w:r>
      <w:r/>
    </w:p>
    <w:p>
      <w:pPr>
        <w:pStyle w:val="2332"/>
        <w:ind w:firstLine="643"/>
        <w:jc w:val="left"/>
        <w:spacing w:line="360" w:lineRule="auto"/>
        <w:rPr>
          <w:rFonts w:hint="eastAsia" w:ascii="楷体" w:hAnsi="楷体" w:eastAsia="楷体" w:cs="楷体"/>
          <w:b/>
          <w:color w:val="000000"/>
          <w:sz w:val="32"/>
          <w:szCs w:val="32"/>
        </w:rPr>
      </w:pPr>
      <w:r>
        <w:rPr>
          <w:rFonts w:hint="eastAsia" w:ascii="楷体" w:hAnsi="楷体" w:eastAsia="楷体" w:cs="楷体"/>
          <w:b/>
          <w:color w:val="000000"/>
          <w:sz w:val="32"/>
          <w:szCs w:val="32"/>
        </w:rPr>
      </w:r>
      <w:r/>
    </w:p>
    <w:p>
      <w:pPr>
        <w:pStyle w:val="2332"/>
        <w:ind w:firstLine="643"/>
        <w:jc w:val="left"/>
        <w:spacing w:line="360" w:lineRule="auto"/>
        <w:rPr>
          <w:rFonts w:hint="eastAsia" w:ascii="楷体" w:hAnsi="楷体" w:eastAsia="楷体" w:cs="楷体"/>
          <w:b/>
          <w:color w:val="000000"/>
          <w:sz w:val="32"/>
          <w:szCs w:val="32"/>
        </w:rPr>
      </w:pPr>
      <w:r>
        <w:rPr>
          <w:rFonts w:hint="eastAsia" w:ascii="楷体" w:hAnsi="楷体" w:eastAsia="楷体" w:cs="楷体"/>
          <w:b/>
          <w:color w:val="000000"/>
          <w:sz w:val="32"/>
          <w:szCs w:val="32"/>
        </w:rPr>
        <w:t xml:space="preserve">附：法定代表人居民身份证扫描件</w:t>
      </w:r>
      <w:r>
        <w:rPr>
          <w:rFonts w:hint="eastAsia" w:ascii="楷体" w:hAnsi="楷体" w:eastAsia="楷体" w:cs="楷体"/>
          <w:b/>
          <w:color w:val="000000"/>
          <w:sz w:val="32"/>
          <w:szCs w:val="32"/>
        </w:rPr>
      </w:r>
      <w:r/>
    </w:p>
    <w:p>
      <w:pPr>
        <w:pStyle w:val="2332"/>
        <w:ind w:firstLine="560"/>
        <w:spacing w:line="360" w:lineRule="auto"/>
        <w:tabs>
          <w:tab w:val="left" w:pos="7290" w:leader="none"/>
        </w:tabs>
        <w:rPr>
          <w:rFonts w:hint="eastAsia" w:ascii="楷体" w:hAnsi="楷体" w:eastAsia="楷体" w:cs="楷体"/>
          <w:color w:val="000000"/>
          <w:sz w:val="28"/>
          <w:szCs w:val="24"/>
        </w:rPr>
      </w:pPr>
      <w:r>
        <w:rPr>
          <w:rFonts w:hint="eastAsia" w:ascii="楷体" w:hAnsi="楷体" w:eastAsia="楷体" w:cs="楷体"/>
          <w:color w:val="000000"/>
          <w:sz w:val="28"/>
          <w:szCs w:val="24"/>
          <w:u w:val="single"/>
        </w:rPr>
        <w:t xml:space="preserve">注：1.“法定代表人”直接参加投标响应活动的仅需填写本身份证明</w:t>
      </w:r>
      <w:r>
        <w:rPr>
          <w:rFonts w:hint="eastAsia" w:ascii="楷体" w:hAnsi="楷体" w:eastAsia="楷体" w:cs="楷体"/>
          <w:color w:val="000000"/>
          <w:sz w:val="28"/>
          <w:szCs w:val="24"/>
        </w:rPr>
        <w:t xml:space="preserve">。</w:t>
      </w:r>
      <w:r>
        <w:rPr>
          <w:rFonts w:hint="eastAsia" w:ascii="楷体" w:hAnsi="楷体" w:eastAsia="楷体" w:cs="楷体"/>
          <w:color w:val="000000"/>
          <w:sz w:val="28"/>
          <w:szCs w:val="24"/>
        </w:rPr>
      </w:r>
      <w:r/>
    </w:p>
    <w:p>
      <w:pPr>
        <w:pStyle w:val="2332"/>
        <w:ind w:firstLine="562"/>
        <w:spacing w:line="360" w:lineRule="auto"/>
        <w:tabs>
          <w:tab w:val="left" w:pos="7290" w:leader="none"/>
        </w:tabs>
        <w:rPr>
          <w:rFonts w:hint="eastAsia" w:ascii="楷体" w:hAnsi="楷体" w:eastAsia="楷体" w:cs="楷体"/>
          <w:b/>
          <w:color w:val="000000"/>
          <w:sz w:val="28"/>
          <w:szCs w:val="28"/>
          <w:u w:val="single"/>
        </w:rPr>
      </w:pPr>
      <w:r>
        <w:rPr>
          <w:rFonts w:hint="eastAsia" w:ascii="楷体" w:hAnsi="楷体" w:eastAsia="楷体" w:cs="楷体"/>
          <w:b/>
          <w:color w:val="000000"/>
          <w:sz w:val="28"/>
          <w:szCs w:val="28"/>
          <w:u w:val="single"/>
        </w:rPr>
        <w:t xml:space="preserve">2.投标人属于非法人组织的，按照法律、行政法规规定能够对外代表其从事民事活动的主要负责人，视同法定代表人。</w:t>
      </w:r>
      <w:r>
        <w:rPr>
          <w:rFonts w:hint="eastAsia" w:ascii="楷体" w:hAnsi="楷体" w:eastAsia="楷体" w:cs="楷体"/>
          <w:b/>
          <w:color w:val="000000"/>
          <w:sz w:val="28"/>
          <w:szCs w:val="28"/>
          <w:u w:val="single"/>
        </w:rPr>
      </w:r>
      <w:r/>
    </w:p>
    <w:p>
      <w:pPr>
        <w:pStyle w:val="2332"/>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33"/>
        <w:numPr>
          <w:ilvl w:val="0"/>
          <w:numId w:val="0"/>
        </w:numPr>
        <w:jc w:val="both"/>
        <w:rPr>
          <w:rFonts w:hint="eastAsia" w:ascii="楷体" w:hAnsi="楷体" w:eastAsia="楷体" w:cs="楷体"/>
          <w:sz w:val="28"/>
        </w:rPr>
        <w:outlineLvl w:val="2"/>
      </w:pPr>
      <w:r>
        <w:rPr>
          <w:rFonts w:hint="eastAsia" w:ascii="楷体" w:hAnsi="楷体" w:eastAsia="楷体" w:cs="楷体"/>
        </w:rPr>
        <w:br w:type="page" w:clear="all"/>
      </w:r>
      <w:bookmarkStart w:id="295" w:name="_Toc256000077"/>
      <w:r>
        <w:rPr>
          <w:rFonts w:hint="eastAsia" w:ascii="楷体" w:hAnsi="楷体" w:eastAsia="楷体" w:cs="楷体"/>
          <w:sz w:val="28"/>
        </w:rPr>
      </w:r>
      <w:r/>
    </w:p>
    <w:p>
      <w:pPr>
        <w:pStyle w:val="2333"/>
        <w:numPr>
          <w:ilvl w:val="0"/>
          <w:numId w:val="3"/>
        </w:numPr>
        <w:jc w:val="center"/>
        <w:tabs>
          <w:tab w:val="left" w:pos="312" w:leader="none"/>
        </w:tabs>
        <w:rPr>
          <w:rFonts w:hint="eastAsia" w:ascii="楷体" w:hAnsi="楷体" w:eastAsia="楷体" w:cs="楷体"/>
          <w:sz w:val="28"/>
        </w:rPr>
        <w:outlineLvl w:val="2"/>
      </w:pPr>
      <w:r>
        <w:rPr>
          <w:rFonts w:hint="eastAsia" w:ascii="楷体" w:hAnsi="楷体" w:eastAsia="楷体" w:cs="楷体"/>
          <w:sz w:val="28"/>
        </w:rPr>
        <w:t xml:space="preserve">法定代表人（负责人）授权委托书</w:t>
      </w:r>
      <w:bookmarkEnd w:id="295"/>
      <w:r>
        <w:rPr>
          <w:rFonts w:hint="eastAsia" w:ascii="楷体" w:hAnsi="楷体" w:eastAsia="楷体" w:cs="楷体"/>
          <w:sz w:val="28"/>
        </w:rPr>
      </w:r>
      <w:r/>
    </w:p>
    <w:p>
      <w:pPr>
        <w:pStyle w:val="2333"/>
        <w:jc w:val="both"/>
        <w:rPr>
          <w:rFonts w:hint="eastAsia" w:ascii="楷体" w:hAnsi="楷体" w:eastAsia="楷体" w:cs="楷体"/>
          <w:sz w:val="28"/>
        </w:rPr>
        <w:outlineLvl w:val="2"/>
      </w:pPr>
      <w:r>
        <w:rPr>
          <w:rFonts w:hint="eastAsia" w:ascii="楷体" w:hAnsi="楷体" w:eastAsia="楷体" w:cs="楷体"/>
          <w:sz w:val="28"/>
        </w:rPr>
      </w:r>
      <w:r/>
    </w:p>
    <w:p>
      <w:pPr>
        <w:pStyle w:val="2333"/>
        <w:jc w:val="center"/>
        <w:rPr>
          <w:rFonts w:hint="eastAsia" w:ascii="楷体" w:hAnsi="楷体" w:eastAsia="楷体" w:cs="楷体"/>
          <w:sz w:val="28"/>
        </w:rPr>
        <w:outlineLvl w:val="2"/>
      </w:pPr>
      <w:r>
        <w:rPr>
          <w:rFonts w:hint="eastAsia" w:ascii="楷体" w:hAnsi="楷体" w:eastAsia="楷体" w:cs="楷体"/>
          <w:sz w:val="28"/>
        </w:rPr>
      </w:r>
      <w:r/>
    </w:p>
    <w:p>
      <w:pPr>
        <w:pStyle w:val="2334"/>
        <w:ind w:right="420"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本授权书声明：</w:t>
      </w:r>
      <w:r>
        <w:rPr>
          <w:rFonts w:hint="eastAsia" w:ascii="楷体" w:hAnsi="楷体" w:eastAsia="楷体" w:cs="楷体"/>
          <w:b/>
          <w:color w:val="000000"/>
          <w:sz w:val="24"/>
          <w:szCs w:val="24"/>
          <w:u w:val="single"/>
        </w:rPr>
        <w:t xml:space="preserve">（投标人名称）</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法定代表人</w:t>
      </w:r>
      <w:r>
        <w:rPr>
          <w:rFonts w:hint="eastAsia" w:ascii="楷体" w:hAnsi="楷体" w:eastAsia="楷体" w:cs="楷体"/>
          <w:b/>
          <w:color w:val="000000"/>
          <w:sz w:val="24"/>
          <w:szCs w:val="24"/>
          <w:u w:val="single"/>
        </w:rPr>
        <w:t xml:space="preserve">（姓名） </w:t>
      </w:r>
      <w:r>
        <w:rPr>
          <w:rFonts w:hint="eastAsia" w:ascii="楷体" w:hAnsi="楷体" w:eastAsia="楷体" w:cs="楷体"/>
          <w:color w:val="000000"/>
          <w:sz w:val="24"/>
          <w:szCs w:val="24"/>
        </w:rPr>
        <w:t xml:space="preserve">授权</w:t>
      </w:r>
      <w:r>
        <w:rPr>
          <w:rFonts w:hint="eastAsia" w:ascii="楷体" w:hAnsi="楷体" w:eastAsia="楷体" w:cs="楷体"/>
          <w:b/>
          <w:color w:val="000000"/>
          <w:sz w:val="24"/>
          <w:szCs w:val="24"/>
          <w:u w:val="single"/>
        </w:rPr>
        <w:t xml:space="preserve">（委托代理人的姓名、身份证号）</w:t>
      </w:r>
      <w:r>
        <w:rPr>
          <w:rFonts w:hint="eastAsia" w:ascii="楷体" w:hAnsi="楷体" w:eastAsia="楷体" w:cs="楷体"/>
          <w:color w:val="000000"/>
          <w:sz w:val="24"/>
          <w:szCs w:val="24"/>
        </w:rPr>
        <w:t xml:space="preserve">为我方就</w:t>
      </w:r>
      <w:r>
        <w:rPr>
          <w:rFonts w:hint="eastAsia" w:ascii="楷体" w:hAnsi="楷体" w:eastAsia="楷体" w:cs="楷体"/>
          <w:b/>
          <w:color w:val="000000"/>
          <w:sz w:val="24"/>
          <w:szCs w:val="24"/>
          <w:u w:val="single"/>
        </w:rPr>
        <w:t xml:space="preserve">（代理机构）代理的（项目编号）</w:t>
      </w:r>
      <w:r>
        <w:rPr>
          <w:rFonts w:hint="eastAsia" w:ascii="楷体" w:hAnsi="楷体" w:eastAsia="楷体" w:cs="楷体"/>
          <w:bCs/>
          <w:color w:val="000000"/>
          <w:sz w:val="24"/>
          <w:szCs w:val="24"/>
        </w:rPr>
        <w:t xml:space="preserve">项目</w:t>
      </w:r>
      <w:r>
        <w:rPr>
          <w:rFonts w:hint="eastAsia" w:ascii="楷体" w:hAnsi="楷体" w:eastAsia="楷体" w:cs="楷体"/>
          <w:color w:val="000000"/>
          <w:sz w:val="24"/>
          <w:szCs w:val="24"/>
        </w:rPr>
        <w:t xml:space="preserve">的投标活动的合法代理人，以本公司名义全权处理一切与该项目投标有关的事务（含合同签订）。</w:t>
      </w:r>
      <w:r>
        <w:rPr>
          <w:rFonts w:hint="eastAsia" w:ascii="楷体" w:hAnsi="楷体" w:eastAsia="楷体" w:cs="楷体"/>
          <w:color w:val="000000"/>
          <w:sz w:val="24"/>
          <w:szCs w:val="24"/>
        </w:rPr>
      </w:r>
      <w:r/>
    </w:p>
    <w:p>
      <w:pPr>
        <w:pStyle w:val="2334"/>
        <w:ind w:firstLine="560"/>
        <w:spacing w:line="360" w:lineRule="auto"/>
        <w:tabs>
          <w:tab w:val="left" w:pos="556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tab/>
      </w:r>
      <w:r>
        <w:rPr>
          <w:rFonts w:hint="eastAsia" w:ascii="楷体" w:hAnsi="楷体" w:eastAsia="楷体" w:cs="楷体"/>
          <w:color w:val="000000"/>
          <w:sz w:val="24"/>
          <w:szCs w:val="24"/>
        </w:rPr>
      </w:r>
      <w:r/>
    </w:p>
    <w:p>
      <w:pPr>
        <w:pStyle w:val="2334"/>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本授权书于</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年</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月</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日在相应位置签字或盖章后生效，特此声明。</w:t>
      </w:r>
      <w:r>
        <w:rPr>
          <w:rFonts w:hint="eastAsia" w:ascii="楷体" w:hAnsi="楷体" w:eastAsia="楷体" w:cs="楷体"/>
          <w:color w:val="000000"/>
          <w:sz w:val="24"/>
          <w:szCs w:val="24"/>
        </w:rPr>
      </w:r>
      <w:r/>
    </w:p>
    <w:p>
      <w:pPr>
        <w:pStyle w:val="2334"/>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委托代理人身份证号码：</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r>
      <w:r/>
    </w:p>
    <w:p>
      <w:pPr>
        <w:pStyle w:val="2334"/>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委托代理人联系电话：（手机）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r>
      <w:r/>
    </w:p>
    <w:p>
      <w:pPr>
        <w:pStyle w:val="2334"/>
        <w:ind w:firstLine="560"/>
        <w:spacing w:line="360" w:lineRule="auto"/>
        <w:rPr>
          <w:rFonts w:hint="eastAsia" w:ascii="楷体" w:hAnsi="楷体" w:eastAsia="楷体" w:cs="楷体"/>
          <w:color w:val="000000"/>
          <w:sz w:val="24"/>
          <w:szCs w:val="24"/>
          <w:u w:val="single"/>
        </w:rPr>
      </w:pPr>
      <w:r>
        <w:rPr>
          <w:rFonts w:hint="eastAsia" w:ascii="楷体" w:hAnsi="楷体" w:eastAsia="楷体" w:cs="楷体"/>
          <w:color w:val="000000"/>
          <w:sz w:val="24"/>
          <w:szCs w:val="24"/>
        </w:rPr>
        <w:t xml:space="preserve">法定代表人（负责人）签章</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u w:val="single"/>
        </w:rPr>
      </w:r>
      <w:r/>
    </w:p>
    <w:p>
      <w:pPr>
        <w:pStyle w:val="2334"/>
        <w:ind w:firstLine="560"/>
        <w:spacing w:line="360" w:lineRule="auto"/>
        <w:rPr>
          <w:rFonts w:hint="eastAsia" w:ascii="楷体" w:hAnsi="楷体" w:eastAsia="楷体" w:cs="楷体"/>
          <w:color w:val="000000"/>
          <w:sz w:val="24"/>
          <w:szCs w:val="24"/>
          <w:u w:val="single"/>
        </w:rPr>
      </w:pP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u w:val="single"/>
        </w:rPr>
      </w:r>
      <w:r/>
    </w:p>
    <w:p>
      <w:pPr>
        <w:pStyle w:val="2334"/>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2334"/>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投标人名称（公章）：</w:t>
      </w:r>
      <w:r>
        <w:rPr>
          <w:rFonts w:hint="eastAsia" w:ascii="楷体" w:hAnsi="楷体" w:eastAsia="楷体" w:cs="楷体"/>
          <w:color w:val="000000"/>
          <w:sz w:val="24"/>
          <w:szCs w:val="24"/>
        </w:rPr>
      </w:r>
      <w:r/>
    </w:p>
    <w:p>
      <w:pPr>
        <w:pStyle w:val="2334"/>
        <w:ind w:firstLine="560"/>
        <w:spacing w:line="360" w:lineRule="auto"/>
        <w:rPr>
          <w:rFonts w:hint="eastAsia" w:ascii="楷体" w:hAnsi="楷体" w:eastAsia="楷体" w:cs="楷体"/>
          <w:color w:val="000000"/>
          <w:sz w:val="24"/>
          <w:szCs w:val="24"/>
          <w:u w:val="single"/>
        </w:rPr>
      </w:pPr>
      <w:r>
        <w:rPr>
          <w:rFonts w:hint="eastAsia" w:ascii="楷体" w:hAnsi="楷体" w:eastAsia="楷体" w:cs="楷体"/>
          <w:color w:val="000000"/>
          <w:sz w:val="24"/>
          <w:szCs w:val="24"/>
        </w:rPr>
        <w:t xml:space="preserve">日     期：</w:t>
      </w:r>
      <w:r>
        <w:rPr>
          <w:rFonts w:hint="eastAsia" w:ascii="楷体" w:hAnsi="楷体" w:eastAsia="楷体" w:cs="楷体"/>
          <w:color w:val="000000"/>
          <w:sz w:val="24"/>
          <w:szCs w:val="24"/>
          <w:u w:val="single"/>
        </w:rPr>
      </w:r>
      <w:r/>
    </w:p>
    <w:p>
      <w:pPr>
        <w:pStyle w:val="2334"/>
        <w:ind w:firstLine="560"/>
        <w:spacing w:line="360" w:lineRule="auto"/>
        <w:rPr>
          <w:rFonts w:hint="eastAsia" w:ascii="楷体" w:hAnsi="楷体" w:eastAsia="楷体" w:cs="楷体"/>
          <w:color w:val="000000"/>
          <w:sz w:val="28"/>
          <w:szCs w:val="24"/>
        </w:rPr>
      </w:pPr>
      <w:r>
        <w:rPr>
          <w:rFonts w:hint="eastAsia" w:ascii="楷体" w:hAnsi="楷体" w:eastAsia="楷体" w:cs="楷体"/>
          <w:color w:val="000000"/>
          <w:sz w:val="28"/>
          <w:szCs w:val="24"/>
        </w:rPr>
      </w:r>
      <w:r/>
    </w:p>
    <w:p>
      <w:pPr>
        <w:pStyle w:val="2334"/>
        <w:ind w:firstLine="643"/>
        <w:spacing w:line="360" w:lineRule="auto"/>
        <w:rPr>
          <w:rFonts w:hint="eastAsia" w:ascii="楷体" w:hAnsi="楷体" w:eastAsia="楷体" w:cs="楷体"/>
          <w:color w:val="000000"/>
          <w:sz w:val="28"/>
          <w:szCs w:val="24"/>
          <w:u w:val="single"/>
        </w:rPr>
      </w:pPr>
      <w:r>
        <w:rPr>
          <w:rFonts w:hint="eastAsia" w:ascii="楷体" w:hAnsi="楷体" w:eastAsia="楷体" w:cs="楷体"/>
          <w:b/>
          <w:color w:val="000000"/>
          <w:sz w:val="32"/>
          <w:szCs w:val="32"/>
        </w:rPr>
        <w:t xml:space="preserve">附：委托代理人居民身份证扫描件</w:t>
      </w:r>
      <w:r>
        <w:rPr>
          <w:rFonts w:hint="eastAsia" w:ascii="楷体" w:hAnsi="楷体" w:eastAsia="楷体" w:cs="楷体"/>
          <w:color w:val="000000"/>
          <w:sz w:val="28"/>
          <w:szCs w:val="24"/>
          <w:u w:val="single"/>
        </w:rPr>
      </w:r>
      <w:r/>
    </w:p>
    <w:p>
      <w:pPr>
        <w:pStyle w:val="2334"/>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35"/>
        <w:jc w:val="center"/>
        <w:rPr>
          <w:rFonts w:hint="eastAsia" w:ascii="楷体" w:hAnsi="楷体" w:eastAsia="楷体" w:cs="楷体"/>
        </w:rPr>
        <w:outlineLvl w:val="2"/>
      </w:pPr>
      <w:r>
        <w:rPr>
          <w:rFonts w:hint="eastAsia" w:ascii="楷体" w:hAnsi="楷体" w:eastAsia="楷体" w:cs="楷体"/>
        </w:rPr>
        <w:br w:type="page" w:clear="all"/>
      </w:r>
      <w:bookmarkStart w:id="296" w:name="_Toc256000078"/>
      <w:r>
        <w:rPr>
          <w:rFonts w:hint="eastAsia" w:ascii="楷体" w:hAnsi="楷体" w:eastAsia="楷体" w:cs="楷体"/>
          <w:sz w:val="28"/>
        </w:rPr>
        <w:t xml:space="preserve">(十一)资格承诺函</w:t>
      </w:r>
      <w:bookmarkEnd w:id="296"/>
      <w:r>
        <w:rPr>
          <w:rFonts w:hint="eastAsia" w:ascii="楷体" w:hAnsi="楷体" w:eastAsia="楷体" w:cs="楷体"/>
        </w:rPr>
      </w:r>
      <w:r/>
    </w:p>
    <w:p>
      <w:pPr>
        <w:pStyle w:val="2337"/>
        <w:jc w:val="left"/>
        <w:spacing w:line="560" w:lineRule="exact"/>
        <w:shd w:val="clear" w:color="auto" w:fill="ffffff"/>
        <w:widowControl/>
        <w:rPr>
          <w:rFonts w:hint="eastAsia" w:ascii="楷体" w:hAnsi="楷体" w:eastAsia="楷体" w:cs="楷体"/>
          <w:color w:val="000000"/>
          <w:sz w:val="24"/>
        </w:rPr>
      </w:pPr>
      <w:r/>
      <w:bookmarkStart w:id="297" w:name="书签4"/>
      <w:r/>
      <w:bookmarkEnd w:id="297"/>
      <w:r>
        <w:rPr>
          <w:rFonts w:hint="eastAsia" w:ascii="楷体" w:hAnsi="楷体" w:eastAsia="楷体" w:cs="楷体"/>
          <w:color w:val="000000"/>
          <w:sz w:val="24"/>
        </w:rPr>
      </w:r>
      <w:r/>
    </w:p>
    <w:p>
      <w:pPr>
        <w:pStyle w:val="2337"/>
        <w:jc w:val="left"/>
        <w:spacing w:line="560" w:lineRule="exact"/>
        <w:shd w:val="clear" w:color="auto" w:fill="ffffff"/>
        <w:widowControl/>
        <w:rPr>
          <w:rFonts w:hint="eastAsia" w:ascii="楷体" w:hAnsi="楷体" w:eastAsia="楷体" w:cs="楷体"/>
          <w:color w:val="000000"/>
          <w:sz w:val="24"/>
          <w:u w:val="single"/>
        </w:rPr>
      </w:pPr>
      <w:r>
        <w:rPr>
          <w:rFonts w:hint="eastAsia" w:ascii="楷体" w:hAnsi="楷体" w:eastAsia="楷体" w:cs="楷体"/>
          <w:color w:val="000000"/>
          <w:sz w:val="24"/>
        </w:rPr>
        <w:t xml:space="preserve">致：</w:t>
      </w:r>
      <w:r>
        <w:rPr>
          <w:rFonts w:hint="eastAsia" w:ascii="楷体" w:hAnsi="楷体" w:eastAsia="楷体" w:cs="楷体"/>
          <w:color w:val="000000"/>
          <w:sz w:val="24"/>
          <w:u w:val="single"/>
        </w:rPr>
        <w:t xml:space="preserve">（采购人、采购代理机构）</w:t>
      </w:r>
      <w:r>
        <w:rPr>
          <w:rFonts w:hint="eastAsia" w:ascii="楷体" w:hAnsi="楷体" w:eastAsia="楷体" w:cs="楷体"/>
          <w:color w:val="000000"/>
          <w:sz w:val="24"/>
          <w:u w:val="single"/>
        </w:rPr>
      </w:r>
      <w:r/>
    </w:p>
    <w:p>
      <w:pPr>
        <w:pStyle w:val="2337"/>
        <w:ind w:firstLine="48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我单位参与</w:t>
      </w:r>
      <w:r>
        <w:rPr>
          <w:rFonts w:hint="eastAsia" w:ascii="楷体" w:hAnsi="楷体" w:eastAsia="楷体" w:cs="楷体"/>
          <w:color w:val="000000"/>
          <w:sz w:val="24"/>
          <w:u w:val="single"/>
        </w:rPr>
        <w:t xml:space="preserve">（项目名称）、（项目编号）</w:t>
      </w:r>
      <w:r>
        <w:rPr>
          <w:rFonts w:hint="eastAsia" w:ascii="楷体" w:hAnsi="楷体" w:eastAsia="楷体" w:cs="楷体"/>
          <w:color w:val="000000"/>
          <w:sz w:val="24"/>
        </w:rPr>
        <w:t xml:space="preserve">项目的政府采购活动，现承诺如下：</w:t>
      </w: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1.我方具有良好的商业信誉和健全的财务会计制度。</w:t>
      </w: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2.我方具有履行合同所必需的设备和专业技术能力。</w:t>
      </w: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3.我方具有依法缴纳税收和社会保障资金的良好记录。</w:t>
      </w: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4.我方参加本项目采购活动前三年内，在经营活动中没有重大违法记录。</w:t>
      </w: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若我单位承诺不实，自愿承担提供虚假材料谋取中标、成交的法律责任。</w:t>
      </w:r>
      <w:r>
        <w:rPr>
          <w:rFonts w:hint="eastAsia" w:ascii="楷体" w:hAnsi="楷体" w:eastAsia="楷体" w:cs="楷体"/>
          <w:color w:val="000000"/>
          <w:sz w:val="24"/>
        </w:rPr>
      </w:r>
      <w:r/>
    </w:p>
    <w:p>
      <w:pPr>
        <w:pStyle w:val="2337"/>
        <w:rPr>
          <w:rFonts w:hint="eastAsia" w:ascii="楷体" w:hAnsi="楷体" w:eastAsia="楷体" w:cs="楷体"/>
          <w:color w:val="000000"/>
          <w:sz w:val="24"/>
        </w:rPr>
      </w:pP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投标投标人（全称并盖章）：</w:t>
      </w:r>
      <w:r>
        <w:rPr>
          <w:rFonts w:hint="eastAsia" w:ascii="楷体" w:hAnsi="楷体" w:eastAsia="楷体" w:cs="楷体"/>
          <w:color w:val="000000"/>
          <w:sz w:val="24"/>
          <w:u w:val="single"/>
        </w:rPr>
        <w:t xml:space="preserve">        </w:t>
      </w:r>
      <w:r>
        <w:rPr>
          <w:rFonts w:hint="eastAsia" w:ascii="楷体" w:hAnsi="楷体" w:eastAsia="楷体" w:cs="楷体"/>
          <w:color w:val="000000"/>
          <w:sz w:val="24"/>
        </w:rPr>
        <w:t xml:space="preserve"> </w:t>
      </w: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投标人法定代表人或授权代表（签字或签章）：</w:t>
      </w:r>
      <w:r>
        <w:rPr>
          <w:rFonts w:hint="eastAsia" w:ascii="楷体" w:hAnsi="楷体" w:eastAsia="楷体" w:cs="楷体"/>
          <w:color w:val="000000"/>
          <w:sz w:val="24"/>
          <w:u w:val="single"/>
        </w:rPr>
        <w:t xml:space="preserve">    </w:t>
      </w:r>
      <w:r>
        <w:rPr>
          <w:rFonts w:hint="eastAsia" w:ascii="楷体" w:hAnsi="楷体" w:eastAsia="楷体" w:cs="楷体"/>
          <w:color w:val="000000"/>
          <w:sz w:val="24"/>
        </w:rPr>
      </w:r>
      <w:r/>
    </w:p>
    <w:p>
      <w:pPr>
        <w:pStyle w:val="2337"/>
        <w:ind w:firstLine="640"/>
        <w:jc w:val="left"/>
        <w:spacing w:line="560" w:lineRule="exact"/>
        <w:shd w:val="clear" w:color="auto" w:fill="ffffff"/>
        <w:widowControl/>
        <w:rPr>
          <w:rFonts w:hint="eastAsia" w:ascii="楷体" w:hAnsi="楷体" w:eastAsia="楷体" w:cs="楷体"/>
          <w:color w:val="000000"/>
          <w:sz w:val="24"/>
        </w:rPr>
      </w:pPr>
      <w:r>
        <w:rPr>
          <w:rFonts w:hint="eastAsia" w:ascii="楷体" w:hAnsi="楷体" w:eastAsia="楷体" w:cs="楷体"/>
          <w:color w:val="000000"/>
          <w:sz w:val="24"/>
        </w:rPr>
        <w:t xml:space="preserve">日期：</w:t>
      </w:r>
      <w:r>
        <w:rPr>
          <w:rFonts w:hint="eastAsia" w:ascii="楷体" w:hAnsi="楷体" w:eastAsia="楷体" w:cs="楷体"/>
          <w:color w:val="000000"/>
          <w:sz w:val="24"/>
          <w:u w:val="single"/>
        </w:rPr>
        <w:t xml:space="preserve">     </w:t>
      </w:r>
      <w:r>
        <w:rPr>
          <w:rFonts w:hint="eastAsia" w:ascii="楷体" w:hAnsi="楷体" w:eastAsia="楷体" w:cs="楷体"/>
          <w:color w:val="000000"/>
          <w:sz w:val="24"/>
        </w:rPr>
      </w:r>
      <w:r/>
    </w:p>
    <w:p>
      <w:pPr>
        <w:pStyle w:val="2337"/>
        <w:jc w:val="left"/>
        <w:spacing w:line="560" w:lineRule="exact"/>
        <w:shd w:val="clear" w:color="auto" w:fill="ffffff"/>
        <w:widowControl/>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w:t>
      </w:r>
      <w:r>
        <w:rPr>
          <w:rFonts w:hint="eastAsia" w:ascii="楷体" w:hAnsi="楷体" w:eastAsia="楷体" w:cs="楷体"/>
          <w:color w:val="000000"/>
          <w:sz w:val="28"/>
          <w:szCs w:val="28"/>
        </w:rPr>
      </w:r>
      <w:r/>
    </w:p>
    <w:p>
      <w:pPr>
        <w:pStyle w:val="2337"/>
        <w:jc w:val="left"/>
        <w:spacing w:line="560" w:lineRule="exact"/>
        <w:shd w:val="clear" w:color="auto" w:fill="ffffff"/>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说明：</w:t>
      </w:r>
      <w:r>
        <w:rPr>
          <w:rFonts w:hint="eastAsia" w:ascii="楷体" w:hAnsi="楷体" w:eastAsia="楷体" w:cs="楷体"/>
          <w:color w:val="000000"/>
          <w:sz w:val="24"/>
          <w:szCs w:val="24"/>
        </w:rPr>
      </w:r>
      <w:r/>
    </w:p>
    <w:p>
      <w:pPr>
        <w:pStyle w:val="2337"/>
        <w:ind w:firstLine="420"/>
        <w:jc w:val="left"/>
        <w:spacing w:line="560" w:lineRule="exact"/>
        <w:shd w:val="clear" w:color="auto" w:fill="ffffff"/>
        <w:widowControl/>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1.投标人可自行选择是否提供本承诺函，若不提供本承诺函的，应按采购文件要求提供相应的证明材料。</w:t>
      </w:r>
      <w:r>
        <w:rPr>
          <w:rFonts w:hint="eastAsia" w:ascii="楷体" w:hAnsi="楷体" w:eastAsia="楷体" w:cs="楷体"/>
          <w:color w:val="000000"/>
          <w:sz w:val="24"/>
          <w:szCs w:val="24"/>
        </w:rPr>
      </w:r>
      <w:r/>
    </w:p>
    <w:p>
      <w:pPr>
        <w:pStyle w:val="2337"/>
        <w:ind w:firstLine="420"/>
        <w:jc w:val="left"/>
        <w:spacing w:line="560" w:lineRule="exact"/>
        <w:shd w:val="clear" w:color="auto" w:fill="ffffff"/>
        <w:widowControl/>
        <w:rPr>
          <w:rFonts w:hint="eastAsia" w:ascii="楷体" w:hAnsi="楷体" w:eastAsia="楷体" w:cs="楷体"/>
          <w:b/>
          <w:color w:val="000000"/>
          <w:sz w:val="24"/>
          <w:szCs w:val="24"/>
        </w:rPr>
      </w:pPr>
      <w:r>
        <w:rPr>
          <w:rFonts w:hint="eastAsia" w:ascii="楷体" w:hAnsi="楷体" w:eastAsia="楷体" w:cs="楷体"/>
          <w:color w:val="000000"/>
          <w:sz w:val="24"/>
          <w:szCs w:val="24"/>
        </w:rPr>
        <w:t xml:space="preserve">2.投标人可删减承诺事项，删减的承诺事项须按采购文件要求提供相应的证明材料。比如删去本承诺函第3项的，则应按采购文件要求提供依法缴纳税收和社会保障资金的良好记录。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cs="楷体"/>
          <w:b/>
          <w:color w:val="000000"/>
          <w:sz w:val="24"/>
          <w:szCs w:val="24"/>
        </w:rPr>
      </w:r>
      <w:r/>
    </w:p>
    <w:p>
      <w:pPr>
        <w:pStyle w:val="2339"/>
        <w:jc w:val="center"/>
        <w:rPr>
          <w:rFonts w:hint="eastAsia" w:ascii="楷体" w:hAnsi="楷体" w:eastAsia="楷体" w:cs="楷体"/>
        </w:rPr>
        <w:outlineLvl w:val="1"/>
      </w:pPr>
      <w:r>
        <w:rPr>
          <w:rFonts w:hint="eastAsia" w:ascii="楷体" w:hAnsi="楷体" w:eastAsia="楷体" w:cs="楷体"/>
        </w:rPr>
        <w:br w:type="page" w:clear="all"/>
      </w:r>
      <w:bookmarkStart w:id="298" w:name="_Toc256000080"/>
      <w:r/>
      <w:bookmarkStart w:id="299" w:name="_Toc14943"/>
      <w:r>
        <w:rPr>
          <w:rFonts w:hint="eastAsia" w:ascii="楷体" w:hAnsi="楷体" w:eastAsia="楷体" w:cs="楷体"/>
          <w:sz w:val="32"/>
        </w:rPr>
        <w:t xml:space="preserve">二、技术部分</w:t>
      </w:r>
      <w:bookmarkEnd w:id="298"/>
      <w:r/>
      <w:bookmarkEnd w:id="299"/>
      <w:r>
        <w:rPr>
          <w:rFonts w:hint="eastAsia" w:ascii="楷体" w:hAnsi="楷体" w:eastAsia="楷体" w:cs="楷体"/>
        </w:rPr>
      </w:r>
      <w:r/>
    </w:p>
    <w:p>
      <w:pPr>
        <w:pStyle w:val="2340"/>
        <w:jc w:val="center"/>
        <w:rPr>
          <w:rFonts w:hint="eastAsia" w:ascii="楷体" w:hAnsi="楷体" w:eastAsia="楷体" w:cs="楷体"/>
          <w:sz w:val="28"/>
        </w:rPr>
        <w:outlineLvl w:val="2"/>
      </w:pPr>
      <w:r/>
      <w:bookmarkStart w:id="300" w:name="_Toc256000081"/>
      <w:r>
        <w:rPr>
          <w:rFonts w:hint="eastAsia" w:ascii="楷体" w:hAnsi="楷体" w:eastAsia="楷体" w:cs="楷体"/>
          <w:sz w:val="28"/>
        </w:rPr>
      </w:r>
      <w:r/>
    </w:p>
    <w:p>
      <w:pPr>
        <w:pStyle w:val="2340"/>
        <w:jc w:val="center"/>
        <w:rPr>
          <w:rFonts w:hint="eastAsia" w:ascii="楷体" w:hAnsi="楷体" w:eastAsia="楷体" w:cs="楷体"/>
          <w:sz w:val="28"/>
        </w:rPr>
        <w:outlineLvl w:val="2"/>
      </w:pPr>
      <w:r>
        <w:rPr>
          <w:rFonts w:hint="eastAsia" w:ascii="楷体" w:hAnsi="楷体" w:eastAsia="楷体" w:cs="楷体"/>
          <w:sz w:val="28"/>
        </w:rPr>
      </w:r>
      <w:r/>
    </w:p>
    <w:p>
      <w:pPr>
        <w:pStyle w:val="2340"/>
        <w:jc w:val="center"/>
        <w:spacing w:line="360" w:lineRule="auto"/>
        <w:rPr>
          <w:rFonts w:hint="eastAsia" w:ascii="楷体" w:hAnsi="楷体" w:eastAsia="楷体" w:cs="楷体"/>
          <w:sz w:val="28"/>
        </w:rPr>
        <w:outlineLvl w:val="2"/>
      </w:pPr>
      <w:r>
        <w:rPr>
          <w:rFonts w:hint="eastAsia" w:ascii="楷体" w:hAnsi="楷体" w:eastAsia="楷体" w:cs="楷体"/>
          <w:sz w:val="28"/>
        </w:rPr>
        <w:t xml:space="preserve">(一)</w:t>
      </w:r>
      <w:bookmarkEnd w:id="300"/>
      <w:r>
        <w:rPr>
          <w:rFonts w:hint="eastAsia" w:ascii="楷体" w:hAnsi="楷体" w:eastAsia="楷体" w:cs="楷体"/>
          <w:sz w:val="28"/>
        </w:rPr>
        <w:t xml:space="preserve">技术要求的响应程度</w:t>
      </w:r>
      <w:r>
        <w:rPr>
          <w:rFonts w:hint="eastAsia" w:ascii="楷体" w:hAnsi="楷体" w:eastAsia="楷体" w:cs="楷体"/>
          <w:sz w:val="28"/>
        </w:rPr>
      </w:r>
      <w:r/>
    </w:p>
    <w:p>
      <w:pPr>
        <w:pStyle w:val="2340"/>
        <w:jc w:val="center"/>
        <w:spacing w:line="360" w:lineRule="auto"/>
        <w:rPr>
          <w:rFonts w:ascii="楷体" w:hAnsi="楷体" w:eastAsia="楷体" w:cs="楷体"/>
          <w:sz w:val="28"/>
        </w:rPr>
        <w:outlineLvl w:val="2"/>
      </w:pPr>
      <w:r>
        <w:rPr>
          <w:rFonts w:hint="eastAsia" w:ascii="楷体" w:hAnsi="楷体" w:eastAsia="楷体" w:cs="楷体"/>
          <w:sz w:val="28"/>
        </w:rPr>
        <w:t xml:space="preserve">（二）服务组织方案</w:t>
      </w:r>
      <w:r>
        <w:rPr>
          <w:rFonts w:ascii="楷体" w:hAnsi="楷体" w:eastAsia="楷体" w:cs="楷体"/>
          <w:sz w:val="28"/>
        </w:rPr>
      </w:r>
      <w:r/>
    </w:p>
    <w:p>
      <w:pPr>
        <w:pStyle w:val="2340"/>
        <w:jc w:val="center"/>
        <w:spacing w:line="360" w:lineRule="auto"/>
        <w:rPr>
          <w:rFonts w:ascii="楷体" w:hAnsi="楷体" w:eastAsia="楷体" w:cs="楷体"/>
          <w:sz w:val="28"/>
        </w:rPr>
        <w:outlineLvl w:val="2"/>
      </w:pPr>
      <w:r>
        <w:rPr>
          <w:rFonts w:hint="eastAsia" w:ascii="楷体" w:hAnsi="楷体" w:eastAsia="楷体" w:cs="楷体"/>
          <w:sz w:val="28"/>
        </w:rPr>
        <w:t xml:space="preserve">（三）培训方案</w:t>
      </w:r>
      <w:r>
        <w:rPr>
          <w:rFonts w:ascii="楷体" w:hAnsi="楷体" w:eastAsia="楷体" w:cs="楷体"/>
          <w:sz w:val="28"/>
        </w:rPr>
      </w:r>
      <w:r/>
    </w:p>
    <w:p>
      <w:pPr>
        <w:pStyle w:val="2340"/>
        <w:jc w:val="center"/>
        <w:spacing w:line="360" w:lineRule="auto"/>
        <w:rPr>
          <w:rFonts w:hint="eastAsia" w:ascii="楷体" w:hAnsi="楷体" w:eastAsia="楷体" w:cs="楷体"/>
          <w:sz w:val="28"/>
        </w:rPr>
        <w:outlineLvl w:val="2"/>
      </w:pPr>
      <w:r>
        <w:rPr>
          <w:rFonts w:hint="eastAsia" w:ascii="楷体" w:hAnsi="楷体" w:eastAsia="楷体" w:cs="楷体"/>
          <w:sz w:val="28"/>
        </w:rPr>
        <w:t xml:space="preserve">（四）视频演示</w:t>
      </w:r>
      <w:r>
        <w:rPr>
          <w:rFonts w:hint="eastAsia" w:ascii="楷体" w:hAnsi="楷体" w:eastAsia="楷体" w:cs="楷体"/>
          <w:sz w:val="28"/>
        </w:rPr>
      </w:r>
      <w:r/>
    </w:p>
    <w:p>
      <w:pPr>
        <w:pStyle w:val="2340"/>
        <w:jc w:val="center"/>
        <w:spacing w:line="360" w:lineRule="auto"/>
        <w:rPr>
          <w:rFonts w:hint="eastAsia" w:ascii="楷体" w:hAnsi="楷体" w:eastAsia="楷体" w:cs="楷体"/>
          <w:sz w:val="28"/>
        </w:rPr>
        <w:outlineLvl w:val="2"/>
      </w:pPr>
      <w:r/>
      <w:bookmarkStart w:id="301" w:name="_Toc256000082"/>
      <w:r>
        <w:rPr>
          <w:rFonts w:hint="eastAsia" w:ascii="楷体" w:hAnsi="楷体" w:eastAsia="楷体" w:cs="楷体"/>
        </w:rPr>
        <w:br w:type="page" w:clear="all"/>
      </w:r>
      <w:r>
        <w:rPr>
          <w:rFonts w:hint="eastAsia" w:ascii="楷体" w:hAnsi="楷体" w:eastAsia="楷体" w:cs="楷体"/>
        </w:rPr>
        <w:t xml:space="preserve">（七）</w:t>
      </w:r>
      <w:r>
        <w:rPr>
          <w:rFonts w:hint="eastAsia" w:ascii="楷体" w:hAnsi="楷体" w:eastAsia="楷体" w:cs="楷体"/>
          <w:sz w:val="28"/>
        </w:rPr>
        <w:t xml:space="preserve">技术响应及偏离表</w:t>
      </w:r>
      <w:bookmarkEnd w:id="301"/>
      <w:r>
        <w:rPr>
          <w:rFonts w:hint="eastAsia" w:ascii="楷体" w:hAnsi="楷体" w:eastAsia="楷体" w:cs="楷体"/>
          <w:sz w:val="28"/>
        </w:rPr>
      </w:r>
      <w:r/>
    </w:p>
    <w:p>
      <w:pPr>
        <w:pStyle w:val="2341"/>
        <w:jc w:val="both"/>
        <w:rPr>
          <w:rFonts w:hint="eastAsia" w:ascii="楷体" w:hAnsi="楷体" w:eastAsia="楷体" w:cs="楷体"/>
          <w:sz w:val="28"/>
        </w:rPr>
        <w:outlineLvl w:val="2"/>
      </w:pPr>
      <w:r>
        <w:rPr>
          <w:rFonts w:hint="eastAsia" w:ascii="楷体" w:hAnsi="楷体" w:eastAsia="楷体" w:cs="楷体"/>
          <w:sz w:val="28"/>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789"/>
              <w:jc w:val="center"/>
              <w:spacing w:before="40" w:after="40" w:line="360" w:lineRule="auto"/>
              <w:rPr>
                <w:rFonts w:hint="eastAsia" w:ascii="楷体" w:hAnsi="楷体" w:eastAsia="楷体" w:cs="楷体"/>
                <w:b/>
                <w:sz w:val="18"/>
                <w:szCs w:val="21"/>
              </w:rPr>
            </w:pPr>
            <w:r>
              <w:rPr>
                <w:rFonts w:hint="eastAsia" w:ascii="楷体" w:hAnsi="楷体" w:eastAsia="楷体" w:cs="楷体"/>
                <w:b/>
                <w:sz w:val="18"/>
                <w:szCs w:val="21"/>
              </w:rPr>
              <w:br w:type="page" w:clear="all"/>
            </w:r>
            <w:r>
              <w:rPr>
                <w:rFonts w:hint="eastAsia" w:ascii="楷体" w:hAnsi="楷体" w:eastAsia="楷体" w:cs="楷体"/>
                <w:b/>
                <w:sz w:val="18"/>
                <w:szCs w:val="21"/>
              </w:rPr>
              <w:t xml:space="preserve">序号</w:t>
            </w:r>
            <w:r>
              <w:rPr>
                <w:rFonts w:hint="eastAsia" w:ascii="楷体" w:hAnsi="楷体" w:eastAsia="楷体" w:cs="楷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789"/>
              <w:jc w:val="center"/>
              <w:spacing w:before="40" w:after="40" w:line="360" w:lineRule="auto"/>
              <w:rPr>
                <w:rFonts w:hint="eastAsia" w:ascii="楷体" w:hAnsi="楷体" w:eastAsia="楷体" w:cs="楷体"/>
                <w:b/>
                <w:sz w:val="18"/>
                <w:szCs w:val="21"/>
              </w:rPr>
            </w:pPr>
            <w:r>
              <w:rPr>
                <w:rFonts w:hint="eastAsia" w:ascii="楷体" w:hAnsi="楷体" w:eastAsia="楷体" w:cs="楷体"/>
                <w:b/>
                <w:sz w:val="18"/>
                <w:szCs w:val="21"/>
              </w:rPr>
              <w:t xml:space="preserve">标的名称</w:t>
            </w:r>
            <w:r>
              <w:rPr>
                <w:rFonts w:hint="eastAsia" w:ascii="楷体" w:hAnsi="楷体" w:eastAsia="楷体" w:cs="楷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789"/>
              <w:jc w:val="center"/>
              <w:spacing w:before="40" w:after="40" w:line="360" w:lineRule="auto"/>
              <w:rPr>
                <w:rFonts w:hint="eastAsia" w:ascii="楷体" w:hAnsi="楷体" w:eastAsia="楷体" w:cs="楷体"/>
                <w:b/>
                <w:sz w:val="18"/>
                <w:szCs w:val="21"/>
              </w:rPr>
            </w:pPr>
            <w:r>
              <w:rPr>
                <w:rFonts w:hint="eastAsia" w:ascii="楷体" w:hAnsi="楷体" w:eastAsia="楷体" w:cs="楷体"/>
                <w:b/>
                <w:sz w:val="18"/>
                <w:szCs w:val="21"/>
              </w:rPr>
              <w:t xml:space="preserve">响应产品名称及型号</w:t>
            </w:r>
            <w:r>
              <w:rPr>
                <w:rFonts w:hint="eastAsia" w:ascii="楷体" w:hAnsi="楷体" w:eastAsia="楷体" w:cs="楷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789"/>
              <w:spacing w:before="40" w:after="40" w:line="360" w:lineRule="auto"/>
              <w:rPr>
                <w:rFonts w:hint="eastAsia" w:ascii="楷体" w:hAnsi="楷体" w:eastAsia="楷体" w:cs="楷体"/>
                <w:b/>
                <w:sz w:val="18"/>
                <w:szCs w:val="21"/>
              </w:rPr>
            </w:pPr>
            <w:r>
              <w:rPr>
                <w:rFonts w:hint="eastAsia" w:ascii="楷体" w:hAnsi="楷体" w:eastAsia="楷体" w:cs="楷体"/>
                <w:b/>
                <w:sz w:val="18"/>
                <w:szCs w:val="21"/>
              </w:rPr>
              <w:t xml:space="preserve">采购要求</w:t>
            </w:r>
            <w:r>
              <w:rPr>
                <w:rFonts w:hint="eastAsia" w:ascii="楷体" w:hAnsi="楷体" w:eastAsia="楷体" w:cs="楷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789"/>
              <w:ind w:firstLine="181"/>
              <w:spacing w:before="40" w:after="40" w:line="360" w:lineRule="auto"/>
              <w:rPr>
                <w:rFonts w:hint="eastAsia" w:ascii="楷体" w:hAnsi="楷体" w:eastAsia="楷体" w:cs="楷体"/>
                <w:b/>
                <w:sz w:val="18"/>
                <w:szCs w:val="21"/>
              </w:rPr>
            </w:pPr>
            <w:r>
              <w:rPr>
                <w:rFonts w:hint="eastAsia" w:ascii="楷体" w:hAnsi="楷体" w:eastAsia="楷体" w:cs="楷体"/>
                <w:b/>
                <w:sz w:val="18"/>
                <w:szCs w:val="21"/>
              </w:rPr>
              <w:t xml:space="preserve">供应商响应</w:t>
            </w:r>
            <w:r>
              <w:rPr>
                <w:rFonts w:hint="eastAsia" w:ascii="楷体" w:hAnsi="楷体" w:eastAsia="楷体" w:cs="楷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789"/>
              <w:jc w:val="center"/>
              <w:spacing w:before="40" w:after="40" w:line="360" w:lineRule="auto"/>
              <w:rPr>
                <w:rFonts w:hint="eastAsia" w:ascii="楷体" w:hAnsi="楷体" w:eastAsia="楷体" w:cs="楷体"/>
                <w:b/>
                <w:sz w:val="18"/>
                <w:szCs w:val="21"/>
              </w:rPr>
            </w:pPr>
            <w:r>
              <w:rPr>
                <w:rFonts w:hint="eastAsia" w:ascii="楷体" w:hAnsi="楷体" w:eastAsia="楷体" w:cs="楷体"/>
                <w:b/>
                <w:sz w:val="18"/>
                <w:szCs w:val="21"/>
              </w:rPr>
              <w:t xml:space="preserve">偏离情况（正偏离/无偏离/负偏离）</w:t>
            </w:r>
            <w:r>
              <w:rPr>
                <w:rFonts w:hint="eastAsia" w:ascii="楷体" w:hAnsi="楷体" w:eastAsia="楷体" w:cs="楷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789"/>
              <w:jc w:val="center"/>
              <w:spacing w:before="40" w:after="40" w:line="360" w:lineRule="auto"/>
              <w:rPr>
                <w:rFonts w:hint="eastAsia" w:ascii="楷体" w:hAnsi="楷体" w:eastAsia="楷体" w:cs="楷体"/>
                <w:b/>
                <w:sz w:val="18"/>
                <w:szCs w:val="21"/>
              </w:rPr>
            </w:pPr>
            <w:r>
              <w:rPr>
                <w:rFonts w:hint="eastAsia" w:ascii="楷体" w:hAnsi="楷体" w:eastAsia="楷体" w:cs="楷体"/>
                <w:b/>
                <w:sz w:val="18"/>
                <w:szCs w:val="21"/>
              </w:rPr>
              <w:t xml:space="preserve">备注（证明材料位置）</w:t>
            </w:r>
            <w:r>
              <w:rPr>
                <w:rFonts w:hint="eastAsia" w:ascii="楷体" w:hAnsi="楷体" w:eastAsia="楷体" w:cs="楷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89"/>
              <w:jc w:val="center"/>
              <w:spacing w:line="360" w:lineRule="auto"/>
              <w:rPr>
                <w:rFonts w:hint="eastAsia" w:ascii="楷体" w:hAnsi="楷体" w:eastAsia="楷体" w:cs="楷体"/>
              </w:rPr>
            </w:pPr>
            <w:r>
              <w:rPr>
                <w:rFonts w:hint="eastAsia" w:ascii="楷体" w:hAnsi="楷体" w:eastAsia="楷体" w:cs="楷体"/>
              </w:rPr>
              <w:t xml:space="preserve">1</w:t>
            </w: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89"/>
              <w:jc w:val="left"/>
              <w:widowControl/>
              <w:rPr>
                <w:rFonts w:hint="eastAsia" w:ascii="楷体" w:hAnsi="楷体" w:eastAsia="楷体" w:cs="楷体"/>
              </w:rPr>
            </w:pP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89"/>
              <w:jc w:val="left"/>
              <w:widowControl/>
              <w:rPr>
                <w:rFonts w:hint="eastAsia" w:ascii="楷体" w:hAnsi="楷体" w:eastAsia="楷体" w:cs="楷体"/>
                <w:u w:val="single"/>
              </w:rPr>
            </w:pPr>
            <w:r>
              <w:rPr>
                <w:rFonts w:hint="eastAsia" w:ascii="楷体" w:hAnsi="楷体" w:eastAsia="楷体" w:cs="楷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89"/>
              <w:jc w:val="left"/>
              <w:widowControl/>
              <w:rPr>
                <w:rFonts w:hint="eastAsia" w:ascii="楷体" w:hAnsi="楷体" w:eastAsia="楷体" w:cs="楷体"/>
              </w:rPr>
            </w:pP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89"/>
              <w:jc w:val="left"/>
              <w:widowControl/>
              <w:rPr>
                <w:rFonts w:hint="eastAsia" w:ascii="楷体" w:hAnsi="楷体" w:eastAsia="楷体" w:cs="楷体"/>
                <w:u w:val="single"/>
              </w:rPr>
            </w:pPr>
            <w:r>
              <w:rPr>
                <w:rFonts w:hint="eastAsia" w:ascii="楷体" w:hAnsi="楷体" w:eastAsia="楷体" w:cs="楷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89"/>
              <w:jc w:val="center"/>
              <w:spacing w:line="360" w:lineRule="auto"/>
              <w:rPr>
                <w:rFonts w:hint="eastAsia" w:ascii="楷体" w:hAnsi="楷体" w:eastAsia="楷体" w:cs="楷体"/>
              </w:rPr>
            </w:pPr>
            <w:r>
              <w:rPr>
                <w:rFonts w:hint="eastAsia" w:ascii="楷体" w:hAnsi="楷体" w:eastAsia="楷体" w:cs="楷体"/>
              </w:rPr>
              <w:t xml:space="preserve">2</w:t>
            </w: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89"/>
              <w:jc w:val="left"/>
              <w:widowControl/>
              <w:rPr>
                <w:rFonts w:hint="eastAsia" w:ascii="楷体" w:hAnsi="楷体" w:eastAsia="楷体" w:cs="楷体"/>
              </w:rPr>
            </w:pP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89"/>
              <w:jc w:val="left"/>
              <w:widowControl/>
              <w:rPr>
                <w:rFonts w:hint="eastAsia" w:ascii="楷体" w:hAnsi="楷体" w:eastAsia="楷体" w:cs="楷体"/>
                <w:u w:val="single"/>
              </w:rPr>
            </w:pPr>
            <w:r>
              <w:rPr>
                <w:rFonts w:hint="eastAsia" w:ascii="楷体" w:hAnsi="楷体" w:eastAsia="楷体" w:cs="楷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89"/>
              <w:jc w:val="left"/>
              <w:widowControl/>
              <w:rPr>
                <w:rFonts w:hint="eastAsia" w:ascii="楷体" w:hAnsi="楷体" w:eastAsia="楷体" w:cs="楷体"/>
              </w:rPr>
            </w:pP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89"/>
              <w:jc w:val="left"/>
              <w:widowControl/>
              <w:rPr>
                <w:rFonts w:hint="eastAsia" w:ascii="楷体" w:hAnsi="楷体" w:eastAsia="楷体" w:cs="楷体"/>
                <w:u w:val="single"/>
              </w:rPr>
            </w:pPr>
            <w:r>
              <w:rPr>
                <w:rFonts w:hint="eastAsia" w:ascii="楷体" w:hAnsi="楷体" w:eastAsia="楷体" w:cs="楷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89"/>
              <w:jc w:val="center"/>
              <w:spacing w:line="360" w:lineRule="auto"/>
              <w:rPr>
                <w:rFonts w:hint="eastAsia" w:ascii="楷体" w:hAnsi="楷体" w:eastAsia="楷体" w:cs="楷体"/>
              </w:rPr>
            </w:pPr>
            <w:r>
              <w:rPr>
                <w:rFonts w:hint="eastAsia" w:ascii="楷体" w:hAnsi="楷体" w:eastAsia="楷体" w:cs="楷体"/>
              </w:rPr>
              <w:t xml:space="preserve">……</w:t>
            </w: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89"/>
              <w:jc w:val="left"/>
              <w:widowControl/>
              <w:rPr>
                <w:rFonts w:hint="eastAsia" w:ascii="楷体" w:hAnsi="楷体" w:eastAsia="楷体" w:cs="楷体"/>
              </w:rPr>
            </w:pP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89"/>
              <w:jc w:val="left"/>
              <w:widowControl/>
              <w:rPr>
                <w:rFonts w:hint="eastAsia" w:ascii="楷体" w:hAnsi="楷体" w:eastAsia="楷体" w:cs="楷体"/>
                <w:u w:val="single"/>
              </w:rPr>
            </w:pPr>
            <w:r>
              <w:rPr>
                <w:rFonts w:hint="eastAsia" w:ascii="楷体" w:hAnsi="楷体" w:eastAsia="楷体" w:cs="楷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89"/>
              <w:jc w:val="left"/>
              <w:widowControl/>
              <w:rPr>
                <w:rFonts w:hint="eastAsia" w:ascii="楷体" w:hAnsi="楷体" w:eastAsia="楷体" w:cs="楷体"/>
              </w:rPr>
            </w:pPr>
            <w:r>
              <w:rPr>
                <w:rFonts w:hint="eastAsia" w:ascii="楷体" w:hAnsi="楷体" w:eastAsia="楷体" w:cs="楷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89"/>
              <w:jc w:val="left"/>
              <w:widowControl/>
              <w:rPr>
                <w:rFonts w:hint="eastAsia" w:ascii="楷体" w:hAnsi="楷体" w:eastAsia="楷体" w:cs="楷体"/>
                <w:u w:val="single"/>
              </w:rPr>
            </w:pPr>
            <w:r>
              <w:rPr>
                <w:rFonts w:hint="eastAsia" w:ascii="楷体" w:hAnsi="楷体" w:eastAsia="楷体" w:cs="楷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89"/>
              <w:spacing w:line="360" w:lineRule="auto"/>
              <w:rPr>
                <w:rFonts w:hint="eastAsia" w:ascii="楷体" w:hAnsi="楷体" w:eastAsia="楷体" w:cs="楷体"/>
                <w:u w:val="single"/>
              </w:rPr>
            </w:pPr>
            <w:r>
              <w:rPr>
                <w:rFonts w:hint="eastAsia" w:ascii="楷体" w:hAnsi="楷体" w:eastAsia="楷体" w:cs="楷体"/>
                <w:u w:val="single"/>
              </w:rPr>
            </w:r>
            <w:r/>
          </w:p>
        </w:tc>
      </w:tr>
    </w:tbl>
    <w:p>
      <w:pPr>
        <w:pStyle w:val="789"/>
        <w:ind w:firstLine="480"/>
        <w:spacing w:line="360" w:lineRule="auto"/>
        <w:rPr>
          <w:rFonts w:hint="eastAsia" w:ascii="楷体" w:hAnsi="楷体" w:eastAsia="楷体" w:cs="楷体"/>
          <w:sz w:val="24"/>
          <w:u w:val="single"/>
        </w:rPr>
      </w:pPr>
      <w:r>
        <w:rPr>
          <w:rFonts w:hint="eastAsia" w:ascii="楷体" w:hAnsi="楷体" w:eastAsia="楷体" w:cs="楷体"/>
          <w:sz w:val="24"/>
          <w:u w:val="single"/>
        </w:rPr>
      </w:r>
      <w:r/>
    </w:p>
    <w:p>
      <w:pPr>
        <w:pStyle w:val="789"/>
        <w:ind w:firstLine="480"/>
        <w:spacing w:line="360" w:lineRule="auto"/>
        <w:rPr>
          <w:rFonts w:hint="eastAsia" w:ascii="楷体" w:hAnsi="楷体" w:eastAsia="楷体" w:cs="楷体"/>
          <w:sz w:val="24"/>
          <w:u w:val="single"/>
        </w:rPr>
      </w:pPr>
      <w:r>
        <w:rPr>
          <w:rFonts w:hint="eastAsia" w:ascii="楷体" w:hAnsi="楷体" w:eastAsia="楷体" w:cs="楷体"/>
          <w:sz w:val="24"/>
          <w:u w:val="single"/>
        </w:rPr>
        <w:t xml:space="preserve">注：1.按实际如实填写偏离表，如果虚假响应或简单复制招标文件提供的技术要求，将可能被视为无效的响应。</w:t>
      </w:r>
      <w:r>
        <w:rPr>
          <w:rFonts w:hint="eastAsia" w:ascii="楷体" w:hAnsi="楷体" w:eastAsia="楷体" w:cs="楷体"/>
          <w:sz w:val="24"/>
          <w:u w:val="single"/>
        </w:rPr>
      </w:r>
      <w:r/>
    </w:p>
    <w:p>
      <w:pPr>
        <w:pStyle w:val="789"/>
        <w:ind w:firstLine="482"/>
        <w:jc w:val="center"/>
        <w:spacing w:line="360" w:lineRule="auto"/>
        <w:rPr>
          <w:rFonts w:hint="eastAsia" w:ascii="楷体" w:hAnsi="楷体" w:eastAsia="楷体" w:cs="楷体"/>
          <w:b/>
          <w:bCs/>
          <w:sz w:val="24"/>
        </w:rPr>
      </w:pPr>
      <w:r>
        <w:rPr>
          <w:rFonts w:hint="eastAsia" w:ascii="楷体" w:hAnsi="楷体" w:eastAsia="楷体" w:cs="楷体"/>
          <w:b/>
          <w:bCs/>
          <w:sz w:val="24"/>
        </w:rPr>
      </w:r>
      <w:r/>
    </w:p>
    <w:p>
      <w:pPr>
        <w:pStyle w:val="2342"/>
        <w:jc w:val="center"/>
        <w:rPr>
          <w:rFonts w:hint="eastAsia" w:ascii="楷体" w:hAnsi="楷体" w:eastAsia="楷体" w:cs="楷体"/>
        </w:rPr>
        <w:outlineLvl w:val="1"/>
      </w:pPr>
      <w:r>
        <w:rPr>
          <w:rFonts w:hint="eastAsia" w:ascii="楷体" w:hAnsi="楷体" w:eastAsia="楷体" w:cs="楷体"/>
        </w:rPr>
        <w:br w:type="page" w:clear="all"/>
      </w:r>
      <w:bookmarkStart w:id="302" w:name="_Toc256000083"/>
      <w:r/>
      <w:bookmarkStart w:id="303" w:name="_Toc27351"/>
      <w:r>
        <w:rPr>
          <w:rFonts w:hint="eastAsia" w:ascii="楷体" w:hAnsi="楷体" w:eastAsia="楷体" w:cs="楷体"/>
          <w:sz w:val="32"/>
        </w:rPr>
        <w:t xml:space="preserve">三、商务部分</w:t>
      </w:r>
      <w:bookmarkEnd w:id="302"/>
      <w:r/>
      <w:bookmarkEnd w:id="303"/>
      <w:r>
        <w:rPr>
          <w:rFonts w:hint="eastAsia" w:ascii="楷体" w:hAnsi="楷体" w:eastAsia="楷体" w:cs="楷体"/>
        </w:rPr>
      </w:r>
      <w:r/>
    </w:p>
    <w:p>
      <w:pPr>
        <w:pStyle w:val="2343"/>
        <w:jc w:val="center"/>
        <w:rPr>
          <w:rFonts w:hint="eastAsia" w:ascii="楷体" w:hAnsi="楷体" w:eastAsia="楷体" w:cs="楷体"/>
          <w:sz w:val="28"/>
        </w:rPr>
        <w:outlineLvl w:val="2"/>
      </w:pPr>
      <w:r/>
      <w:bookmarkStart w:id="304" w:name="_Toc256000084"/>
      <w:r>
        <w:rPr>
          <w:rFonts w:hint="eastAsia" w:ascii="楷体" w:hAnsi="楷体" w:eastAsia="楷体" w:cs="楷体"/>
          <w:sz w:val="28"/>
        </w:rPr>
      </w:r>
      <w:r/>
    </w:p>
    <w:p>
      <w:pPr>
        <w:pStyle w:val="2344"/>
        <w:rPr>
          <w:rFonts w:hint="eastAsia" w:ascii="楷体" w:hAnsi="楷体" w:eastAsia="楷体" w:cs="楷体"/>
        </w:rPr>
      </w:pPr>
      <w:r/>
      <w:bookmarkEnd w:id="304"/>
      <w:r>
        <w:rPr>
          <w:rFonts w:hint="eastAsia" w:ascii="楷体" w:hAnsi="楷体" w:eastAsia="楷体" w:cs="楷体"/>
        </w:rPr>
        <w:t xml:space="preserve"> </w:t>
      </w:r>
      <w:r>
        <w:rPr>
          <w:rFonts w:hint="eastAsia" w:ascii="楷体" w:hAnsi="楷体" w:eastAsia="楷体" w:cs="楷体"/>
        </w:rPr>
      </w:r>
      <w:r/>
    </w:p>
    <w:p>
      <w:pPr>
        <w:pStyle w:val="2345"/>
        <w:ind w:firstLine="3640"/>
        <w:jc w:val="both"/>
        <w:rPr>
          <w:rFonts w:hint="eastAsia" w:ascii="楷体" w:hAnsi="楷体" w:eastAsia="楷体" w:cs="楷体"/>
        </w:rPr>
        <w:outlineLvl w:val="2"/>
      </w:pPr>
      <w:r/>
      <w:bookmarkStart w:id="305" w:name="_Toc256000085"/>
      <w:r>
        <w:rPr>
          <w:rFonts w:hint="eastAsia" w:ascii="楷体" w:hAnsi="楷体" w:eastAsia="楷体" w:cs="楷体"/>
          <w:sz w:val="28"/>
        </w:rPr>
        <w:t xml:space="preserve">(一)</w:t>
      </w:r>
      <w:bookmarkEnd w:id="305"/>
      <w:r>
        <w:rPr>
          <w:rFonts w:hint="eastAsia" w:ascii="楷体" w:hAnsi="楷体" w:eastAsia="楷体" w:cs="楷体"/>
          <w:sz w:val="28"/>
        </w:rPr>
        <w:t xml:space="preserve">业绩</w:t>
      </w:r>
      <w:r>
        <w:rPr>
          <w:rFonts w:hint="eastAsia" w:ascii="楷体" w:hAnsi="楷体" w:eastAsia="楷体" w:cs="楷体"/>
        </w:rPr>
      </w:r>
      <w:r/>
    </w:p>
    <w:p>
      <w:pPr>
        <w:pStyle w:val="2346"/>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48"/>
        <w:spacing w:line="360" w:lineRule="auto"/>
        <w:rPr>
          <w:rFonts w:hint="eastAsia" w:ascii="楷体" w:hAnsi="楷体" w:eastAsia="楷体" w:cs="楷体"/>
        </w:rPr>
      </w:pPr>
      <w:r>
        <w:rPr>
          <w:rFonts w:hint="eastAsia" w:ascii="楷体" w:hAnsi="楷体" w:eastAsia="楷体" w:cs="楷体"/>
        </w:rPr>
      </w:r>
      <w:r/>
    </w:p>
    <w:p>
      <w:pPr>
        <w:pStyle w:val="2351"/>
        <w:jc w:val="center"/>
        <w:rPr>
          <w:rFonts w:hint="eastAsia" w:ascii="楷体" w:hAnsi="楷体" w:eastAsia="楷体" w:cs="楷体"/>
          <w:sz w:val="28"/>
        </w:rPr>
        <w:outlineLvl w:val="2"/>
      </w:pPr>
      <w:r/>
      <w:bookmarkStart w:id="306" w:name="_Toc256000088"/>
      <w:r>
        <w:rPr>
          <w:rFonts w:hint="eastAsia" w:ascii="楷体" w:hAnsi="楷体" w:eastAsia="楷体" w:cs="楷体"/>
          <w:sz w:val="28"/>
        </w:rPr>
      </w:r>
      <w:r/>
    </w:p>
    <w:p>
      <w:pPr>
        <w:pStyle w:val="2342"/>
        <w:jc w:val="center"/>
        <w:rPr>
          <w:rFonts w:hint="eastAsia" w:ascii="楷体" w:hAnsi="楷体" w:eastAsia="楷体" w:cs="楷体"/>
          <w:sz w:val="32"/>
        </w:rPr>
        <w:outlineLvl w:val="1"/>
      </w:pPr>
      <w:r>
        <w:rPr>
          <w:rFonts w:hint="eastAsia" w:ascii="楷体" w:hAnsi="楷体" w:eastAsia="楷体" w:cs="楷体"/>
          <w:sz w:val="28"/>
        </w:rPr>
        <w:br w:type="page" w:clear="all"/>
      </w:r>
      <w:bookmarkEnd w:id="306"/>
      <w:r/>
      <w:bookmarkStart w:id="307" w:name="_Toc256000089"/>
      <w:r>
        <w:rPr>
          <w:rFonts w:hint="eastAsia" w:ascii="楷体" w:hAnsi="楷体" w:eastAsia="楷体" w:cs="楷体"/>
          <w:sz w:val="32"/>
        </w:rPr>
        <w:t xml:space="preserve">四、开标一览表</w:t>
      </w:r>
      <w:bookmarkEnd w:id="307"/>
      <w:r>
        <w:rPr>
          <w:rFonts w:hint="eastAsia" w:ascii="楷体" w:hAnsi="楷体" w:eastAsia="楷体" w:cs="楷体"/>
          <w:sz w:val="32"/>
        </w:rPr>
      </w:r>
      <w:r/>
    </w:p>
    <w:p>
      <w:pPr>
        <w:pStyle w:val="2354"/>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54"/>
        <w:jc w:val="center"/>
        <w:spacing w:before="320" w:after="320"/>
        <w:rPr>
          <w:rFonts w:hint="eastAsia" w:ascii="楷体" w:hAnsi="楷体" w:eastAsia="楷体" w:cs="楷体"/>
          <w:sz w:val="28"/>
          <w:szCs w:val="28"/>
        </w:rPr>
      </w:pPr>
      <w:r>
        <w:rPr>
          <w:rFonts w:hint="eastAsia" w:ascii="楷体" w:hAnsi="楷体" w:eastAsia="楷体" w:cs="楷体"/>
          <w:b/>
          <w:bCs/>
          <w:sz w:val="28"/>
          <w:szCs w:val="28"/>
        </w:rPr>
        <w:t xml:space="preserve">（一）开  标  一  览  表</w:t>
      </w:r>
      <w:r>
        <w:rPr>
          <w:rFonts w:hint="eastAsia" w:ascii="楷体" w:hAnsi="楷体" w:eastAsia="楷体" w:cs="楷体"/>
          <w:sz w:val="28"/>
          <w:szCs w:val="28"/>
        </w:rPr>
      </w:r>
      <w:r/>
    </w:p>
    <w:p>
      <w:pPr>
        <w:pStyle w:val="2354"/>
        <w:spacing w:before="240" w:after="240"/>
        <w:rPr>
          <w:rFonts w:hint="eastAsia" w:ascii="楷体" w:hAnsi="楷体" w:eastAsia="楷体" w:cs="楷体"/>
        </w:rPr>
      </w:pPr>
      <w:r>
        <w:rPr>
          <w:rFonts w:hint="eastAsia" w:ascii="楷体" w:hAnsi="楷体" w:eastAsia="楷体" w:cs="楷体"/>
        </w:rPr>
        <w:t xml:space="preserve">单位名称（加盖公章）：    </w:t>
      </w:r>
      <w:r>
        <w:rPr>
          <w:rFonts w:hint="eastAsia" w:ascii="楷体" w:hAnsi="楷体" w:eastAsia="楷体" w:cs="楷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54"/>
              <w:jc w:val="center"/>
              <w:rPr>
                <w:rFonts w:hint="eastAsia" w:ascii="楷体" w:hAnsi="楷体" w:eastAsia="楷体" w:cs="楷体"/>
              </w:rPr>
            </w:pPr>
            <w:r>
              <w:rPr>
                <w:rFonts w:hint="eastAsia" w:ascii="楷体" w:hAnsi="楷体" w:eastAsia="楷体" w:cs="楷体"/>
              </w:rPr>
              <w:t xml:space="preserve">标题 </w:t>
            </w:r>
            <w:r>
              <w:rPr>
                <w:rFonts w:hint="eastAsia" w:ascii="楷体" w:hAnsi="楷体" w:eastAsia="楷体" w:cs="楷体"/>
              </w:rPr>
            </w:r>
            <w:r/>
          </w:p>
        </w:tc>
        <w:tc>
          <w:tcPr>
            <w:tcMar>
              <w:left w:w="0" w:type="dxa"/>
              <w:top w:w="0" w:type="dxa"/>
              <w:right w:w="0" w:type="dxa"/>
              <w:bottom w:w="0" w:type="dxa"/>
            </w:tcMar>
            <w:tcW w:w="4493" w:type="dxa"/>
            <w:vAlign w:val="center"/>
            <w:textDirection w:val="lrTb"/>
            <w:noWrap w:val="false"/>
          </w:tcPr>
          <w:p>
            <w:pPr>
              <w:pStyle w:val="2354"/>
              <w:jc w:val="center"/>
              <w:rPr>
                <w:rFonts w:hint="eastAsia" w:ascii="楷体" w:hAnsi="楷体" w:eastAsia="楷体" w:cs="楷体"/>
              </w:rPr>
            </w:pPr>
            <w:r>
              <w:rPr>
                <w:rFonts w:hint="eastAsia" w:ascii="楷体" w:hAnsi="楷体" w:eastAsia="楷体" w:cs="楷体"/>
              </w:rPr>
              <w:t xml:space="preserve">内容</w:t>
            </w:r>
            <w:r>
              <w:rPr>
                <w:rFonts w:hint="eastAsia" w:ascii="楷体" w:hAnsi="楷体" w:eastAsia="楷体" w:cs="楷体"/>
              </w:rPr>
            </w:r>
            <w:r/>
          </w:p>
        </w:tc>
      </w:tr>
      <w:tr>
        <w:trPr>
          <w:trHeight w:val="900"/>
        </w:trPr>
        <w:tc>
          <w:tcPr>
            <w:tcMar>
              <w:left w:w="0" w:type="dxa"/>
              <w:top w:w="0" w:type="dxa"/>
              <w:right w:w="0" w:type="dxa"/>
              <w:bottom w:w="0" w:type="dxa"/>
            </w:tcMar>
            <w:tcW w:w="4492" w:type="dxa"/>
            <w:vAlign w:val="center"/>
            <w:textDirection w:val="lrTb"/>
            <w:noWrap w:val="false"/>
          </w:tcPr>
          <w:p>
            <w:pPr>
              <w:pStyle w:val="2354"/>
              <w:jc w:val="center"/>
              <w:rPr>
                <w:rFonts w:hint="eastAsia" w:ascii="楷体" w:hAnsi="楷体" w:eastAsia="楷体" w:cs="楷体"/>
              </w:rPr>
            </w:pPr>
            <w:r>
              <w:rPr>
                <w:rFonts w:hint="eastAsia" w:ascii="楷体" w:hAnsi="楷体" w:eastAsia="楷体" w:cs="楷体"/>
              </w:rPr>
              <w:t xml:space="preserve">项目名称</w:t>
            </w:r>
            <w:r>
              <w:rPr>
                <w:rFonts w:hint="eastAsia" w:ascii="楷体" w:hAnsi="楷体" w:eastAsia="楷体" w:cs="楷体"/>
              </w:rPr>
            </w:r>
            <w:r/>
          </w:p>
        </w:tc>
        <w:tc>
          <w:tcPr>
            <w:tcMar>
              <w:left w:w="0" w:type="dxa"/>
              <w:top w:w="0" w:type="dxa"/>
              <w:right w:w="0" w:type="dxa"/>
              <w:bottom w:w="0" w:type="dxa"/>
            </w:tcMar>
            <w:tcW w:w="4493" w:type="dxa"/>
            <w:vAlign w:val="center"/>
            <w:textDirection w:val="lrTb"/>
            <w:noWrap w:val="false"/>
          </w:tcPr>
          <w:p>
            <w:pPr>
              <w:pStyle w:val="2354"/>
              <w:jc w:val="center"/>
              <w:rPr>
                <w:rFonts w:hint="eastAsia" w:ascii="楷体" w:hAnsi="楷体" w:eastAsia="楷体" w:cs="楷体"/>
              </w:rPr>
            </w:pPr>
            <w:r>
              <w:rPr>
                <w:rFonts w:hint="eastAsia" w:ascii="楷体" w:hAnsi="楷体" w:eastAsia="楷体" w:cs="楷体"/>
              </w:rPr>
            </w:r>
            <w:r/>
          </w:p>
        </w:tc>
      </w:tr>
      <w:tr>
        <w:trPr>
          <w:trHeight w:val="900"/>
        </w:trPr>
        <w:tc>
          <w:tcPr>
            <w:tcMar>
              <w:left w:w="0" w:type="dxa"/>
              <w:top w:w="0" w:type="dxa"/>
              <w:right w:w="0" w:type="dxa"/>
              <w:bottom w:w="0" w:type="dxa"/>
            </w:tcMar>
            <w:tcW w:w="4492" w:type="dxa"/>
            <w:vAlign w:val="center"/>
            <w:textDirection w:val="lrTb"/>
            <w:noWrap w:val="false"/>
          </w:tcPr>
          <w:p>
            <w:pPr>
              <w:pStyle w:val="2354"/>
              <w:jc w:val="center"/>
              <w:rPr>
                <w:rFonts w:hint="eastAsia" w:ascii="楷体" w:hAnsi="楷体" w:eastAsia="楷体" w:cs="楷体"/>
              </w:rPr>
            </w:pPr>
            <w:r>
              <w:rPr>
                <w:rFonts w:hint="eastAsia" w:ascii="楷体" w:hAnsi="楷体" w:eastAsia="楷体" w:cs="楷体"/>
              </w:rPr>
              <w:t xml:space="preserve">项目总报价</w:t>
            </w:r>
            <w:r>
              <w:rPr>
                <w:rFonts w:hint="eastAsia" w:ascii="楷体" w:hAnsi="楷体" w:eastAsia="楷体" w:cs="楷体"/>
              </w:rPr>
            </w:r>
            <w:r/>
          </w:p>
        </w:tc>
        <w:tc>
          <w:tcPr>
            <w:tcMar>
              <w:left w:w="0" w:type="dxa"/>
              <w:top w:w="0" w:type="dxa"/>
              <w:right w:w="0" w:type="dxa"/>
              <w:bottom w:w="0" w:type="dxa"/>
            </w:tcMar>
            <w:tcW w:w="4493" w:type="dxa"/>
            <w:vAlign w:val="center"/>
            <w:textDirection w:val="lrTb"/>
            <w:noWrap w:val="false"/>
          </w:tcPr>
          <w:p>
            <w:pPr>
              <w:pStyle w:val="2354"/>
              <w:ind w:firstLine="960"/>
              <w:jc w:val="both"/>
              <w:rPr>
                <w:rFonts w:hint="eastAsia" w:ascii="楷体" w:hAnsi="楷体" w:eastAsia="楷体" w:cs="楷体"/>
              </w:rPr>
            </w:pPr>
            <w:r>
              <w:rPr>
                <w:rFonts w:hint="eastAsia" w:ascii="楷体" w:hAnsi="楷体" w:eastAsia="楷体" w:cs="楷体"/>
              </w:rPr>
              <w:t xml:space="preserve">大写</w:t>
            </w:r>
            <w:r>
              <w:rPr>
                <w:rFonts w:hint="eastAsia" w:ascii="楷体" w:hAnsi="楷体" w:eastAsia="楷体" w:cs="楷体"/>
              </w:rPr>
            </w:r>
            <w:r/>
          </w:p>
          <w:p>
            <w:pPr>
              <w:pStyle w:val="2354"/>
              <w:jc w:val="center"/>
              <w:rPr>
                <w:rFonts w:hint="eastAsia" w:ascii="楷体" w:hAnsi="楷体" w:eastAsia="楷体" w:cs="楷体"/>
              </w:rPr>
            </w:pPr>
            <w:r>
              <w:rPr>
                <w:rFonts w:hint="eastAsia" w:ascii="楷体" w:hAnsi="楷体" w:eastAsia="楷体" w:cs="楷体"/>
              </w:rPr>
              <w:t xml:space="preserve">小写               元</w:t>
            </w:r>
            <w:r>
              <w:rPr>
                <w:rFonts w:hint="eastAsia" w:ascii="楷体" w:hAnsi="楷体" w:eastAsia="楷体" w:cs="楷体"/>
              </w:rPr>
            </w:r>
            <w:r/>
          </w:p>
        </w:tc>
      </w:tr>
      <w:tr>
        <w:trPr>
          <w:trHeight w:val="900"/>
        </w:trPr>
        <w:tc>
          <w:tcPr>
            <w:tcMar>
              <w:left w:w="0" w:type="dxa"/>
              <w:top w:w="0" w:type="dxa"/>
              <w:right w:w="0" w:type="dxa"/>
              <w:bottom w:w="0" w:type="dxa"/>
            </w:tcMar>
            <w:tcW w:w="4492" w:type="dxa"/>
            <w:vAlign w:val="center"/>
            <w:textDirection w:val="lrTb"/>
            <w:noWrap w:val="false"/>
          </w:tcPr>
          <w:p>
            <w:pPr>
              <w:pStyle w:val="2354"/>
              <w:jc w:val="center"/>
              <w:rPr>
                <w:rFonts w:ascii="楷体" w:hAnsi="楷体" w:eastAsia="楷体" w:cs="楷体"/>
              </w:rPr>
            </w:pPr>
            <w:r>
              <w:rPr>
                <w:rFonts w:hint="eastAsia" w:ascii="楷体" w:hAnsi="楷体" w:eastAsia="楷体" w:cs="楷体"/>
                <w:lang w:val="en-US" w:eastAsia="zh-CN"/>
              </w:rPr>
              <w:t xml:space="preserve">免费</w:t>
            </w:r>
            <w:r>
              <w:rPr>
                <w:rFonts w:hint="eastAsia" w:ascii="楷体" w:hAnsi="楷体" w:eastAsia="楷体" w:cs="楷体"/>
              </w:rPr>
              <w:t xml:space="preserve">质保期</w:t>
            </w:r>
            <w:r>
              <w:rPr>
                <w:rFonts w:ascii="楷体" w:hAnsi="楷体" w:eastAsia="楷体" w:cs="楷体"/>
              </w:rPr>
            </w:r>
            <w:r/>
          </w:p>
        </w:tc>
        <w:tc>
          <w:tcPr>
            <w:tcMar>
              <w:left w:w="0" w:type="dxa"/>
              <w:top w:w="0" w:type="dxa"/>
              <w:right w:w="0" w:type="dxa"/>
              <w:bottom w:w="0" w:type="dxa"/>
            </w:tcMar>
            <w:tcW w:w="4493" w:type="dxa"/>
            <w:vAlign w:val="center"/>
            <w:textDirection w:val="lrTb"/>
            <w:noWrap w:val="false"/>
          </w:tcPr>
          <w:p>
            <w:pPr>
              <w:pStyle w:val="2354"/>
              <w:jc w:val="center"/>
              <w:rPr>
                <w:rFonts w:hint="eastAsia" w:ascii="楷体" w:hAnsi="楷体" w:eastAsia="楷体" w:cs="楷体"/>
              </w:rPr>
            </w:pPr>
            <w:r>
              <w:rPr>
                <w:rFonts w:hint="eastAsia" w:ascii="楷体" w:hAnsi="楷体" w:eastAsia="楷体" w:cs="楷体"/>
              </w:rPr>
              <w:t xml:space="preserve">年</w:t>
            </w:r>
            <w:r>
              <w:rPr>
                <w:rFonts w:hint="eastAsia" w:ascii="楷体" w:hAnsi="楷体" w:eastAsia="楷体" w:cs="楷体"/>
              </w:rPr>
            </w:r>
            <w:r/>
          </w:p>
        </w:tc>
      </w:tr>
    </w:tbl>
    <w:p>
      <w:pPr>
        <w:pStyle w:val="2354"/>
        <w:spacing w:before="240" w:after="24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54"/>
        <w:spacing w:before="240" w:after="24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54"/>
        <w:ind w:firstLine="2000"/>
        <w:spacing w:before="240" w:after="240"/>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2354"/>
        <w:spacing w:before="240" w:after="240"/>
        <w:rPr>
          <w:rFonts w:hint="eastAsia" w:ascii="楷体" w:hAnsi="楷体" w:eastAsia="楷体" w:cs="楷体"/>
        </w:rPr>
      </w:pPr>
      <w:r>
        <w:rPr>
          <w:rFonts w:hint="eastAsia" w:ascii="楷体" w:hAnsi="楷体" w:eastAsia="楷体" w:cs="楷体"/>
        </w:rPr>
        <w:t xml:space="preserve">法定代表人签章：   </w:t>
      </w:r>
      <w:r>
        <w:rPr>
          <w:rFonts w:hint="eastAsia" w:ascii="楷体" w:hAnsi="楷体" w:eastAsia="楷体" w:cs="楷体"/>
        </w:rPr>
      </w:r>
      <w:r/>
    </w:p>
    <w:p>
      <w:pPr>
        <w:pStyle w:val="2354"/>
        <w:spacing w:before="240" w:after="240"/>
        <w:rPr>
          <w:rFonts w:hint="eastAsia" w:ascii="楷体" w:hAnsi="楷体" w:eastAsia="楷体" w:cs="楷体"/>
        </w:rPr>
      </w:pPr>
      <w:r>
        <w:rPr>
          <w:rFonts w:hint="eastAsia" w:ascii="楷体" w:hAnsi="楷体" w:eastAsia="楷体" w:cs="楷体"/>
        </w:rPr>
        <w:t xml:space="preserve">日　　期：    </w:t>
      </w:r>
      <w:r>
        <w:rPr>
          <w:rFonts w:hint="eastAsia" w:ascii="楷体" w:hAnsi="楷体" w:eastAsia="楷体" w:cs="楷体"/>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r>
      <w:r/>
    </w:p>
    <w:p>
      <w:pPr>
        <w:pStyle w:val="722"/>
        <w:jc w:val="center"/>
        <w:spacing w:line="360" w:lineRule="auto"/>
        <w:widowControl/>
        <w:rPr>
          <w:rFonts w:hint="eastAsia" w:ascii="楷体" w:hAnsi="楷体" w:eastAsia="楷体" w:cs="楷体"/>
          <w:sz w:val="29"/>
          <w:szCs w:val="20"/>
        </w:rPr>
      </w:pPr>
      <w:r>
        <w:rPr>
          <w:rFonts w:hint="eastAsia" w:ascii="楷体" w:hAnsi="楷体" w:eastAsia="楷体" w:cs="楷体"/>
          <w:sz w:val="29"/>
          <w:szCs w:val="20"/>
        </w:rPr>
        <w:t xml:space="preserve">（二）明细报价表</w:t>
      </w:r>
      <w:r>
        <w:rPr>
          <w:rFonts w:hint="eastAsia" w:ascii="楷体" w:hAnsi="楷体" w:eastAsia="楷体" w:cs="楷体"/>
          <w:sz w:val="29"/>
          <w:szCs w:val="20"/>
        </w:rPr>
      </w:r>
      <w:r/>
    </w:p>
    <w:tbl>
      <w:tblPr>
        <w:tblW w:w="101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2338"/>
        <w:gridCol w:w="915"/>
        <w:gridCol w:w="1175"/>
        <w:gridCol w:w="1429"/>
        <w:gridCol w:w="660"/>
        <w:gridCol w:w="2220"/>
        <w:gridCol w:w="931"/>
      </w:tblGrid>
      <w:tr>
        <w:trPr>
          <w:trHeight w:val="474"/>
        </w:trPr>
        <w:tc>
          <w:tcPr>
            <w:gridSpan w:val="8"/>
            <w:tcW w:w="10160"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r>
      <w:tr>
        <w:trPr>
          <w:trHeight w:val="948"/>
        </w:trPr>
        <w:tc>
          <w:tcPr>
            <w:tcW w:w="492"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序号</w:t>
            </w:r>
            <w:r>
              <w:rPr>
                <w:rFonts w:hint="eastAsia" w:ascii="楷体" w:hAnsi="楷体" w:eastAsia="楷体" w:cs="楷体"/>
                <w:sz w:val="24"/>
                <w:szCs w:val="24"/>
              </w:rPr>
            </w:r>
            <w:r/>
          </w:p>
        </w:tc>
        <w:tc>
          <w:tcPr>
            <w:tcW w:w="2338"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名称</w:t>
            </w:r>
            <w:r>
              <w:rPr>
                <w:rFonts w:hint="eastAsia" w:ascii="楷体" w:hAnsi="楷体" w:eastAsia="楷体" w:cs="楷体"/>
                <w:sz w:val="24"/>
                <w:szCs w:val="24"/>
              </w:rPr>
            </w:r>
            <w:r/>
          </w:p>
        </w:tc>
        <w:tc>
          <w:tcPr>
            <w:tcW w:w="91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单位</w:t>
            </w:r>
            <w:r>
              <w:rPr>
                <w:rFonts w:hint="eastAsia" w:ascii="楷体" w:hAnsi="楷体" w:eastAsia="楷体" w:cs="楷体"/>
                <w:sz w:val="24"/>
                <w:szCs w:val="24"/>
              </w:rPr>
            </w:r>
            <w:r/>
          </w:p>
        </w:tc>
        <w:tc>
          <w:tcPr>
            <w:tcW w:w="117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数量</w:t>
            </w:r>
            <w:r>
              <w:rPr>
                <w:rFonts w:hint="eastAsia" w:ascii="楷体" w:hAnsi="楷体" w:eastAsia="楷体" w:cs="楷体"/>
                <w:sz w:val="24"/>
                <w:szCs w:val="24"/>
              </w:rPr>
            </w:r>
            <w:r/>
          </w:p>
        </w:tc>
        <w:tc>
          <w:tcPr>
            <w:gridSpan w:val="2"/>
            <w:tcW w:w="2089"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单价（元）</w:t>
            </w:r>
            <w:r>
              <w:rPr>
                <w:rFonts w:hint="eastAsia" w:ascii="楷体" w:hAnsi="楷体" w:eastAsia="楷体" w:cs="楷体"/>
                <w:sz w:val="24"/>
                <w:szCs w:val="24"/>
              </w:rPr>
            </w:r>
            <w:r/>
          </w:p>
        </w:tc>
        <w:tc>
          <w:tcPr>
            <w:tcW w:w="2220"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合计（元）</w:t>
            </w:r>
            <w:r>
              <w:rPr>
                <w:rFonts w:hint="eastAsia" w:ascii="楷体" w:hAnsi="楷体" w:eastAsia="楷体" w:cs="楷体"/>
                <w:sz w:val="24"/>
                <w:szCs w:val="24"/>
              </w:rPr>
            </w:r>
            <w:r/>
          </w:p>
        </w:tc>
        <w:tc>
          <w:tcPr>
            <w:tcW w:w="931"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备注</w:t>
            </w:r>
            <w:r>
              <w:rPr>
                <w:rFonts w:hint="eastAsia" w:ascii="楷体" w:hAnsi="楷体" w:eastAsia="楷体" w:cs="楷体"/>
                <w:sz w:val="24"/>
                <w:szCs w:val="24"/>
              </w:rPr>
            </w:r>
            <w:r/>
          </w:p>
        </w:tc>
      </w:tr>
      <w:tr>
        <w:trPr>
          <w:trHeight w:val="474"/>
        </w:trPr>
        <w:tc>
          <w:tcPr>
            <w:tcW w:w="492"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1</w:t>
            </w:r>
            <w:r>
              <w:rPr>
                <w:rFonts w:hint="eastAsia" w:ascii="楷体" w:hAnsi="楷体" w:eastAsia="楷体" w:cs="楷体"/>
                <w:sz w:val="24"/>
                <w:szCs w:val="24"/>
              </w:rPr>
            </w:r>
            <w:r/>
          </w:p>
        </w:tc>
        <w:tc>
          <w:tcPr>
            <w:tcW w:w="2338"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91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117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gridSpan w:val="2"/>
            <w:tcW w:w="2089"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2220"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931"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r>
      <w:tr>
        <w:trPr>
          <w:trHeight w:val="459"/>
        </w:trPr>
        <w:tc>
          <w:tcPr>
            <w:tcW w:w="492"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2</w:t>
            </w:r>
            <w:r>
              <w:rPr>
                <w:rFonts w:hint="eastAsia" w:ascii="楷体" w:hAnsi="楷体" w:eastAsia="楷体" w:cs="楷体"/>
                <w:sz w:val="24"/>
                <w:szCs w:val="24"/>
              </w:rPr>
            </w:r>
            <w:r/>
          </w:p>
        </w:tc>
        <w:tc>
          <w:tcPr>
            <w:tcW w:w="2338"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91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117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gridSpan w:val="2"/>
            <w:tcW w:w="2089"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2220"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931"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r>
      <w:tr>
        <w:trPr>
          <w:trHeight w:val="474"/>
        </w:trPr>
        <w:tc>
          <w:tcPr>
            <w:tcW w:w="492"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3</w:t>
            </w:r>
            <w:r>
              <w:rPr>
                <w:rFonts w:hint="eastAsia" w:ascii="楷体" w:hAnsi="楷体" w:eastAsia="楷体" w:cs="楷体"/>
                <w:sz w:val="24"/>
                <w:szCs w:val="24"/>
              </w:rPr>
            </w:r>
            <w:r/>
          </w:p>
        </w:tc>
        <w:tc>
          <w:tcPr>
            <w:tcW w:w="2338"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91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1175"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gridSpan w:val="2"/>
            <w:tcW w:w="2089"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2220"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c>
          <w:tcPr>
            <w:tcW w:w="931"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tc>
      </w:tr>
      <w:tr>
        <w:trPr>
          <w:trHeight w:val="474"/>
        </w:trPr>
        <w:tc>
          <w:tcPr>
            <w:gridSpan w:val="8"/>
            <w:tcW w:w="10160" w:type="dxa"/>
            <w:vAlign w:val="center"/>
            <w:textDirection w:val="lrTb"/>
            <w:noWrap w:val="false"/>
          </w:tcPr>
          <w:p>
            <w:pPr>
              <w:pStyle w:val="722"/>
              <w:ind w:right="260" w:firstLine="6000"/>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小计：元</w:t>
            </w:r>
            <w:r>
              <w:rPr>
                <w:rFonts w:hint="eastAsia" w:ascii="楷体" w:hAnsi="楷体" w:eastAsia="楷体" w:cs="楷体"/>
                <w:sz w:val="24"/>
                <w:szCs w:val="24"/>
              </w:rPr>
            </w:r>
            <w:r/>
          </w:p>
        </w:tc>
      </w:tr>
      <w:tr>
        <w:trPr>
          <w:trHeight w:val="948"/>
        </w:trPr>
        <w:tc>
          <w:tcPr>
            <w:gridSpan w:val="5"/>
            <w:tcW w:w="6349"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其它相关费用(培训、管理费、税金等与项目相关的一切费用)</w:t>
            </w:r>
            <w:r>
              <w:rPr>
                <w:rFonts w:hint="eastAsia" w:ascii="楷体" w:hAnsi="楷体" w:eastAsia="楷体" w:cs="楷体"/>
                <w:sz w:val="24"/>
                <w:szCs w:val="24"/>
              </w:rPr>
            </w:r>
            <w:r/>
          </w:p>
        </w:tc>
        <w:tc>
          <w:tcPr>
            <w:gridSpan w:val="3"/>
            <w:tcW w:w="3811"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元</w:t>
            </w:r>
            <w:r>
              <w:rPr>
                <w:rFonts w:hint="eastAsia" w:ascii="楷体" w:hAnsi="楷体" w:eastAsia="楷体" w:cs="楷体"/>
                <w:sz w:val="24"/>
                <w:szCs w:val="24"/>
              </w:rPr>
            </w:r>
            <w:r/>
          </w:p>
        </w:tc>
      </w:tr>
      <w:tr>
        <w:trPr>
          <w:trHeight w:val="489"/>
        </w:trPr>
        <w:tc>
          <w:tcPr>
            <w:gridSpan w:val="5"/>
            <w:tcW w:w="6349"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项目总报价</w:t>
            </w:r>
            <w:r>
              <w:rPr>
                <w:rFonts w:hint="eastAsia" w:ascii="楷体" w:hAnsi="楷体" w:eastAsia="楷体" w:cs="楷体"/>
                <w:sz w:val="24"/>
                <w:szCs w:val="24"/>
              </w:rPr>
            </w:r>
            <w:r/>
          </w:p>
        </w:tc>
        <w:tc>
          <w:tcPr>
            <w:gridSpan w:val="3"/>
            <w:tcW w:w="3811" w:type="dxa"/>
            <w:vAlign w:val="center"/>
            <w:textDirection w:val="lrTb"/>
            <w:noWrap w:val="false"/>
          </w:tcPr>
          <w:p>
            <w:pPr>
              <w:pStyle w:val="722"/>
              <w:ind w:right="260"/>
              <w:jc w:val="center"/>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元</w:t>
            </w:r>
            <w:r>
              <w:rPr>
                <w:rFonts w:hint="eastAsia" w:ascii="楷体" w:hAnsi="楷体" w:eastAsia="楷体" w:cs="楷体"/>
                <w:sz w:val="24"/>
                <w:szCs w:val="24"/>
              </w:rPr>
            </w:r>
            <w:r/>
          </w:p>
        </w:tc>
      </w:tr>
    </w:tbl>
    <w:p>
      <w:pPr>
        <w:pStyle w:val="722"/>
        <w:ind w:left="20"/>
        <w:jc w:val="left"/>
        <w:spacing w:line="360" w:lineRule="auto"/>
        <w:widowControl/>
        <w:rPr>
          <w:rFonts w:hint="eastAsia" w:ascii="楷体" w:hAnsi="楷体" w:eastAsia="楷体" w:cs="楷体"/>
          <w:sz w:val="24"/>
          <w:szCs w:val="20"/>
        </w:rPr>
      </w:pPr>
      <w:r>
        <w:rPr>
          <w:rFonts w:hint="eastAsia" w:ascii="楷体" w:hAnsi="楷体" w:eastAsia="楷体" w:cs="楷体"/>
          <w:sz w:val="24"/>
          <w:szCs w:val="20"/>
        </w:rPr>
      </w:r>
      <w:r/>
    </w:p>
    <w:p>
      <w:pPr>
        <w:pStyle w:val="722"/>
        <w:ind w:left="20"/>
        <w:jc w:val="left"/>
        <w:spacing w:line="360" w:lineRule="auto"/>
        <w:widowControl/>
        <w:rPr>
          <w:rFonts w:hint="eastAsia" w:ascii="楷体" w:hAnsi="楷体" w:eastAsia="楷体" w:cs="楷体"/>
          <w:sz w:val="28"/>
          <w:szCs w:val="28"/>
        </w:rPr>
      </w:pPr>
      <w:r>
        <w:rPr>
          <w:rFonts w:hint="eastAsia" w:ascii="楷体" w:hAnsi="楷体" w:eastAsia="楷体" w:cs="楷体"/>
          <w:sz w:val="28"/>
          <w:szCs w:val="28"/>
        </w:rPr>
        <w:t xml:space="preserve">注：</w:t>
      </w:r>
      <w:r>
        <w:rPr>
          <w:rFonts w:hint="eastAsia" w:ascii="楷体" w:hAnsi="楷体" w:eastAsia="楷体" w:cs="楷体"/>
          <w:sz w:val="28"/>
          <w:szCs w:val="28"/>
        </w:rPr>
      </w:r>
      <w:r/>
    </w:p>
    <w:p>
      <w:pPr>
        <w:pStyle w:val="722"/>
        <w:ind w:left="20"/>
        <w:jc w:val="left"/>
        <w:keepLines/>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t xml:space="preserve">1、投标人应当按照招标文件采购需求及相关报价要求填写。</w:t>
      </w:r>
      <w:r>
        <w:rPr>
          <w:rFonts w:hint="eastAsia" w:ascii="楷体" w:hAnsi="楷体" w:eastAsia="楷体" w:cs="楷体"/>
          <w:sz w:val="28"/>
          <w:szCs w:val="28"/>
        </w:rPr>
      </w:r>
      <w:r/>
    </w:p>
    <w:p>
      <w:pPr>
        <w:pStyle w:val="722"/>
        <w:ind w:left="23" w:right="119"/>
        <w:jc w:val="left"/>
        <w:keepLines/>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t xml:space="preserve">2、本表中“其它”由投标人根据采购需求及自身经验进行补充填写。项目实施时，除采购人明确提出需要变更增加外，不再增加任何费用，投标人应确保本项目能安全、正常运行并达到采购要求。</w:t>
      </w:r>
      <w:r>
        <w:rPr>
          <w:rFonts w:hint="eastAsia" w:ascii="楷体" w:hAnsi="楷体" w:eastAsia="楷体" w:cs="楷体"/>
          <w:sz w:val="28"/>
          <w:szCs w:val="28"/>
        </w:rPr>
      </w:r>
      <w:r/>
    </w:p>
    <w:p>
      <w:pPr>
        <w:pStyle w:val="722"/>
        <w:ind w:left="20"/>
        <w:jc w:val="left"/>
        <w:keepLines/>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t xml:space="preserve">3、本表中项目总报价应与开标一览表中项目总报价保持一致。</w:t>
      </w:r>
      <w:r>
        <w:rPr>
          <w:rFonts w:hint="eastAsia" w:ascii="楷体" w:hAnsi="楷体" w:eastAsia="楷体" w:cs="楷体"/>
          <w:sz w:val="28"/>
          <w:szCs w:val="28"/>
        </w:rPr>
      </w:r>
      <w:r/>
    </w:p>
    <w:p>
      <w:pPr>
        <w:pStyle w:val="722"/>
        <w:keepLines/>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t xml:space="preserve">4、报价保留至小数点后两位，四舍五入。</w:t>
      </w:r>
      <w:r>
        <w:rPr>
          <w:rFonts w:hint="eastAsia" w:ascii="楷体" w:hAnsi="楷体" w:eastAsia="楷体" w:cs="楷体"/>
          <w:sz w:val="28"/>
          <w:szCs w:val="28"/>
        </w:rPr>
      </w:r>
      <w:r/>
    </w:p>
    <w:p>
      <w:pPr>
        <w:pStyle w:val="2357"/>
        <w:jc w:val="center"/>
        <w:rPr>
          <w:rFonts w:hint="eastAsia" w:ascii="楷体" w:hAnsi="楷体" w:eastAsia="楷体" w:cs="楷体"/>
          <w:sz w:val="32"/>
        </w:rPr>
        <w:outlineLvl w:val="1"/>
      </w:pPr>
      <w:r>
        <w:rPr>
          <w:rFonts w:hint="eastAsia" w:ascii="楷体" w:hAnsi="楷体" w:eastAsia="楷体" w:cs="楷体"/>
        </w:rPr>
        <w:br w:type="page" w:clear="all"/>
      </w:r>
      <w:bookmarkStart w:id="308" w:name="_Toc1896"/>
      <w:r/>
      <w:bookmarkStart w:id="309" w:name="_Toc256000091"/>
      <w:r>
        <w:rPr>
          <w:rFonts w:hint="eastAsia" w:ascii="楷体" w:hAnsi="楷体" w:eastAsia="楷体" w:cs="楷体"/>
          <w:sz w:val="32"/>
        </w:rPr>
      </w:r>
      <w:r/>
    </w:p>
    <w:p>
      <w:pPr>
        <w:pStyle w:val="2357"/>
        <w:jc w:val="center"/>
        <w:rPr>
          <w:rFonts w:hint="eastAsia" w:ascii="楷体" w:hAnsi="楷体" w:eastAsia="楷体" w:cs="楷体"/>
          <w:sz w:val="32"/>
        </w:rPr>
        <w:outlineLvl w:val="1"/>
      </w:pPr>
      <w:r/>
      <w:bookmarkEnd w:id="308"/>
      <w:r/>
      <w:bookmarkEnd w:id="309"/>
      <w:r/>
      <w:bookmarkStart w:id="310" w:name="_Toc256000092"/>
      <w:r>
        <w:rPr>
          <w:rFonts w:hint="eastAsia" w:ascii="楷体" w:hAnsi="楷体" w:eastAsia="楷体" w:cs="楷体"/>
          <w:sz w:val="32"/>
        </w:rPr>
        <w:t xml:space="preserve">五、其它部分</w:t>
      </w:r>
      <w:r>
        <w:rPr>
          <w:rFonts w:hint="eastAsia" w:ascii="楷体" w:hAnsi="楷体" w:eastAsia="楷体" w:cs="楷体"/>
          <w:sz w:val="32"/>
        </w:rPr>
      </w:r>
      <w:r/>
    </w:p>
    <w:p>
      <w:pPr>
        <w:pStyle w:val="2357"/>
        <w:jc w:val="both"/>
        <w:rPr>
          <w:rFonts w:hint="eastAsia" w:ascii="楷体" w:hAnsi="楷体" w:eastAsia="楷体" w:cs="楷体"/>
          <w:sz w:val="32"/>
        </w:rPr>
        <w:outlineLvl w:val="1"/>
      </w:pPr>
      <w:r>
        <w:rPr>
          <w:rFonts w:hint="eastAsia" w:ascii="楷体" w:hAnsi="楷体" w:eastAsia="楷体" w:cs="楷体"/>
          <w:sz w:val="32"/>
        </w:rPr>
      </w:r>
      <w:r/>
    </w:p>
    <w:p>
      <w:pPr>
        <w:pStyle w:val="2358"/>
        <w:numPr>
          <w:ilvl w:val="0"/>
          <w:numId w:val="4"/>
        </w:numPr>
        <w:jc w:val="center"/>
        <w:tabs>
          <w:tab w:val="left" w:pos="312" w:leader="none"/>
        </w:tabs>
        <w:rPr>
          <w:rFonts w:hint="eastAsia" w:ascii="楷体" w:hAnsi="楷体" w:eastAsia="楷体" w:cs="楷体"/>
          <w:sz w:val="28"/>
        </w:rPr>
        <w:outlineLvl w:val="2"/>
      </w:pPr>
      <w:r>
        <w:rPr>
          <w:rFonts w:hint="eastAsia" w:ascii="楷体" w:hAnsi="楷体" w:eastAsia="楷体" w:cs="楷体"/>
          <w:sz w:val="28"/>
        </w:rPr>
        <w:t xml:space="preserve">中小企业声明函</w:t>
      </w:r>
      <w:bookmarkEnd w:id="310"/>
      <w:r>
        <w:rPr>
          <w:rFonts w:hint="eastAsia" w:ascii="楷体" w:hAnsi="楷体" w:eastAsia="楷体" w:cs="楷体"/>
          <w:sz w:val="28"/>
        </w:rPr>
      </w:r>
      <w:r/>
    </w:p>
    <w:p>
      <w:pPr>
        <w:pStyle w:val="2358"/>
        <w:jc w:val="both"/>
        <w:rPr>
          <w:rFonts w:hint="eastAsia" w:ascii="楷体" w:hAnsi="楷体" w:eastAsia="楷体" w:cs="楷体"/>
          <w:sz w:val="28"/>
        </w:rPr>
        <w:outlineLvl w:val="2"/>
      </w:pPr>
      <w:r>
        <w:rPr>
          <w:rFonts w:hint="eastAsia" w:ascii="楷体" w:hAnsi="楷体" w:eastAsia="楷体" w:cs="楷体"/>
          <w:sz w:val="28"/>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本公司（联合体）郑重声明，根据《政府采购促进中小企业发展管理办法》（财库﹝2020﹞46 号）的规定，本公司 （联合体）参加</w:t>
      </w:r>
      <w:r>
        <w:rPr>
          <w:rFonts w:hint="eastAsia" w:ascii="楷体" w:hAnsi="楷体" w:eastAsia="楷体" w:cs="楷体"/>
          <w:color w:val="000000"/>
          <w:sz w:val="24"/>
          <w:szCs w:val="24"/>
          <w:u w:val="single"/>
        </w:rPr>
        <w:t xml:space="preserve">（单位名称）</w:t>
      </w:r>
      <w:r>
        <w:rPr>
          <w:rFonts w:hint="eastAsia" w:ascii="楷体" w:hAnsi="楷体" w:eastAsia="楷体" w:cs="楷体"/>
          <w:color w:val="000000"/>
          <w:sz w:val="24"/>
          <w:szCs w:val="24"/>
        </w:rPr>
        <w:t xml:space="preserve">的</w:t>
      </w:r>
      <w:r>
        <w:rPr>
          <w:rFonts w:hint="eastAsia" w:ascii="楷体" w:hAnsi="楷体" w:eastAsia="楷体" w:cs="楷体"/>
          <w:color w:val="000000"/>
          <w:sz w:val="24"/>
          <w:szCs w:val="24"/>
          <w:u w:val="single"/>
        </w:rPr>
        <w:t xml:space="preserve">（项目名称）</w:t>
      </w:r>
      <w:r>
        <w:rPr>
          <w:rFonts w:hint="eastAsia" w:ascii="楷体" w:hAnsi="楷体" w:eastAsia="楷体" w:cs="楷体"/>
          <w:color w:val="000000"/>
          <w:sz w:val="24"/>
          <w:szCs w:val="24"/>
        </w:rPr>
        <w:t xml:space="preserve">采购活动，设备全部由符合政策要求的中小企业生产。相关企业（含联合体中的中小企业、签订分包意向协议的中小企业）的具体情况如下：</w:t>
      </w:r>
      <w:r>
        <w:rPr>
          <w:rFonts w:hint="eastAsia" w:ascii="楷体" w:hAnsi="楷体" w:eastAsia="楷体" w:cs="楷体"/>
          <w:color w:val="000000"/>
          <w:sz w:val="24"/>
          <w:szCs w:val="24"/>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1.</w:t>
      </w:r>
      <w:r>
        <w:rPr>
          <w:rFonts w:hint="eastAsia" w:ascii="楷体" w:hAnsi="楷体" w:eastAsia="楷体" w:cs="楷体"/>
          <w:color w:val="000000"/>
          <w:sz w:val="24"/>
          <w:szCs w:val="24"/>
          <w:u w:val="single"/>
        </w:rPr>
        <w:t xml:space="preserve"> （标的名称） </w:t>
      </w:r>
      <w:r>
        <w:rPr>
          <w:rFonts w:hint="eastAsia" w:ascii="楷体" w:hAnsi="楷体" w:eastAsia="楷体" w:cs="楷体"/>
          <w:color w:val="000000"/>
          <w:sz w:val="24"/>
          <w:szCs w:val="24"/>
        </w:rPr>
        <w:t xml:space="preserve">，属于</w:t>
      </w:r>
      <w:r>
        <w:rPr>
          <w:rFonts w:hint="eastAsia" w:ascii="楷体" w:hAnsi="楷体" w:eastAsia="楷体" w:cs="楷体"/>
          <w:color w:val="000000"/>
          <w:sz w:val="24"/>
          <w:szCs w:val="24"/>
          <w:u w:val="single"/>
        </w:rPr>
        <w:t xml:space="preserve">（采购文件中明确的所属行业）</w:t>
      </w:r>
      <w:r>
        <w:rPr>
          <w:rFonts w:hint="eastAsia" w:ascii="楷体" w:hAnsi="楷体" w:eastAsia="楷体" w:cs="楷体"/>
          <w:color w:val="000000"/>
          <w:sz w:val="24"/>
          <w:szCs w:val="24"/>
        </w:rPr>
        <w:t xml:space="preserve">；承接企业为</w:t>
      </w:r>
      <w:r>
        <w:rPr>
          <w:rFonts w:hint="eastAsia" w:ascii="楷体" w:hAnsi="楷体" w:eastAsia="楷体" w:cs="楷体"/>
          <w:color w:val="000000"/>
          <w:sz w:val="24"/>
          <w:szCs w:val="24"/>
          <w:u w:val="single"/>
        </w:rPr>
        <w:t xml:space="preserve">（企业名称）</w:t>
      </w:r>
      <w:r>
        <w:rPr>
          <w:rFonts w:hint="eastAsia" w:ascii="楷体" w:hAnsi="楷体" w:eastAsia="楷体" w:cs="楷体"/>
          <w:color w:val="000000"/>
          <w:sz w:val="24"/>
          <w:szCs w:val="24"/>
        </w:rPr>
        <w:t xml:space="preserve">，从业人员</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人，营业 收入为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万元，资产总额为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万元，属于</w:t>
      </w:r>
      <w:r>
        <w:rPr>
          <w:rFonts w:hint="eastAsia" w:ascii="楷体" w:hAnsi="楷体" w:eastAsia="楷体" w:cs="楷体"/>
          <w:color w:val="000000"/>
          <w:sz w:val="24"/>
          <w:szCs w:val="24"/>
          <w:u w:val="single"/>
        </w:rPr>
        <w:t xml:space="preserve">（中型企业、 小型企业、微型企业）</w:t>
      </w: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u w:val="single"/>
        </w:rPr>
        <w:t xml:space="preserve"> （标的名称） </w:t>
      </w:r>
      <w:r>
        <w:rPr>
          <w:rFonts w:hint="eastAsia" w:ascii="楷体" w:hAnsi="楷体" w:eastAsia="楷体" w:cs="楷体"/>
          <w:color w:val="000000"/>
          <w:sz w:val="24"/>
          <w:szCs w:val="24"/>
        </w:rPr>
        <w:t xml:space="preserve">，属于</w:t>
      </w:r>
      <w:r>
        <w:rPr>
          <w:rFonts w:hint="eastAsia" w:ascii="楷体" w:hAnsi="楷体" w:eastAsia="楷体" w:cs="楷体"/>
          <w:color w:val="000000"/>
          <w:sz w:val="24"/>
          <w:szCs w:val="24"/>
          <w:u w:val="single"/>
        </w:rPr>
        <w:t xml:space="preserve">（采购文件中明确的所属行业）</w:t>
      </w:r>
      <w:r>
        <w:rPr>
          <w:rFonts w:hint="eastAsia" w:ascii="楷体" w:hAnsi="楷体" w:eastAsia="楷体" w:cs="楷体"/>
          <w:color w:val="000000"/>
          <w:sz w:val="24"/>
          <w:szCs w:val="24"/>
        </w:rPr>
        <w:t xml:space="preserve">；承接企业为</w:t>
      </w:r>
      <w:r>
        <w:rPr>
          <w:rFonts w:hint="eastAsia" w:ascii="楷体" w:hAnsi="楷体" w:eastAsia="楷体" w:cs="楷体"/>
          <w:color w:val="000000"/>
          <w:sz w:val="24"/>
          <w:szCs w:val="24"/>
          <w:u w:val="single"/>
        </w:rPr>
        <w:t xml:space="preserve">（企业名称）</w:t>
      </w:r>
      <w:r>
        <w:rPr>
          <w:rFonts w:hint="eastAsia" w:ascii="楷体" w:hAnsi="楷体" w:eastAsia="楷体" w:cs="楷体"/>
          <w:color w:val="000000"/>
          <w:sz w:val="24"/>
          <w:szCs w:val="24"/>
        </w:rPr>
        <w:t xml:space="preserve">，从业人员</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人，营业 收入为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万元，资产总额为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万元，属于</w:t>
      </w:r>
      <w:r>
        <w:rPr>
          <w:rFonts w:hint="eastAsia" w:ascii="楷体" w:hAnsi="楷体" w:eastAsia="楷体" w:cs="楷体"/>
          <w:color w:val="000000"/>
          <w:sz w:val="24"/>
          <w:szCs w:val="24"/>
          <w:u w:val="single"/>
        </w:rPr>
        <w:t xml:space="preserve">（中型企业、 小型企业、微型企业）</w:t>
      </w: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以上企业，不属于大企业的分支机构，不存在控股股东为大企业的情形，也不存在与大企业的负责人为同一人的情形。 </w:t>
      </w:r>
      <w:r>
        <w:rPr>
          <w:rFonts w:hint="eastAsia" w:ascii="楷体" w:hAnsi="楷体" w:eastAsia="楷体" w:cs="楷体"/>
          <w:color w:val="000000"/>
          <w:sz w:val="24"/>
          <w:szCs w:val="24"/>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本企业对上述声明内容的真实性负责。如有虚假，将依 法承担相应责任。 </w:t>
      </w:r>
      <w:r>
        <w:rPr>
          <w:rFonts w:hint="eastAsia" w:ascii="楷体" w:hAnsi="楷体" w:eastAsia="楷体" w:cs="楷体"/>
          <w:color w:val="000000"/>
          <w:sz w:val="24"/>
          <w:szCs w:val="24"/>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企业名称（盖章）：</w:t>
      </w:r>
      <w:r>
        <w:rPr>
          <w:rFonts w:hint="eastAsia" w:ascii="楷体" w:hAnsi="楷体" w:eastAsia="楷体" w:cs="楷体"/>
          <w:color w:val="000000"/>
          <w:sz w:val="24"/>
          <w:szCs w:val="24"/>
        </w:rPr>
      </w:r>
      <w:r/>
    </w:p>
    <w:p>
      <w:pPr>
        <w:pStyle w:val="2359"/>
        <w:ind w:firstLine="56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日 期：      </w:t>
      </w:r>
      <w:r>
        <w:rPr>
          <w:rFonts w:hint="eastAsia" w:ascii="楷体" w:hAnsi="楷体" w:eastAsia="楷体" w:cs="楷体"/>
          <w:color w:val="000000"/>
          <w:sz w:val="24"/>
          <w:szCs w:val="24"/>
        </w:rPr>
      </w:r>
      <w:r/>
    </w:p>
    <w:p>
      <w:pPr>
        <w:pStyle w:val="2359"/>
        <w:rPr>
          <w:rFonts w:hint="eastAsia" w:ascii="楷体" w:hAnsi="楷体" w:eastAsia="楷体" w:cs="楷体"/>
          <w:sz w:val="24"/>
          <w:szCs w:val="24"/>
        </w:rPr>
      </w:pPr>
      <w:r>
        <w:rPr>
          <w:rFonts w:hint="eastAsia" w:ascii="楷体" w:hAnsi="楷体" w:eastAsia="楷体" w:cs="楷体"/>
          <w:color w:val="000000"/>
          <w:spacing w:val="6"/>
          <w:sz w:val="24"/>
          <w:szCs w:val="24"/>
        </w:rPr>
        <w:t xml:space="preserve">注：从业人员、营业收入、资产总额填报上一年度数据，无上一年度数据的新成立企业可不填报。</w:t>
      </w:r>
      <w:r>
        <w:rPr>
          <w:rFonts w:hint="eastAsia" w:ascii="楷体" w:hAnsi="楷体" w:eastAsia="楷体" w:cs="楷体"/>
          <w:sz w:val="24"/>
          <w:szCs w:val="24"/>
        </w:rPr>
        <w:t xml:space="preserve"> </w:t>
      </w:r>
      <w:r>
        <w:rPr>
          <w:rFonts w:hint="eastAsia" w:ascii="楷体" w:hAnsi="楷体" w:eastAsia="楷体" w:cs="楷体"/>
          <w:sz w:val="24"/>
          <w:szCs w:val="24"/>
        </w:rPr>
      </w:r>
      <w:r/>
    </w:p>
    <w:p>
      <w:pPr>
        <w:pStyle w:val="2360"/>
        <w:jc w:val="center"/>
        <w:rPr>
          <w:rFonts w:hint="eastAsia" w:ascii="楷体" w:hAnsi="楷体" w:eastAsia="楷体" w:cs="楷体"/>
        </w:rPr>
        <w:outlineLvl w:val="2"/>
      </w:pPr>
      <w:r>
        <w:rPr>
          <w:rFonts w:hint="eastAsia" w:ascii="楷体" w:hAnsi="楷体" w:eastAsia="楷体" w:cs="楷体"/>
        </w:rPr>
        <w:br w:type="page" w:clear="all"/>
      </w:r>
      <w:bookmarkStart w:id="311" w:name="_Toc256000093"/>
      <w:r>
        <w:rPr>
          <w:rFonts w:hint="eastAsia" w:ascii="楷体" w:hAnsi="楷体" w:eastAsia="楷体" w:cs="楷体"/>
        </w:rPr>
      </w:r>
      <w:r/>
    </w:p>
    <w:p>
      <w:pPr>
        <w:pStyle w:val="2360"/>
        <w:jc w:val="center"/>
        <w:rPr>
          <w:rFonts w:hint="eastAsia" w:ascii="楷体" w:hAnsi="楷体" w:eastAsia="楷体" w:cs="楷体"/>
        </w:rPr>
        <w:outlineLvl w:val="2"/>
      </w:pPr>
      <w:r>
        <w:rPr>
          <w:rFonts w:hint="eastAsia" w:ascii="楷体" w:hAnsi="楷体" w:eastAsia="楷体" w:cs="楷体"/>
          <w:sz w:val="28"/>
        </w:rPr>
        <w:t xml:space="preserve">(二)按招标文件要求投标人所能提供的其他文件</w:t>
      </w:r>
      <w:bookmarkEnd w:id="311"/>
      <w:r>
        <w:rPr>
          <w:rFonts w:hint="eastAsia" w:ascii="楷体" w:hAnsi="楷体" w:eastAsia="楷体" w:cs="楷体"/>
        </w:rPr>
      </w:r>
      <w:r/>
    </w:p>
    <w:p>
      <w:pPr>
        <w:pStyle w:val="2361"/>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rPr>
      </w:r>
      <w:r/>
    </w:p>
    <w:p>
      <w:pPr>
        <w:pStyle w:val="722"/>
        <w:rPr>
          <w:rFonts w:hint="eastAsia" w:ascii="楷体" w:hAnsi="楷体" w:eastAsia="楷体" w:cs="楷体"/>
          <w:color w:val="000080"/>
          <w:sz w:val="20"/>
          <w:highlight w:val="white"/>
        </w:rPr>
      </w:pPr>
      <w:r>
        <w:rPr>
          <w:rFonts w:hint="eastAsia" w:ascii="楷体" w:hAnsi="楷体" w:eastAsia="楷体" w:cs="楷体"/>
          <w:color w:val="000080"/>
          <w:sz w:val="20"/>
          <w:highlight w:val="white"/>
        </w:rPr>
        <w:t xml:space="preserve"> </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杜志强" w:date="2025-07-11T16:46:00Z">
    <w:p w14:paraId="00000001" w14:textId="00000001">
      <w:pPr>
        <w:spacing w:line="240" w:after="0" w:lineRule="auto" w:before="0"/>
        <w:ind w:firstLine="0" w:left="0" w:right="0"/>
        <w:jc w:val="left"/>
      </w:pPr>
      <w:r>
        <w:rPr>
          <w:rFonts w:eastAsia="Arial" w:ascii="Arial" w:hAnsi="Arial" w:cs="Arial"/>
          <w:sz w:val="22"/>
        </w:rPr>
        <w:t xml:space="preserve">分数再考虑一下</w:t>
      </w:r>
    </w:p>
  </w:comment>
  <w:comment w:id="1" w:author="杜志强" w:date="2025-07-11T15:35:00Z">
    <w:p w14:paraId="00000002" w14:textId="0000000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5B66CEAB"/>
  <w16cid:commentId w16cid:paraId="00000002" w16cid:durableId="31314AE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StarSymbol">
    <w:panose1 w:val="020B0503020202020204"/>
  </w:font>
  <w:font w:name="方正行楷简体">
    <w:panose1 w:val="020B0503020202020204"/>
  </w:font>
  <w:font w:name="Cambria">
    <w:panose1 w:val="02040503050406030204"/>
  </w:font>
  <w:font w:name="方正仿宋_GBK">
    <w:panose1 w:val="020B0503020202020204"/>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722"/>
                          </w:pPr>
                          <w:r/>
                          <w:r/>
                        </w:p>
                        <w:p>
                          <w:pPr>
                            <w:pStyle w:val="72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722"/>
                    </w:pPr>
                    <w:r/>
                    <w:r/>
                  </w:p>
                  <w:p>
                    <w:pPr>
                      <w:pStyle w:val="72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fldChar w:fldCharType="begin"/>
    </w:r>
    <w:r>
      <w:rPr>
        <w:rStyle w:val="1026"/>
        <w:highlight w:val="white"/>
      </w:rPr>
      <w:instrText xml:space="preserve"> PAGE </w:instrText>
    </w:r>
    <w:r>
      <w:fldChar w:fldCharType="separate"/>
    </w:r>
    <w:r>
      <w:rPr>
        <w:rStyle w:val="1026"/>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7143" w:leader="none"/>
        <w:tab w:val="right" w:pos="14287" w:leader="none"/>
      </w:tabs>
    </w:pPr>
    <w:r>
      <w:rPr>
        <w:rFonts w:eastAsia="Times New Roman"/>
        <w:b/>
        <w:sz w:val="20"/>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楷体" w:hAnsi="楷体" w:eastAsia="楷体" w:cs="楷体"/>
        <w:sz w:val="24"/>
      </w:rPr>
      <w:t xml:space="preserve">中</w:t>
    </w:r>
    <w:r>
      <w:rPr>
        <w:rFonts w:hint="eastAsia" w:ascii="楷体" w:hAnsi="楷体" w:eastAsia="楷体" w:cs="楷体"/>
        <w:sz w:val="24"/>
      </w:rPr>
      <w:t xml:space="preserve">轩项目管理有限公司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1)"/>
      <w:lvlJc w:val="left"/>
      <w:pPr>
        <w:pStyle w:val="722"/>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pStyle w:val="7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tab"/>
      <w:lvlText w:val="(%1)"/>
      <w:lvlJc w:val="left"/>
      <w:pPr>
        <w:pStyle w:val="722"/>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2"/>
    <w:next w:val="7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2"/>
    <w:next w:val="7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2"/>
    <w:next w:val="7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2"/>
    <w:next w:val="7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2"/>
    <w:next w:val="7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2"/>
    <w:next w:val="7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2"/>
    <w:link w:val="46"/>
    <w:uiPriority w:val="99"/>
    <w:unhideWhenUsed/>
    <w:pPr>
      <w:spacing w:after="0" w:line="240" w:lineRule="auto"/>
      <w:tabs>
        <w:tab w:val="center" w:pos="7143" w:leader="none"/>
        <w:tab w:val="right" w:pos="14287" w:leader="none"/>
      </w:tabs>
    </w:pPr>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2"/>
    <w:next w:val="722"/>
    <w:uiPriority w:val="39"/>
    <w:unhideWhenUsed/>
    <w:pPr>
      <w:ind w:left="0" w:right="0" w:firstLine="0"/>
      <w:spacing w:after="57"/>
    </w:pPr>
  </w:style>
  <w:style w:type="paragraph" w:styleId="181">
    <w:name w:val="toc 2"/>
    <w:basedOn w:val="722"/>
    <w:next w:val="722"/>
    <w:uiPriority w:val="39"/>
    <w:unhideWhenUsed/>
    <w:pPr>
      <w:ind w:left="283" w:right="0" w:firstLine="0"/>
      <w:spacing w:after="57"/>
    </w:pPr>
  </w:style>
  <w:style w:type="paragraph" w:styleId="182">
    <w:name w:val="toc 3"/>
    <w:basedOn w:val="722"/>
    <w:next w:val="722"/>
    <w:uiPriority w:val="39"/>
    <w:unhideWhenUsed/>
    <w:pPr>
      <w:ind w:left="567" w:right="0" w:firstLine="0"/>
      <w:spacing w:after="57"/>
    </w:p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8">
    <w:name w:val="toc 9"/>
    <w:basedOn w:val="722"/>
    <w:next w:val="722"/>
    <w:uiPriority w:val="39"/>
    <w:unhideWhenUsed/>
    <w:pPr>
      <w:ind w:left="2268" w:right="0" w:firstLine="0"/>
      <w:spacing w:after="57"/>
    </w:pPr>
  </w:style>
  <w:style w:type="paragraph" w:styleId="190">
    <w:name w:val="table of figures"/>
    <w:basedOn w:val="722"/>
    <w:next w:val="722"/>
    <w:uiPriority w:val="99"/>
    <w:unhideWhenUsed/>
    <w:pPr>
      <w:spacing w:after="0" w:afterAutospacing="0"/>
    </w:pPr>
  </w:style>
  <w:style w:type="paragraph" w:styleId="722" w:default="1">
    <w:name w:val="Normal"/>
    <w:next w:val="722"/>
    <w:link w:val="722"/>
    <w:qFormat/>
    <w:pPr>
      <w:jc w:val="both"/>
      <w:widowControl w:val="off"/>
    </w:pPr>
    <w:rPr>
      <w:rFonts w:ascii="Calibri" w:hAnsi="Calibri"/>
      <w:sz w:val="21"/>
      <w:szCs w:val="22"/>
      <w:lang w:val="en-US" w:eastAsia="zh-CN" w:bidi="ar-SA"/>
    </w:rPr>
  </w:style>
  <w:style w:type="paragraph" w:styleId="723">
    <w:name w:val="标题 1"/>
    <w:basedOn w:val="722"/>
    <w:next w:val="722"/>
    <w:link w:val="734"/>
    <w:uiPriority w:val="9"/>
    <w:qFormat/>
    <w:pPr>
      <w:keepLines/>
      <w:keepNext/>
      <w:spacing w:before="480" w:after="200"/>
      <w:outlineLvl w:val="0"/>
    </w:pPr>
    <w:rPr>
      <w:rFonts w:ascii="Arial" w:hAnsi="Arial" w:eastAsia="Arial" w:cs="Arial"/>
      <w:sz w:val="40"/>
      <w:szCs w:val="40"/>
    </w:rPr>
  </w:style>
  <w:style w:type="paragraph" w:styleId="724">
    <w:name w:val="标题 2"/>
    <w:basedOn w:val="722"/>
    <w:next w:val="722"/>
    <w:link w:val="735"/>
    <w:uiPriority w:val="9"/>
    <w:qFormat/>
    <w:pPr>
      <w:keepLines/>
      <w:keepNext/>
      <w:spacing w:before="360" w:after="200"/>
      <w:outlineLvl w:val="1"/>
    </w:pPr>
    <w:rPr>
      <w:rFonts w:ascii="Arial" w:hAnsi="Arial" w:eastAsia="Arial" w:cs="Arial"/>
      <w:sz w:val="34"/>
    </w:rPr>
  </w:style>
  <w:style w:type="paragraph" w:styleId="725">
    <w:name w:val="标题 3"/>
    <w:basedOn w:val="722"/>
    <w:next w:val="737"/>
    <w:link w:val="736"/>
    <w:uiPriority w:val="9"/>
    <w:qFormat/>
    <w:pPr>
      <w:keepLines/>
      <w:keepNext/>
      <w:spacing w:before="320" w:after="200"/>
      <w:outlineLvl w:val="2"/>
    </w:pPr>
    <w:rPr>
      <w:rFonts w:ascii="Arial" w:hAnsi="Arial" w:eastAsia="Arial" w:cs="Arial"/>
      <w:sz w:val="30"/>
      <w:szCs w:val="30"/>
    </w:rPr>
  </w:style>
  <w:style w:type="paragraph" w:styleId="726">
    <w:name w:val="标题 4"/>
    <w:basedOn w:val="722"/>
    <w:next w:val="722"/>
    <w:link w:val="739"/>
    <w:uiPriority w:val="9"/>
    <w:qFormat/>
    <w:pPr>
      <w:keepLines/>
      <w:keepNext/>
      <w:spacing w:before="320" w:after="200"/>
      <w:outlineLvl w:val="3"/>
    </w:pPr>
    <w:rPr>
      <w:rFonts w:ascii="Arial" w:hAnsi="Arial" w:eastAsia="Arial" w:cs="Arial"/>
      <w:b/>
      <w:bCs/>
      <w:sz w:val="26"/>
      <w:szCs w:val="26"/>
    </w:rPr>
  </w:style>
  <w:style w:type="paragraph" w:styleId="727">
    <w:name w:val="标题 5"/>
    <w:basedOn w:val="722"/>
    <w:next w:val="722"/>
    <w:link w:val="740"/>
    <w:uiPriority w:val="9"/>
    <w:qFormat/>
    <w:pPr>
      <w:keepLines/>
      <w:keepNext/>
      <w:spacing w:before="320" w:after="200"/>
      <w:outlineLvl w:val="4"/>
    </w:pPr>
    <w:rPr>
      <w:rFonts w:ascii="Arial" w:hAnsi="Arial" w:eastAsia="Arial" w:cs="Arial"/>
      <w:b/>
      <w:bCs/>
      <w:sz w:val="24"/>
      <w:szCs w:val="24"/>
    </w:rPr>
  </w:style>
  <w:style w:type="paragraph" w:styleId="728">
    <w:name w:val="标题 6"/>
    <w:basedOn w:val="722"/>
    <w:next w:val="722"/>
    <w:link w:val="741"/>
    <w:uiPriority w:val="9"/>
    <w:qFormat/>
    <w:pPr>
      <w:keepLines/>
      <w:keepNext/>
      <w:spacing w:before="320" w:after="200"/>
      <w:outlineLvl w:val="5"/>
    </w:pPr>
    <w:rPr>
      <w:rFonts w:ascii="Arial" w:hAnsi="Arial" w:eastAsia="Arial" w:cs="Arial"/>
      <w:b/>
      <w:bCs/>
      <w:sz w:val="22"/>
      <w:szCs w:val="22"/>
    </w:rPr>
  </w:style>
  <w:style w:type="paragraph" w:styleId="729">
    <w:name w:val="标题 7"/>
    <w:basedOn w:val="722"/>
    <w:next w:val="722"/>
    <w:link w:val="742"/>
    <w:uiPriority w:val="9"/>
    <w:qFormat/>
    <w:pPr>
      <w:keepLines/>
      <w:keepNext/>
      <w:spacing w:before="320" w:after="200"/>
      <w:outlineLvl w:val="6"/>
    </w:pPr>
    <w:rPr>
      <w:rFonts w:ascii="Arial" w:hAnsi="Arial" w:eastAsia="Arial" w:cs="Arial"/>
      <w:b/>
      <w:bCs/>
      <w:i/>
      <w:iCs/>
      <w:sz w:val="22"/>
      <w:szCs w:val="22"/>
    </w:rPr>
  </w:style>
  <w:style w:type="paragraph" w:styleId="730">
    <w:name w:val="标题 8"/>
    <w:basedOn w:val="722"/>
    <w:next w:val="722"/>
    <w:link w:val="743"/>
    <w:uiPriority w:val="9"/>
    <w:qFormat/>
    <w:pPr>
      <w:keepLines/>
      <w:keepNext/>
      <w:spacing w:before="320" w:after="200"/>
      <w:outlineLvl w:val="7"/>
    </w:pPr>
    <w:rPr>
      <w:rFonts w:ascii="Arial" w:hAnsi="Arial" w:eastAsia="Arial" w:cs="Arial"/>
      <w:i/>
      <w:iCs/>
      <w:sz w:val="22"/>
      <w:szCs w:val="22"/>
    </w:rPr>
  </w:style>
  <w:style w:type="paragraph" w:styleId="731">
    <w:name w:val="标题 9"/>
    <w:basedOn w:val="722"/>
    <w:next w:val="722"/>
    <w:link w:val="744"/>
    <w:uiPriority w:val="9"/>
    <w:qFormat/>
    <w:pPr>
      <w:keepLines/>
      <w:keepNext/>
      <w:spacing w:before="320" w:after="200"/>
      <w:outlineLvl w:val="8"/>
    </w:pPr>
    <w:rPr>
      <w:rFonts w:ascii="Arial" w:hAnsi="Arial" w:eastAsia="Arial" w:cs="Arial"/>
      <w:i/>
      <w:iCs/>
      <w:sz w:val="21"/>
      <w:szCs w:val="21"/>
    </w:rPr>
  </w:style>
  <w:style w:type="character" w:styleId="732">
    <w:name w:val="默认段落字体"/>
    <w:next w:val="732"/>
    <w:link w:val="722"/>
    <w:uiPriority w:val="1"/>
    <w:unhideWhenUsed/>
    <w:qFormat/>
  </w:style>
  <w:style w:type="table" w:styleId="733">
    <w:name w:val="普通表格"/>
    <w:next w:val="733"/>
    <w:link w:val="722"/>
    <w:uiPriority w:val="99"/>
    <w:unhideWhenUsed/>
    <w:qFormat/>
    <w:tblPr/>
  </w:style>
  <w:style w:type="character" w:styleId="734">
    <w:name w:val="标题 1 字符"/>
    <w:next w:val="734"/>
    <w:link w:val="723"/>
    <w:uiPriority w:val="9"/>
    <w:qFormat/>
    <w:rPr>
      <w:rFonts w:ascii="Arial" w:hAnsi="Arial" w:eastAsia="Arial" w:cs="Arial"/>
      <w:sz w:val="40"/>
      <w:szCs w:val="40"/>
    </w:rPr>
  </w:style>
  <w:style w:type="character" w:styleId="735">
    <w:name w:val="标题 2 字符2"/>
    <w:next w:val="735"/>
    <w:link w:val="724"/>
    <w:uiPriority w:val="9"/>
    <w:qFormat/>
    <w:rPr>
      <w:rFonts w:ascii="Arial" w:hAnsi="Arial" w:eastAsia="Arial" w:cs="Arial"/>
      <w:sz w:val="34"/>
    </w:rPr>
  </w:style>
  <w:style w:type="character" w:styleId="736">
    <w:name w:val="标题 3 字符2"/>
    <w:next w:val="736"/>
    <w:link w:val="725"/>
    <w:uiPriority w:val="9"/>
    <w:qFormat/>
    <w:rPr>
      <w:rFonts w:ascii="Arial" w:hAnsi="Arial" w:eastAsia="Arial" w:cs="Arial"/>
      <w:sz w:val="30"/>
      <w:szCs w:val="30"/>
    </w:rPr>
  </w:style>
  <w:style w:type="paragraph" w:styleId="737">
    <w:name w:val="正文缩进"/>
    <w:basedOn w:val="722"/>
    <w:next w:val="737"/>
    <w:link w:val="738"/>
    <w:unhideWhenUsed/>
    <w:qFormat/>
    <w:pPr>
      <w:ind w:firstLine="420"/>
    </w:pPr>
    <w:rPr>
      <w:sz w:val="20"/>
    </w:rPr>
  </w:style>
  <w:style w:type="character" w:styleId="738">
    <w:name w:val="正文缩进 字符"/>
    <w:next w:val="738"/>
    <w:link w:val="737"/>
    <w:semiHidden/>
    <w:qFormat/>
    <w:rPr>
      <w:rFonts w:ascii="Times New Roman" w:hAnsi="Times New Roman" w:eastAsia="宋体" w:cs="Times New Roman"/>
      <w:szCs w:val="24"/>
    </w:rPr>
  </w:style>
  <w:style w:type="character" w:styleId="739">
    <w:name w:val="标题 4 字符"/>
    <w:next w:val="739"/>
    <w:link w:val="726"/>
    <w:uiPriority w:val="9"/>
    <w:qFormat/>
    <w:rPr>
      <w:rFonts w:ascii="Arial" w:hAnsi="Arial" w:eastAsia="Arial" w:cs="Arial"/>
      <w:b/>
      <w:bCs/>
      <w:sz w:val="26"/>
      <w:szCs w:val="26"/>
    </w:rPr>
  </w:style>
  <w:style w:type="character" w:styleId="740">
    <w:name w:val="标题 5 字符"/>
    <w:next w:val="740"/>
    <w:link w:val="727"/>
    <w:uiPriority w:val="9"/>
    <w:qFormat/>
    <w:rPr>
      <w:rFonts w:ascii="Arial" w:hAnsi="Arial" w:eastAsia="Arial" w:cs="Arial"/>
      <w:b/>
      <w:bCs/>
      <w:sz w:val="24"/>
      <w:szCs w:val="24"/>
    </w:rPr>
  </w:style>
  <w:style w:type="character" w:styleId="741">
    <w:name w:val="标题 6 字符"/>
    <w:next w:val="741"/>
    <w:link w:val="728"/>
    <w:uiPriority w:val="9"/>
    <w:qFormat/>
    <w:rPr>
      <w:rFonts w:ascii="Arial" w:hAnsi="Arial" w:eastAsia="Arial" w:cs="Arial"/>
      <w:b/>
      <w:bCs/>
      <w:sz w:val="22"/>
      <w:szCs w:val="22"/>
    </w:rPr>
  </w:style>
  <w:style w:type="character" w:styleId="742">
    <w:name w:val="标题 7 字符"/>
    <w:next w:val="742"/>
    <w:link w:val="729"/>
    <w:uiPriority w:val="9"/>
    <w:qFormat/>
    <w:rPr>
      <w:rFonts w:ascii="Arial" w:hAnsi="Arial" w:eastAsia="Arial" w:cs="Arial"/>
      <w:b/>
      <w:bCs/>
      <w:i/>
      <w:iCs/>
      <w:sz w:val="22"/>
      <w:szCs w:val="22"/>
    </w:rPr>
  </w:style>
  <w:style w:type="character" w:styleId="743">
    <w:name w:val="标题 8 字符2"/>
    <w:next w:val="743"/>
    <w:link w:val="730"/>
    <w:uiPriority w:val="9"/>
    <w:qFormat/>
    <w:rPr>
      <w:rFonts w:ascii="Arial" w:hAnsi="Arial" w:eastAsia="Arial" w:cs="Arial"/>
      <w:i/>
      <w:iCs/>
      <w:sz w:val="22"/>
      <w:szCs w:val="22"/>
    </w:rPr>
  </w:style>
  <w:style w:type="character" w:styleId="744">
    <w:name w:val="标题 9 字符"/>
    <w:next w:val="744"/>
    <w:link w:val="731"/>
    <w:uiPriority w:val="9"/>
    <w:qFormat/>
    <w:rPr>
      <w:rFonts w:ascii="Arial" w:hAnsi="Arial" w:eastAsia="Arial" w:cs="Arial"/>
      <w:i/>
      <w:iCs/>
      <w:sz w:val="21"/>
      <w:szCs w:val="21"/>
    </w:rPr>
  </w:style>
  <w:style w:type="paragraph" w:styleId="745">
    <w:name w:val="目录 7"/>
    <w:basedOn w:val="722"/>
    <w:next w:val="722"/>
    <w:link w:val="722"/>
    <w:uiPriority w:val="39"/>
    <w:unhideWhenUsed/>
    <w:qFormat/>
    <w:pPr>
      <w:ind w:left="1701" w:right="0" w:firstLine="0"/>
      <w:spacing w:after="57"/>
    </w:pPr>
  </w:style>
  <w:style w:type="paragraph" w:styleId="746">
    <w:name w:val="题注"/>
    <w:basedOn w:val="722"/>
    <w:next w:val="722"/>
    <w:link w:val="722"/>
    <w:uiPriority w:val="35"/>
    <w:qFormat/>
    <w:pPr>
      <w:spacing w:line="276" w:lineRule="auto"/>
    </w:pPr>
    <w:rPr>
      <w:b/>
      <w:bCs/>
      <w:color w:val="4f81bd"/>
      <w:sz w:val="18"/>
      <w:szCs w:val="18"/>
    </w:rPr>
  </w:style>
  <w:style w:type="paragraph" w:styleId="747">
    <w:name w:val="批注文字"/>
    <w:basedOn w:val="722"/>
    <w:next w:val="747"/>
    <w:link w:val="748"/>
    <w:uiPriority w:val="99"/>
    <w:unhideWhenUsed/>
    <w:pPr>
      <w:jc w:val="left"/>
    </w:pPr>
  </w:style>
  <w:style w:type="character" w:styleId="748">
    <w:name w:val="批注文字 字符"/>
    <w:next w:val="748"/>
    <w:link w:val="747"/>
    <w:uiPriority w:val="99"/>
    <w:rPr>
      <w:rFonts w:ascii="Calibri" w:hAnsi="Calibri"/>
      <w:sz w:val="21"/>
      <w:szCs w:val="22"/>
    </w:rPr>
  </w:style>
  <w:style w:type="paragraph" w:styleId="749">
    <w:name w:val="正文文本"/>
    <w:basedOn w:val="722"/>
    <w:next w:val="745"/>
    <w:link w:val="722"/>
    <w:qFormat/>
    <w:rPr>
      <w:rFonts w:ascii="楷体_GB2312" w:hAnsi="Arial" w:eastAsia="楷体_GB2312" w:cs="Times New Roman"/>
      <w:sz w:val="28"/>
      <w:szCs w:val="22"/>
    </w:rPr>
  </w:style>
  <w:style w:type="paragraph" w:styleId="750">
    <w:name w:val="正文文本缩进"/>
    <w:basedOn w:val="722"/>
    <w:next w:val="751"/>
    <w:link w:val="722"/>
    <w:uiPriority w:val="99"/>
    <w:unhideWhenUsed/>
    <w:qFormat/>
    <w:pPr>
      <w:ind w:left="420"/>
      <w:spacing w:after="120"/>
    </w:pPr>
  </w:style>
  <w:style w:type="paragraph" w:styleId="751">
    <w:name w:val="寄信人地址"/>
    <w:basedOn w:val="722"/>
    <w:next w:val="751"/>
    <w:link w:val="722"/>
    <w:qFormat/>
    <w:rPr>
      <w:rFonts w:ascii="Arial" w:hAnsi="Arial" w:cs="Arial"/>
      <w:szCs w:val="24"/>
    </w:rPr>
  </w:style>
  <w:style w:type="paragraph" w:styleId="752">
    <w:name w:val="文本块"/>
    <w:basedOn w:val="722"/>
    <w:next w:val="752"/>
    <w:link w:val="722"/>
    <w:qFormat/>
    <w:pPr>
      <w:ind w:left="630" w:right="630"/>
      <w:jc w:val="center"/>
    </w:pPr>
    <w:rPr>
      <w:rFonts w:ascii="宋体"/>
      <w:b/>
      <w:sz w:val="32"/>
    </w:rPr>
  </w:style>
  <w:style w:type="paragraph" w:styleId="753">
    <w:name w:val="目录 5"/>
    <w:basedOn w:val="722"/>
    <w:next w:val="722"/>
    <w:link w:val="722"/>
    <w:uiPriority w:val="39"/>
    <w:unhideWhenUsed/>
    <w:qFormat/>
    <w:pPr>
      <w:ind w:left="1134" w:right="0" w:firstLine="0"/>
      <w:spacing w:after="57"/>
    </w:pPr>
  </w:style>
  <w:style w:type="paragraph" w:styleId="754">
    <w:name w:val="目录 3"/>
    <w:basedOn w:val="722"/>
    <w:next w:val="722"/>
    <w:link w:val="722"/>
    <w:uiPriority w:val="39"/>
    <w:unhideWhenUsed/>
    <w:qFormat/>
    <w:pPr>
      <w:ind w:left="567" w:right="0" w:firstLine="0"/>
      <w:spacing w:after="57"/>
    </w:pPr>
  </w:style>
  <w:style w:type="paragraph" w:styleId="755">
    <w:name w:val="目录 8"/>
    <w:basedOn w:val="722"/>
    <w:next w:val="722"/>
    <w:link w:val="722"/>
    <w:uiPriority w:val="39"/>
    <w:unhideWhenUsed/>
    <w:qFormat/>
    <w:pPr>
      <w:ind w:left="1984" w:right="0" w:firstLine="0"/>
      <w:spacing w:after="57"/>
    </w:pPr>
  </w:style>
  <w:style w:type="paragraph" w:styleId="756">
    <w:name w:val="尾注文本"/>
    <w:basedOn w:val="722"/>
    <w:next w:val="756"/>
    <w:link w:val="757"/>
    <w:uiPriority w:val="99"/>
    <w:unhideWhenUsed/>
    <w:qFormat/>
    <w:pPr>
      <w:spacing w:after="0" w:line="240" w:lineRule="auto"/>
    </w:pPr>
    <w:rPr>
      <w:sz w:val="20"/>
    </w:rPr>
  </w:style>
  <w:style w:type="character" w:styleId="757">
    <w:name w:val="尾注文本 字符"/>
    <w:next w:val="757"/>
    <w:link w:val="756"/>
    <w:uiPriority w:val="99"/>
    <w:qFormat/>
    <w:rPr>
      <w:sz w:val="20"/>
    </w:rPr>
  </w:style>
  <w:style w:type="paragraph" w:styleId="758">
    <w:name w:val="页脚"/>
    <w:basedOn w:val="722"/>
    <w:next w:val="758"/>
    <w:link w:val="759"/>
    <w:uiPriority w:val="99"/>
    <w:unhideWhenUsed/>
    <w:qFormat/>
    <w:pPr>
      <w:spacing w:after="0" w:line="240" w:lineRule="auto"/>
      <w:tabs>
        <w:tab w:val="center" w:pos="7143" w:leader="none"/>
        <w:tab w:val="right" w:pos="14287" w:leader="none"/>
      </w:tabs>
    </w:pPr>
  </w:style>
  <w:style w:type="character" w:styleId="759">
    <w:name w:val="页脚 字符2"/>
    <w:next w:val="759"/>
    <w:link w:val="758"/>
    <w:uiPriority w:val="99"/>
    <w:qFormat/>
  </w:style>
  <w:style w:type="paragraph" w:styleId="760">
    <w:name w:val="页眉"/>
    <w:basedOn w:val="722"/>
    <w:next w:val="760"/>
    <w:link w:val="761"/>
    <w:uiPriority w:val="99"/>
    <w:unhideWhenUsed/>
    <w:qFormat/>
    <w:pPr>
      <w:spacing w:after="0" w:line="240" w:lineRule="auto"/>
      <w:tabs>
        <w:tab w:val="center" w:pos="7143" w:leader="none"/>
        <w:tab w:val="right" w:pos="14287" w:leader="none"/>
      </w:tabs>
    </w:pPr>
  </w:style>
  <w:style w:type="character" w:styleId="761">
    <w:name w:val="页眉 字符2"/>
    <w:next w:val="761"/>
    <w:link w:val="760"/>
    <w:uiPriority w:val="99"/>
    <w:qFormat/>
  </w:style>
  <w:style w:type="paragraph" w:styleId="762">
    <w:name w:val="目录 1"/>
    <w:basedOn w:val="722"/>
    <w:next w:val="722"/>
    <w:link w:val="722"/>
    <w:uiPriority w:val="39"/>
    <w:unhideWhenUsed/>
    <w:qFormat/>
    <w:pPr>
      <w:ind w:left="0" w:right="0" w:firstLine="0"/>
      <w:spacing w:after="57"/>
    </w:pPr>
  </w:style>
  <w:style w:type="paragraph" w:styleId="763">
    <w:name w:val="目录 4"/>
    <w:basedOn w:val="722"/>
    <w:next w:val="722"/>
    <w:link w:val="722"/>
    <w:uiPriority w:val="39"/>
    <w:unhideWhenUsed/>
    <w:qFormat/>
    <w:pPr>
      <w:ind w:left="850" w:right="0" w:firstLine="0"/>
      <w:spacing w:after="57"/>
    </w:pPr>
  </w:style>
  <w:style w:type="paragraph" w:styleId="764">
    <w:name w:val="副标题"/>
    <w:basedOn w:val="722"/>
    <w:next w:val="722"/>
    <w:link w:val="765"/>
    <w:uiPriority w:val="11"/>
    <w:qFormat/>
    <w:pPr>
      <w:spacing w:before="200" w:after="200"/>
    </w:pPr>
    <w:rPr>
      <w:sz w:val="24"/>
      <w:szCs w:val="24"/>
    </w:rPr>
  </w:style>
  <w:style w:type="character" w:styleId="765">
    <w:name w:val="副标题 字符"/>
    <w:next w:val="765"/>
    <w:link w:val="764"/>
    <w:uiPriority w:val="11"/>
    <w:qFormat/>
    <w:rPr>
      <w:sz w:val="24"/>
      <w:szCs w:val="24"/>
    </w:rPr>
  </w:style>
  <w:style w:type="paragraph" w:styleId="766">
    <w:name w:val="脚注文本"/>
    <w:basedOn w:val="722"/>
    <w:next w:val="766"/>
    <w:link w:val="767"/>
    <w:uiPriority w:val="99"/>
    <w:unhideWhenUsed/>
    <w:qFormat/>
    <w:pPr>
      <w:spacing w:after="40" w:line="240" w:lineRule="auto"/>
    </w:pPr>
    <w:rPr>
      <w:sz w:val="18"/>
    </w:rPr>
  </w:style>
  <w:style w:type="character" w:styleId="767">
    <w:name w:val="脚注文本 字符1"/>
    <w:next w:val="767"/>
    <w:link w:val="766"/>
    <w:uiPriority w:val="99"/>
    <w:qFormat/>
    <w:rPr>
      <w:sz w:val="18"/>
    </w:rPr>
  </w:style>
  <w:style w:type="paragraph" w:styleId="768">
    <w:name w:val="目录 6"/>
    <w:basedOn w:val="722"/>
    <w:next w:val="722"/>
    <w:link w:val="722"/>
    <w:uiPriority w:val="39"/>
    <w:unhideWhenUsed/>
    <w:qFormat/>
    <w:pPr>
      <w:ind w:left="1417" w:right="0" w:firstLine="0"/>
      <w:spacing w:after="57"/>
    </w:pPr>
  </w:style>
  <w:style w:type="paragraph" w:styleId="769">
    <w:name w:val="图表目录"/>
    <w:basedOn w:val="722"/>
    <w:next w:val="722"/>
    <w:link w:val="722"/>
    <w:uiPriority w:val="99"/>
    <w:unhideWhenUsed/>
    <w:qFormat/>
    <w:pPr>
      <w:spacing w:after="0" w:afterAutospacing="0"/>
    </w:pPr>
  </w:style>
  <w:style w:type="paragraph" w:styleId="770">
    <w:name w:val="目录 2"/>
    <w:basedOn w:val="722"/>
    <w:next w:val="722"/>
    <w:link w:val="722"/>
    <w:uiPriority w:val="39"/>
    <w:unhideWhenUsed/>
    <w:qFormat/>
    <w:pPr>
      <w:ind w:left="283" w:right="0" w:firstLine="0"/>
      <w:spacing w:after="57"/>
    </w:pPr>
  </w:style>
  <w:style w:type="paragraph" w:styleId="771">
    <w:name w:val="目录 9"/>
    <w:basedOn w:val="722"/>
    <w:next w:val="722"/>
    <w:link w:val="722"/>
    <w:uiPriority w:val="39"/>
    <w:unhideWhenUsed/>
    <w:qFormat/>
    <w:pPr>
      <w:ind w:left="2268" w:right="0" w:firstLine="0"/>
      <w:spacing w:after="57"/>
    </w:pPr>
  </w:style>
  <w:style w:type="paragraph" w:styleId="772">
    <w:name w:val="正文文本 2"/>
    <w:basedOn w:val="722"/>
    <w:next w:val="772"/>
    <w:link w:val="722"/>
    <w:qFormat/>
    <w:pPr>
      <w:jc w:val="center"/>
      <w:widowControl/>
    </w:pPr>
    <w:rPr>
      <w:rFonts w:ascii="楷体_GB2312" w:hAnsi="Calibri" w:eastAsia="楷体_GB2312"/>
      <w:position w:val="0"/>
      <w:sz w:val="28"/>
      <w:lang w:val="zh-CN"/>
    </w:rPr>
  </w:style>
  <w:style w:type="paragraph" w:styleId="773">
    <w:name w:val="普通(网站)"/>
    <w:basedOn w:val="722"/>
    <w:next w:val="773"/>
    <w:link w:val="722"/>
    <w:qFormat/>
    <w:pPr>
      <w:jc w:val="left"/>
      <w:spacing w:before="100" w:beforeAutospacing="1" w:after="100" w:afterAutospacing="1"/>
    </w:pPr>
    <w:rPr>
      <w:rFonts w:ascii="Calibri" w:hAnsi="Calibri" w:eastAsia="宋体" w:cs="Times New Roman"/>
      <w:sz w:val="24"/>
      <w:szCs w:val="24"/>
    </w:rPr>
  </w:style>
  <w:style w:type="paragraph" w:styleId="774">
    <w:name w:val="标题"/>
    <w:basedOn w:val="722"/>
    <w:next w:val="722"/>
    <w:link w:val="775"/>
    <w:uiPriority w:val="10"/>
    <w:qFormat/>
    <w:pPr>
      <w:contextualSpacing/>
      <w:spacing w:before="300" w:after="200"/>
    </w:pPr>
    <w:rPr>
      <w:sz w:val="48"/>
      <w:szCs w:val="48"/>
    </w:rPr>
  </w:style>
  <w:style w:type="character" w:styleId="775">
    <w:name w:val="标题 字符"/>
    <w:next w:val="775"/>
    <w:link w:val="774"/>
    <w:uiPriority w:val="10"/>
    <w:qFormat/>
    <w:rPr>
      <w:sz w:val="48"/>
      <w:szCs w:val="48"/>
    </w:rPr>
  </w:style>
  <w:style w:type="paragraph" w:styleId="776">
    <w:name w:val="批注主题"/>
    <w:basedOn w:val="747"/>
    <w:next w:val="747"/>
    <w:link w:val="777"/>
    <w:uiPriority w:val="99"/>
    <w:unhideWhenUsed/>
    <w:rPr>
      <w:b/>
      <w:bCs/>
    </w:rPr>
  </w:style>
  <w:style w:type="character" w:styleId="777">
    <w:name w:val="批注主题 字符"/>
    <w:next w:val="777"/>
    <w:link w:val="776"/>
    <w:uiPriority w:val="99"/>
    <w:semiHidden/>
    <w:rPr>
      <w:rFonts w:ascii="Calibri" w:hAnsi="Calibri"/>
      <w:b/>
      <w:bCs/>
      <w:sz w:val="21"/>
      <w:szCs w:val="22"/>
    </w:rPr>
  </w:style>
  <w:style w:type="paragraph" w:styleId="778">
    <w:name w:val="正文首行缩进 2"/>
    <w:basedOn w:val="750"/>
    <w:next w:val="722"/>
    <w:link w:val="722"/>
    <w:unhideWhenUsed/>
    <w:qFormat/>
    <w:pPr>
      <w:ind w:left="420" w:firstLine="420"/>
      <w:spacing w:after="120"/>
    </w:pPr>
    <w:rPr>
      <w:rFonts w:ascii="Arial" w:hAnsi="Arial" w:eastAsia="方正仿宋_GBK" w:cs="Arial"/>
      <w:sz w:val="21"/>
      <w:szCs w:val="24"/>
    </w:rPr>
  </w:style>
  <w:style w:type="table" w:styleId="779">
    <w:name w:val="网格型"/>
    <w:next w:val="779"/>
    <w:link w:val="722"/>
    <w:uiPriority w:val="59"/>
    <w:qFormat/>
    <w:rPr>
      <w:lang w:val="en-US" w:eastAsia="zh-CN" w:bidi="ar-SA"/>
    </w:rPr>
    <w:tblPr/>
  </w:style>
  <w:style w:type="character" w:styleId="780">
    <w:name w:val="尾注引用"/>
    <w:next w:val="780"/>
    <w:link w:val="722"/>
    <w:uiPriority w:val="99"/>
    <w:unhideWhenUsed/>
    <w:qFormat/>
    <w:rPr>
      <w:vertAlign w:val="superscript"/>
    </w:rPr>
  </w:style>
  <w:style w:type="character" w:styleId="781">
    <w:name w:val="超链接"/>
    <w:next w:val="781"/>
    <w:link w:val="722"/>
    <w:uiPriority w:val="99"/>
    <w:unhideWhenUsed/>
    <w:qFormat/>
    <w:rPr>
      <w:color w:val="0000ff"/>
      <w:u w:val="single"/>
    </w:rPr>
  </w:style>
  <w:style w:type="character" w:styleId="782">
    <w:name w:val="批注引用"/>
    <w:next w:val="782"/>
    <w:link w:val="722"/>
    <w:uiPriority w:val="99"/>
    <w:unhideWhenUsed/>
    <w:rPr>
      <w:sz w:val="21"/>
      <w:szCs w:val="21"/>
    </w:rPr>
  </w:style>
  <w:style w:type="character" w:styleId="783">
    <w:name w:val="脚注引用"/>
    <w:next w:val="783"/>
    <w:link w:val="722"/>
    <w:uiPriority w:val="99"/>
    <w:unhideWhenUsed/>
    <w:qFormat/>
    <w:rPr>
      <w:vertAlign w:val="superscript"/>
    </w:rPr>
  </w:style>
  <w:style w:type="character" w:styleId="784">
    <w:name w:val="Footer Char"/>
    <w:next w:val="784"/>
    <w:link w:val="758"/>
    <w:uiPriority w:val="99"/>
    <w:qFormat/>
  </w:style>
  <w:style w:type="paragraph" w:styleId="785">
    <w:name w:val="列出段落"/>
    <w:basedOn w:val="722"/>
    <w:next w:val="785"/>
    <w:link w:val="786"/>
    <w:uiPriority w:val="34"/>
    <w:qFormat/>
    <w:pPr>
      <w:ind w:firstLine="420"/>
    </w:pPr>
    <w:rPr>
      <w:rFonts w:ascii="Times New Roman" w:hAnsi="Times New Roman"/>
      <w:sz w:val="20"/>
      <w:szCs w:val="24"/>
    </w:rPr>
  </w:style>
  <w:style w:type="character" w:styleId="786">
    <w:name w:val="列出段落 Char"/>
    <w:next w:val="786"/>
    <w:link w:val="785"/>
    <w:uiPriority w:val="34"/>
    <w:qFormat/>
    <w:rPr>
      <w:rFonts w:ascii="Times New Roman" w:hAnsi="Times New Roman" w:eastAsia="宋体" w:cs="Times New Roman"/>
      <w:szCs w:val="24"/>
    </w:rPr>
  </w:style>
  <w:style w:type="character" w:styleId="787">
    <w:name w:val="titlebody"/>
    <w:next w:val="787"/>
    <w:link w:val="722"/>
    <w:qFormat/>
    <w:rPr>
      <w:rFonts w:ascii="宋体" w:hAnsi="宋体" w:eastAsia="宋体" w:cs="宋体"/>
      <w:b/>
      <w:bCs/>
      <w:color w:val="000000"/>
      <w:sz w:val="24"/>
      <w:szCs w:val="24"/>
    </w:rPr>
  </w:style>
  <w:style w:type="paragraph" w:styleId="788">
    <w:name w:val="列表段落"/>
    <w:basedOn w:val="722"/>
    <w:next w:val="788"/>
    <w:link w:val="722"/>
    <w:uiPriority w:val="34"/>
    <w:qFormat/>
    <w:pPr>
      <w:contextualSpacing/>
      <w:ind w:left="720"/>
    </w:pPr>
  </w:style>
  <w:style w:type="paragraph" w:styleId="789">
    <w:name w:val="Normal_17"/>
    <w:next w:val="789"/>
    <w:link w:val="722"/>
    <w:qFormat/>
    <w:pPr>
      <w:jc w:val="both"/>
      <w:widowControl w:val="off"/>
    </w:pPr>
    <w:rPr>
      <w:sz w:val="21"/>
      <w:szCs w:val="24"/>
      <w:lang w:val="en-US" w:eastAsia="zh-CN" w:bidi="ar-SA"/>
    </w:rPr>
  </w:style>
  <w:style w:type="paragraph" w:styleId="790">
    <w:name w:val="无间隔"/>
    <w:next w:val="790"/>
    <w:link w:val="722"/>
    <w:uiPriority w:val="1"/>
    <w:qFormat/>
    <w:rPr>
      <w:lang w:val="en-US" w:eastAsia="zh-CN" w:bidi="ar-SA"/>
    </w:rPr>
  </w:style>
  <w:style w:type="paragraph" w:styleId="791">
    <w:name w:val="引用"/>
    <w:basedOn w:val="722"/>
    <w:next w:val="722"/>
    <w:link w:val="792"/>
    <w:uiPriority w:val="29"/>
    <w:qFormat/>
    <w:pPr>
      <w:ind w:left="720" w:right="720"/>
    </w:pPr>
    <w:rPr>
      <w:i/>
    </w:rPr>
  </w:style>
  <w:style w:type="character" w:styleId="792">
    <w:name w:val="引用 字符2"/>
    <w:next w:val="792"/>
    <w:link w:val="791"/>
    <w:uiPriority w:val="29"/>
    <w:qFormat/>
    <w:rPr>
      <w:i/>
    </w:rPr>
  </w:style>
  <w:style w:type="paragraph" w:styleId="793">
    <w:name w:val="明显引用"/>
    <w:basedOn w:val="722"/>
    <w:next w:val="722"/>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明显引用 字符2"/>
    <w:next w:val="794"/>
    <w:link w:val="793"/>
    <w:uiPriority w:val="30"/>
    <w:qFormat/>
    <w:rPr>
      <w:i/>
    </w:rPr>
  </w:style>
  <w:style w:type="table" w:styleId="795">
    <w:name w:val="Table Grid Light"/>
    <w:next w:val="795"/>
    <w:link w:val="722"/>
    <w:uiPriority w:val="59"/>
    <w:qFormat/>
    <w:rPr>
      <w:lang w:val="en-US" w:eastAsia="zh-CN" w:bidi="ar-SA"/>
    </w:rPr>
    <w:tblPr/>
  </w:style>
  <w:style w:type="table" w:styleId="796">
    <w:name w:val="Plain Table 1"/>
    <w:next w:val="796"/>
    <w:link w:val="722"/>
    <w:uiPriority w:val="59"/>
    <w:qFormat/>
    <w:rPr>
      <w:lang w:val="en-US" w:eastAsia="zh-CN" w:bidi="ar-SA"/>
    </w:rPr>
    <w:tblPr/>
  </w:style>
  <w:style w:type="table" w:styleId="797">
    <w:name w:val="Plain Table 2"/>
    <w:next w:val="797"/>
    <w:link w:val="722"/>
    <w:uiPriority w:val="59"/>
    <w:qFormat/>
    <w:rPr>
      <w:lang w:val="en-US" w:eastAsia="zh-CN" w:bidi="ar-SA"/>
    </w:rPr>
    <w:tblPr/>
  </w:style>
  <w:style w:type="table" w:styleId="798">
    <w:name w:val="Plain Table 3"/>
    <w:next w:val="798"/>
    <w:link w:val="722"/>
    <w:uiPriority w:val="99"/>
    <w:qFormat/>
    <w:rPr>
      <w:lang w:val="en-US" w:eastAsia="zh-CN" w:bidi="ar-SA"/>
    </w:rPr>
    <w:tblPr/>
  </w:style>
  <w:style w:type="table" w:styleId="799">
    <w:name w:val="Plain Table 4"/>
    <w:next w:val="799"/>
    <w:link w:val="722"/>
    <w:uiPriority w:val="99"/>
    <w:qFormat/>
    <w:rPr>
      <w:lang w:val="en-US" w:eastAsia="zh-CN" w:bidi="ar-SA"/>
    </w:rPr>
    <w:tblPr/>
  </w:style>
  <w:style w:type="table" w:styleId="800">
    <w:name w:val="Plain Table 5"/>
    <w:next w:val="800"/>
    <w:link w:val="722"/>
    <w:uiPriority w:val="99"/>
    <w:qFormat/>
    <w:rPr>
      <w:lang w:val="en-US" w:eastAsia="zh-CN" w:bidi="ar-SA"/>
    </w:rPr>
    <w:tblPr/>
  </w:style>
  <w:style w:type="table" w:styleId="801">
    <w:name w:val="Grid Table 1 Light"/>
    <w:next w:val="801"/>
    <w:link w:val="722"/>
    <w:uiPriority w:val="99"/>
    <w:qFormat/>
    <w:rPr>
      <w:lang w:val="en-US" w:eastAsia="zh-CN" w:bidi="ar-SA"/>
    </w:rPr>
    <w:tblPr/>
  </w:style>
  <w:style w:type="table" w:styleId="802">
    <w:name w:val="Grid Table 1 Light - Accent 1"/>
    <w:next w:val="802"/>
    <w:link w:val="722"/>
    <w:uiPriority w:val="99"/>
    <w:qFormat/>
    <w:rPr>
      <w:lang w:val="en-US" w:eastAsia="zh-CN" w:bidi="ar-SA"/>
    </w:rPr>
    <w:tblPr/>
  </w:style>
  <w:style w:type="table" w:styleId="803">
    <w:name w:val="Grid Table 1 Light - Accent 2"/>
    <w:next w:val="803"/>
    <w:link w:val="722"/>
    <w:uiPriority w:val="99"/>
    <w:qFormat/>
    <w:rPr>
      <w:lang w:val="en-US" w:eastAsia="zh-CN" w:bidi="ar-SA"/>
    </w:rPr>
    <w:tblPr/>
  </w:style>
  <w:style w:type="table" w:styleId="804">
    <w:name w:val="Grid Table 1 Light - Accent 3"/>
    <w:next w:val="804"/>
    <w:link w:val="722"/>
    <w:uiPriority w:val="99"/>
    <w:qFormat/>
    <w:rPr>
      <w:lang w:val="en-US" w:eastAsia="zh-CN" w:bidi="ar-SA"/>
    </w:rPr>
    <w:tblPr/>
  </w:style>
  <w:style w:type="table" w:styleId="805">
    <w:name w:val="Grid Table 1 Light - Accent 4"/>
    <w:next w:val="805"/>
    <w:link w:val="722"/>
    <w:uiPriority w:val="99"/>
    <w:qFormat/>
    <w:rPr>
      <w:lang w:val="en-US" w:eastAsia="zh-CN" w:bidi="ar-SA"/>
    </w:rPr>
    <w:tblPr/>
  </w:style>
  <w:style w:type="table" w:styleId="806">
    <w:name w:val="Grid Table 1 Light - Accent 5"/>
    <w:next w:val="806"/>
    <w:link w:val="722"/>
    <w:uiPriority w:val="99"/>
    <w:qFormat/>
    <w:rPr>
      <w:lang w:val="en-US" w:eastAsia="zh-CN" w:bidi="ar-SA"/>
    </w:rPr>
    <w:tblPr/>
  </w:style>
  <w:style w:type="table" w:styleId="807">
    <w:name w:val="Grid Table 1 Light - Accent 6"/>
    <w:next w:val="807"/>
    <w:link w:val="722"/>
    <w:uiPriority w:val="99"/>
    <w:qFormat/>
    <w:rPr>
      <w:lang w:val="en-US" w:eastAsia="zh-CN" w:bidi="ar-SA"/>
    </w:rPr>
    <w:tblPr/>
  </w:style>
  <w:style w:type="table" w:styleId="808">
    <w:name w:val="Grid Table 2"/>
    <w:next w:val="808"/>
    <w:link w:val="722"/>
    <w:uiPriority w:val="99"/>
    <w:qFormat/>
    <w:rPr>
      <w:lang w:val="en-US" w:eastAsia="zh-CN" w:bidi="ar-SA"/>
    </w:rPr>
    <w:tblPr/>
  </w:style>
  <w:style w:type="table" w:styleId="809">
    <w:name w:val="Grid Table 2 - Accent 1"/>
    <w:next w:val="809"/>
    <w:link w:val="722"/>
    <w:uiPriority w:val="99"/>
    <w:qFormat/>
    <w:rPr>
      <w:lang w:val="en-US" w:eastAsia="zh-CN" w:bidi="ar-SA"/>
    </w:rPr>
    <w:tblPr/>
  </w:style>
  <w:style w:type="table" w:styleId="810">
    <w:name w:val="Grid Table 2 - Accent 2"/>
    <w:next w:val="810"/>
    <w:link w:val="722"/>
    <w:uiPriority w:val="99"/>
    <w:qFormat/>
    <w:rPr>
      <w:lang w:val="en-US" w:eastAsia="zh-CN" w:bidi="ar-SA"/>
    </w:rPr>
    <w:tblPr/>
  </w:style>
  <w:style w:type="table" w:styleId="811">
    <w:name w:val="Grid Table 2 - Accent 3"/>
    <w:next w:val="811"/>
    <w:link w:val="722"/>
    <w:uiPriority w:val="99"/>
    <w:qFormat/>
    <w:rPr>
      <w:lang w:val="en-US" w:eastAsia="zh-CN" w:bidi="ar-SA"/>
    </w:rPr>
    <w:tblPr/>
  </w:style>
  <w:style w:type="table" w:styleId="812">
    <w:name w:val="Grid Table 2 - Accent 4"/>
    <w:next w:val="812"/>
    <w:link w:val="722"/>
    <w:uiPriority w:val="99"/>
    <w:qFormat/>
    <w:rPr>
      <w:lang w:val="en-US" w:eastAsia="zh-CN" w:bidi="ar-SA"/>
    </w:rPr>
    <w:tblPr/>
  </w:style>
  <w:style w:type="table" w:styleId="813">
    <w:name w:val="Grid Table 2 - Accent 5"/>
    <w:next w:val="813"/>
    <w:link w:val="722"/>
    <w:uiPriority w:val="99"/>
    <w:qFormat/>
    <w:rPr>
      <w:lang w:val="en-US" w:eastAsia="zh-CN" w:bidi="ar-SA"/>
    </w:rPr>
    <w:tblPr/>
  </w:style>
  <w:style w:type="table" w:styleId="814">
    <w:name w:val="Grid Table 2 - Accent 6"/>
    <w:next w:val="814"/>
    <w:link w:val="722"/>
    <w:uiPriority w:val="99"/>
    <w:qFormat/>
    <w:rPr>
      <w:lang w:val="en-US" w:eastAsia="zh-CN" w:bidi="ar-SA"/>
    </w:rPr>
    <w:tblPr/>
  </w:style>
  <w:style w:type="table" w:styleId="815">
    <w:name w:val="Grid Table 3"/>
    <w:next w:val="815"/>
    <w:link w:val="722"/>
    <w:uiPriority w:val="99"/>
    <w:qFormat/>
    <w:rPr>
      <w:lang w:val="en-US" w:eastAsia="zh-CN" w:bidi="ar-SA"/>
    </w:rPr>
    <w:tblPr/>
  </w:style>
  <w:style w:type="table" w:styleId="816">
    <w:name w:val="Grid Table 3 - Accent 1"/>
    <w:next w:val="816"/>
    <w:link w:val="722"/>
    <w:uiPriority w:val="99"/>
    <w:qFormat/>
    <w:rPr>
      <w:lang w:val="en-US" w:eastAsia="zh-CN" w:bidi="ar-SA"/>
    </w:rPr>
    <w:tblPr/>
  </w:style>
  <w:style w:type="table" w:styleId="817">
    <w:name w:val="Grid Table 3 - Accent 2"/>
    <w:next w:val="817"/>
    <w:link w:val="722"/>
    <w:uiPriority w:val="99"/>
    <w:qFormat/>
    <w:rPr>
      <w:lang w:val="en-US" w:eastAsia="zh-CN" w:bidi="ar-SA"/>
    </w:rPr>
    <w:tblPr/>
  </w:style>
  <w:style w:type="table" w:styleId="818">
    <w:name w:val="Grid Table 3 - Accent 3"/>
    <w:next w:val="818"/>
    <w:link w:val="722"/>
    <w:uiPriority w:val="99"/>
    <w:qFormat/>
    <w:rPr>
      <w:lang w:val="en-US" w:eastAsia="zh-CN" w:bidi="ar-SA"/>
    </w:rPr>
    <w:tblPr/>
  </w:style>
  <w:style w:type="table" w:styleId="819">
    <w:name w:val="Grid Table 3 - Accent 4"/>
    <w:next w:val="819"/>
    <w:link w:val="722"/>
    <w:uiPriority w:val="99"/>
    <w:qFormat/>
    <w:rPr>
      <w:lang w:val="en-US" w:eastAsia="zh-CN" w:bidi="ar-SA"/>
    </w:rPr>
    <w:tblPr/>
  </w:style>
  <w:style w:type="table" w:styleId="820">
    <w:name w:val="Grid Table 3 - Accent 5"/>
    <w:next w:val="820"/>
    <w:link w:val="722"/>
    <w:uiPriority w:val="99"/>
    <w:qFormat/>
    <w:rPr>
      <w:lang w:val="en-US" w:eastAsia="zh-CN" w:bidi="ar-SA"/>
    </w:rPr>
    <w:tblPr/>
  </w:style>
  <w:style w:type="table" w:styleId="821">
    <w:name w:val="Grid Table 3 - Accent 6"/>
    <w:next w:val="821"/>
    <w:link w:val="722"/>
    <w:uiPriority w:val="99"/>
    <w:qFormat/>
    <w:rPr>
      <w:lang w:val="en-US" w:eastAsia="zh-CN" w:bidi="ar-SA"/>
    </w:rPr>
    <w:tblPr/>
  </w:style>
  <w:style w:type="table" w:styleId="822">
    <w:name w:val="Grid Table 4"/>
    <w:next w:val="822"/>
    <w:link w:val="722"/>
    <w:uiPriority w:val="59"/>
    <w:qFormat/>
    <w:rPr>
      <w:lang w:val="en-US" w:eastAsia="zh-CN" w:bidi="ar-SA"/>
    </w:rPr>
    <w:tblPr/>
  </w:style>
  <w:style w:type="table" w:styleId="823">
    <w:name w:val="Grid Table 4 - Accent 1"/>
    <w:next w:val="823"/>
    <w:link w:val="722"/>
    <w:uiPriority w:val="59"/>
    <w:qFormat/>
    <w:rPr>
      <w:lang w:val="en-US" w:eastAsia="zh-CN" w:bidi="ar-SA"/>
    </w:rPr>
    <w:tblPr/>
  </w:style>
  <w:style w:type="table" w:styleId="824">
    <w:name w:val="Grid Table 4 - Accent 2"/>
    <w:next w:val="824"/>
    <w:link w:val="722"/>
    <w:uiPriority w:val="59"/>
    <w:qFormat/>
    <w:rPr>
      <w:lang w:val="en-US" w:eastAsia="zh-CN" w:bidi="ar-SA"/>
    </w:rPr>
    <w:tblPr/>
  </w:style>
  <w:style w:type="table" w:styleId="825">
    <w:name w:val="Grid Table 4 - Accent 3"/>
    <w:next w:val="825"/>
    <w:link w:val="722"/>
    <w:uiPriority w:val="59"/>
    <w:qFormat/>
    <w:rPr>
      <w:lang w:val="en-US" w:eastAsia="zh-CN" w:bidi="ar-SA"/>
    </w:rPr>
    <w:tblPr/>
  </w:style>
  <w:style w:type="table" w:styleId="826">
    <w:name w:val="Grid Table 4 - Accent 4"/>
    <w:next w:val="826"/>
    <w:link w:val="722"/>
    <w:uiPriority w:val="59"/>
    <w:qFormat/>
    <w:rPr>
      <w:lang w:val="en-US" w:eastAsia="zh-CN" w:bidi="ar-SA"/>
    </w:rPr>
    <w:tblPr/>
  </w:style>
  <w:style w:type="table" w:styleId="827">
    <w:name w:val="Grid Table 4 - Accent 5"/>
    <w:next w:val="827"/>
    <w:link w:val="722"/>
    <w:uiPriority w:val="59"/>
    <w:qFormat/>
    <w:rPr>
      <w:lang w:val="en-US" w:eastAsia="zh-CN" w:bidi="ar-SA"/>
    </w:rPr>
    <w:tblPr/>
  </w:style>
  <w:style w:type="table" w:styleId="828">
    <w:name w:val="Grid Table 4 - Accent 6"/>
    <w:next w:val="828"/>
    <w:link w:val="722"/>
    <w:uiPriority w:val="59"/>
    <w:qFormat/>
    <w:rPr>
      <w:lang w:val="en-US" w:eastAsia="zh-CN" w:bidi="ar-SA"/>
    </w:rPr>
    <w:tblPr/>
  </w:style>
  <w:style w:type="table" w:styleId="829">
    <w:name w:val="Grid Table 5 Dark"/>
    <w:next w:val="829"/>
    <w:link w:val="722"/>
    <w:uiPriority w:val="99"/>
    <w:qFormat/>
    <w:rPr>
      <w:lang w:val="en-US" w:eastAsia="zh-CN" w:bidi="ar-SA"/>
    </w:rPr>
    <w:tblPr/>
  </w:style>
  <w:style w:type="table" w:styleId="830">
    <w:name w:val="Grid Table 5 Dark- Accent 1"/>
    <w:next w:val="830"/>
    <w:link w:val="722"/>
    <w:uiPriority w:val="99"/>
    <w:qFormat/>
    <w:rPr>
      <w:lang w:val="en-US" w:eastAsia="zh-CN" w:bidi="ar-SA"/>
    </w:rPr>
    <w:tblPr/>
  </w:style>
  <w:style w:type="table" w:styleId="831">
    <w:name w:val="Grid Table 5 Dark - Accent 2"/>
    <w:next w:val="831"/>
    <w:link w:val="722"/>
    <w:uiPriority w:val="99"/>
    <w:qFormat/>
    <w:rPr>
      <w:lang w:val="en-US" w:eastAsia="zh-CN" w:bidi="ar-SA"/>
    </w:rPr>
    <w:tblPr/>
  </w:style>
  <w:style w:type="table" w:styleId="832">
    <w:name w:val="Grid Table 5 Dark - Accent 3"/>
    <w:next w:val="832"/>
    <w:link w:val="722"/>
    <w:uiPriority w:val="99"/>
    <w:qFormat/>
    <w:rPr>
      <w:lang w:val="en-US" w:eastAsia="zh-CN" w:bidi="ar-SA"/>
    </w:rPr>
    <w:tblPr/>
  </w:style>
  <w:style w:type="table" w:styleId="833">
    <w:name w:val="Grid Table 5 Dark- Accent 4"/>
    <w:next w:val="833"/>
    <w:link w:val="722"/>
    <w:uiPriority w:val="99"/>
    <w:qFormat/>
    <w:rPr>
      <w:lang w:val="en-US" w:eastAsia="zh-CN" w:bidi="ar-SA"/>
    </w:rPr>
    <w:tblPr/>
  </w:style>
  <w:style w:type="table" w:styleId="834">
    <w:name w:val="Grid Table 5 Dark - Accent 5"/>
    <w:next w:val="834"/>
    <w:link w:val="722"/>
    <w:uiPriority w:val="99"/>
    <w:qFormat/>
    <w:rPr>
      <w:lang w:val="en-US" w:eastAsia="zh-CN" w:bidi="ar-SA"/>
    </w:rPr>
    <w:tblPr/>
  </w:style>
  <w:style w:type="table" w:styleId="835">
    <w:name w:val="Grid Table 5 Dark - Accent 6"/>
    <w:next w:val="835"/>
    <w:link w:val="722"/>
    <w:uiPriority w:val="99"/>
    <w:qFormat/>
    <w:rPr>
      <w:lang w:val="en-US" w:eastAsia="zh-CN" w:bidi="ar-SA"/>
    </w:rPr>
    <w:tblPr/>
  </w:style>
  <w:style w:type="table" w:styleId="836">
    <w:name w:val="Grid Table 6 Colorful"/>
    <w:next w:val="836"/>
    <w:link w:val="722"/>
    <w:uiPriority w:val="99"/>
    <w:qFormat/>
    <w:rPr>
      <w:lang w:val="en-US" w:eastAsia="zh-CN" w:bidi="ar-SA"/>
    </w:rPr>
    <w:tblPr/>
  </w:style>
  <w:style w:type="table" w:styleId="837">
    <w:name w:val="Grid Table 6 Colorful - Accent 1"/>
    <w:next w:val="837"/>
    <w:link w:val="722"/>
    <w:uiPriority w:val="99"/>
    <w:qFormat/>
    <w:rPr>
      <w:lang w:val="en-US" w:eastAsia="zh-CN" w:bidi="ar-SA"/>
    </w:rPr>
    <w:tblPr/>
  </w:style>
  <w:style w:type="table" w:styleId="838">
    <w:name w:val="Grid Table 6 Colorful - Accent 2"/>
    <w:next w:val="838"/>
    <w:link w:val="722"/>
    <w:uiPriority w:val="99"/>
    <w:qFormat/>
    <w:rPr>
      <w:lang w:val="en-US" w:eastAsia="zh-CN" w:bidi="ar-SA"/>
    </w:rPr>
    <w:tblPr/>
  </w:style>
  <w:style w:type="table" w:styleId="839">
    <w:name w:val="Grid Table 6 Colorful - Accent 3"/>
    <w:next w:val="839"/>
    <w:link w:val="722"/>
    <w:uiPriority w:val="99"/>
    <w:qFormat/>
    <w:rPr>
      <w:lang w:val="en-US" w:eastAsia="zh-CN" w:bidi="ar-SA"/>
    </w:rPr>
    <w:tblPr/>
  </w:style>
  <w:style w:type="table" w:styleId="840">
    <w:name w:val="Grid Table 6 Colorful - Accent 4"/>
    <w:next w:val="840"/>
    <w:link w:val="722"/>
    <w:uiPriority w:val="99"/>
    <w:qFormat/>
    <w:rPr>
      <w:lang w:val="en-US" w:eastAsia="zh-CN" w:bidi="ar-SA"/>
    </w:rPr>
    <w:tblPr/>
  </w:style>
  <w:style w:type="table" w:styleId="841">
    <w:name w:val="Grid Table 6 Colorful - Accent 5"/>
    <w:next w:val="841"/>
    <w:link w:val="722"/>
    <w:uiPriority w:val="99"/>
    <w:qFormat/>
    <w:rPr>
      <w:lang w:val="en-US" w:eastAsia="zh-CN" w:bidi="ar-SA"/>
    </w:rPr>
    <w:tblPr/>
  </w:style>
  <w:style w:type="table" w:styleId="842">
    <w:name w:val="Grid Table 6 Colorful - Accent 6"/>
    <w:next w:val="842"/>
    <w:link w:val="722"/>
    <w:uiPriority w:val="99"/>
    <w:qFormat/>
    <w:rPr>
      <w:lang w:val="en-US" w:eastAsia="zh-CN" w:bidi="ar-SA"/>
    </w:rPr>
    <w:tblPr/>
  </w:style>
  <w:style w:type="table" w:styleId="843">
    <w:name w:val="Grid Table 7 Colorful"/>
    <w:next w:val="843"/>
    <w:link w:val="722"/>
    <w:uiPriority w:val="99"/>
    <w:qFormat/>
    <w:rPr>
      <w:lang w:val="en-US" w:eastAsia="zh-CN" w:bidi="ar-SA"/>
    </w:rPr>
    <w:tblPr/>
  </w:style>
  <w:style w:type="table" w:styleId="844">
    <w:name w:val="Grid Table 7 Colorful - Accent 1"/>
    <w:next w:val="844"/>
    <w:link w:val="722"/>
    <w:uiPriority w:val="99"/>
    <w:qFormat/>
    <w:rPr>
      <w:lang w:val="en-US" w:eastAsia="zh-CN" w:bidi="ar-SA"/>
    </w:rPr>
    <w:tblPr/>
  </w:style>
  <w:style w:type="table" w:styleId="845">
    <w:name w:val="Grid Table 7 Colorful - Accent 2"/>
    <w:next w:val="845"/>
    <w:link w:val="722"/>
    <w:uiPriority w:val="99"/>
    <w:qFormat/>
    <w:rPr>
      <w:lang w:val="en-US" w:eastAsia="zh-CN" w:bidi="ar-SA"/>
    </w:rPr>
    <w:tblPr/>
  </w:style>
  <w:style w:type="table" w:styleId="846">
    <w:name w:val="Grid Table 7 Colorful - Accent 3"/>
    <w:next w:val="846"/>
    <w:link w:val="722"/>
    <w:uiPriority w:val="99"/>
    <w:qFormat/>
    <w:rPr>
      <w:lang w:val="en-US" w:eastAsia="zh-CN" w:bidi="ar-SA"/>
    </w:rPr>
    <w:tblPr/>
  </w:style>
  <w:style w:type="table" w:styleId="847">
    <w:name w:val="Grid Table 7 Colorful - Accent 4"/>
    <w:next w:val="847"/>
    <w:link w:val="722"/>
    <w:uiPriority w:val="99"/>
    <w:qFormat/>
    <w:rPr>
      <w:lang w:val="en-US" w:eastAsia="zh-CN" w:bidi="ar-SA"/>
    </w:rPr>
    <w:tblPr/>
  </w:style>
  <w:style w:type="table" w:styleId="848">
    <w:name w:val="Grid Table 7 Colorful - Accent 5"/>
    <w:next w:val="848"/>
    <w:link w:val="722"/>
    <w:uiPriority w:val="99"/>
    <w:qFormat/>
    <w:rPr>
      <w:lang w:val="en-US" w:eastAsia="zh-CN" w:bidi="ar-SA"/>
    </w:rPr>
    <w:tblPr/>
  </w:style>
  <w:style w:type="table" w:styleId="849">
    <w:name w:val="Grid Table 7 Colorful - Accent 6"/>
    <w:next w:val="849"/>
    <w:link w:val="722"/>
    <w:uiPriority w:val="99"/>
    <w:qFormat/>
    <w:rPr>
      <w:lang w:val="en-US" w:eastAsia="zh-CN" w:bidi="ar-SA"/>
    </w:rPr>
    <w:tblPr/>
  </w:style>
  <w:style w:type="table" w:styleId="850">
    <w:name w:val="List Table 1 Light"/>
    <w:next w:val="850"/>
    <w:link w:val="722"/>
    <w:uiPriority w:val="99"/>
    <w:qFormat/>
    <w:rPr>
      <w:lang w:val="en-US" w:eastAsia="zh-CN" w:bidi="ar-SA"/>
    </w:rPr>
    <w:tblPr/>
  </w:style>
  <w:style w:type="table" w:styleId="851">
    <w:name w:val="List Table 1 Light - Accent 1"/>
    <w:next w:val="851"/>
    <w:link w:val="722"/>
    <w:uiPriority w:val="99"/>
    <w:qFormat/>
    <w:rPr>
      <w:lang w:val="en-US" w:eastAsia="zh-CN" w:bidi="ar-SA"/>
    </w:rPr>
    <w:tblPr/>
  </w:style>
  <w:style w:type="table" w:styleId="852">
    <w:name w:val="List Table 1 Light - Accent 2"/>
    <w:next w:val="852"/>
    <w:link w:val="722"/>
    <w:uiPriority w:val="99"/>
    <w:qFormat/>
    <w:rPr>
      <w:lang w:val="en-US" w:eastAsia="zh-CN" w:bidi="ar-SA"/>
    </w:rPr>
    <w:tblPr/>
  </w:style>
  <w:style w:type="table" w:styleId="853">
    <w:name w:val="List Table 1 Light - Accent 3"/>
    <w:next w:val="853"/>
    <w:link w:val="722"/>
    <w:uiPriority w:val="99"/>
    <w:qFormat/>
    <w:rPr>
      <w:lang w:val="en-US" w:eastAsia="zh-CN" w:bidi="ar-SA"/>
    </w:rPr>
    <w:tblPr/>
  </w:style>
  <w:style w:type="table" w:styleId="854">
    <w:name w:val="List Table 1 Light - Accent 4"/>
    <w:next w:val="854"/>
    <w:link w:val="722"/>
    <w:uiPriority w:val="99"/>
    <w:qFormat/>
    <w:rPr>
      <w:lang w:val="en-US" w:eastAsia="zh-CN" w:bidi="ar-SA"/>
    </w:rPr>
    <w:tblPr/>
  </w:style>
  <w:style w:type="table" w:styleId="855">
    <w:name w:val="List Table 1 Light - Accent 5"/>
    <w:next w:val="855"/>
    <w:link w:val="722"/>
    <w:uiPriority w:val="99"/>
    <w:qFormat/>
    <w:rPr>
      <w:lang w:val="en-US" w:eastAsia="zh-CN" w:bidi="ar-SA"/>
    </w:rPr>
    <w:tblPr/>
  </w:style>
  <w:style w:type="table" w:styleId="856">
    <w:name w:val="List Table 1 Light - Accent 6"/>
    <w:next w:val="856"/>
    <w:link w:val="722"/>
    <w:uiPriority w:val="99"/>
    <w:qFormat/>
    <w:rPr>
      <w:lang w:val="en-US" w:eastAsia="zh-CN" w:bidi="ar-SA"/>
    </w:rPr>
    <w:tblPr/>
  </w:style>
  <w:style w:type="table" w:styleId="857">
    <w:name w:val="List Table 2"/>
    <w:next w:val="857"/>
    <w:link w:val="722"/>
    <w:uiPriority w:val="99"/>
    <w:qFormat/>
    <w:rPr>
      <w:lang w:val="en-US" w:eastAsia="zh-CN" w:bidi="ar-SA"/>
    </w:rPr>
    <w:tblPr/>
  </w:style>
  <w:style w:type="table" w:styleId="858">
    <w:name w:val="List Table 2 - Accent 1"/>
    <w:next w:val="858"/>
    <w:link w:val="722"/>
    <w:uiPriority w:val="99"/>
    <w:qFormat/>
    <w:rPr>
      <w:lang w:val="en-US" w:eastAsia="zh-CN" w:bidi="ar-SA"/>
    </w:rPr>
    <w:tblPr/>
  </w:style>
  <w:style w:type="table" w:styleId="859">
    <w:name w:val="List Table 2 - Accent 2"/>
    <w:next w:val="859"/>
    <w:link w:val="722"/>
    <w:uiPriority w:val="99"/>
    <w:qFormat/>
    <w:rPr>
      <w:lang w:val="en-US" w:eastAsia="zh-CN" w:bidi="ar-SA"/>
    </w:rPr>
    <w:tblPr/>
  </w:style>
  <w:style w:type="table" w:styleId="860">
    <w:name w:val="List Table 2 - Accent 3"/>
    <w:next w:val="860"/>
    <w:link w:val="722"/>
    <w:uiPriority w:val="99"/>
    <w:qFormat/>
    <w:rPr>
      <w:lang w:val="en-US" w:eastAsia="zh-CN" w:bidi="ar-SA"/>
    </w:rPr>
    <w:tblPr/>
  </w:style>
  <w:style w:type="table" w:styleId="861">
    <w:name w:val="List Table 2 - Accent 4"/>
    <w:next w:val="861"/>
    <w:link w:val="722"/>
    <w:uiPriority w:val="99"/>
    <w:qFormat/>
    <w:rPr>
      <w:lang w:val="en-US" w:eastAsia="zh-CN" w:bidi="ar-SA"/>
    </w:rPr>
    <w:tblPr/>
  </w:style>
  <w:style w:type="table" w:styleId="862">
    <w:name w:val="List Table 2 - Accent 5"/>
    <w:next w:val="862"/>
    <w:link w:val="722"/>
    <w:uiPriority w:val="99"/>
    <w:qFormat/>
    <w:rPr>
      <w:lang w:val="en-US" w:eastAsia="zh-CN" w:bidi="ar-SA"/>
    </w:rPr>
    <w:tblPr/>
  </w:style>
  <w:style w:type="table" w:styleId="863">
    <w:name w:val="List Table 2 - Accent 6"/>
    <w:next w:val="863"/>
    <w:link w:val="722"/>
    <w:uiPriority w:val="99"/>
    <w:qFormat/>
    <w:rPr>
      <w:lang w:val="en-US" w:eastAsia="zh-CN" w:bidi="ar-SA"/>
    </w:rPr>
    <w:tblPr/>
  </w:style>
  <w:style w:type="table" w:styleId="864">
    <w:name w:val="List Table 3"/>
    <w:next w:val="864"/>
    <w:link w:val="722"/>
    <w:uiPriority w:val="99"/>
    <w:qFormat/>
    <w:rPr>
      <w:lang w:val="en-US" w:eastAsia="zh-CN" w:bidi="ar-SA"/>
    </w:rPr>
    <w:tblPr/>
  </w:style>
  <w:style w:type="table" w:styleId="865">
    <w:name w:val="List Table 3 - Accent 1"/>
    <w:next w:val="865"/>
    <w:link w:val="722"/>
    <w:uiPriority w:val="99"/>
    <w:qFormat/>
    <w:rPr>
      <w:lang w:val="en-US" w:eastAsia="zh-CN" w:bidi="ar-SA"/>
    </w:rPr>
    <w:tblPr/>
  </w:style>
  <w:style w:type="table" w:styleId="866">
    <w:name w:val="List Table 3 - Accent 2"/>
    <w:next w:val="866"/>
    <w:link w:val="722"/>
    <w:uiPriority w:val="99"/>
    <w:qFormat/>
    <w:rPr>
      <w:lang w:val="en-US" w:eastAsia="zh-CN" w:bidi="ar-SA"/>
    </w:rPr>
    <w:tblPr/>
  </w:style>
  <w:style w:type="table" w:styleId="867">
    <w:name w:val="List Table 3 - Accent 3"/>
    <w:next w:val="867"/>
    <w:link w:val="722"/>
    <w:uiPriority w:val="99"/>
    <w:qFormat/>
    <w:rPr>
      <w:lang w:val="en-US" w:eastAsia="zh-CN" w:bidi="ar-SA"/>
    </w:rPr>
    <w:tblPr/>
  </w:style>
  <w:style w:type="table" w:styleId="868">
    <w:name w:val="List Table 3 - Accent 4"/>
    <w:next w:val="868"/>
    <w:link w:val="722"/>
    <w:uiPriority w:val="99"/>
    <w:qFormat/>
    <w:rPr>
      <w:lang w:val="en-US" w:eastAsia="zh-CN" w:bidi="ar-SA"/>
    </w:rPr>
    <w:tblPr/>
  </w:style>
  <w:style w:type="table" w:styleId="869">
    <w:name w:val="List Table 3 - Accent 5"/>
    <w:next w:val="869"/>
    <w:link w:val="722"/>
    <w:uiPriority w:val="99"/>
    <w:qFormat/>
    <w:rPr>
      <w:lang w:val="en-US" w:eastAsia="zh-CN" w:bidi="ar-SA"/>
    </w:rPr>
    <w:tblPr/>
  </w:style>
  <w:style w:type="table" w:styleId="870">
    <w:name w:val="List Table 3 - Accent 6"/>
    <w:next w:val="870"/>
    <w:link w:val="722"/>
    <w:uiPriority w:val="99"/>
    <w:qFormat/>
    <w:rPr>
      <w:lang w:val="en-US" w:eastAsia="zh-CN" w:bidi="ar-SA"/>
    </w:rPr>
    <w:tblPr/>
  </w:style>
  <w:style w:type="table" w:styleId="871">
    <w:name w:val="List Table 4"/>
    <w:next w:val="871"/>
    <w:link w:val="722"/>
    <w:uiPriority w:val="99"/>
    <w:qFormat/>
    <w:rPr>
      <w:lang w:val="en-US" w:eastAsia="zh-CN" w:bidi="ar-SA"/>
    </w:rPr>
    <w:tblPr/>
  </w:style>
  <w:style w:type="table" w:styleId="872">
    <w:name w:val="List Table 4 - Accent 1"/>
    <w:next w:val="872"/>
    <w:link w:val="722"/>
    <w:uiPriority w:val="99"/>
    <w:qFormat/>
    <w:rPr>
      <w:lang w:val="en-US" w:eastAsia="zh-CN" w:bidi="ar-SA"/>
    </w:rPr>
    <w:tblPr/>
  </w:style>
  <w:style w:type="table" w:styleId="873">
    <w:name w:val="List Table 4 - Accent 2"/>
    <w:next w:val="873"/>
    <w:link w:val="722"/>
    <w:uiPriority w:val="99"/>
    <w:qFormat/>
    <w:rPr>
      <w:lang w:val="en-US" w:eastAsia="zh-CN" w:bidi="ar-SA"/>
    </w:rPr>
    <w:tblPr/>
  </w:style>
  <w:style w:type="table" w:styleId="874">
    <w:name w:val="List Table 4 - Accent 3"/>
    <w:next w:val="874"/>
    <w:link w:val="722"/>
    <w:uiPriority w:val="99"/>
    <w:qFormat/>
    <w:rPr>
      <w:lang w:val="en-US" w:eastAsia="zh-CN" w:bidi="ar-SA"/>
    </w:rPr>
    <w:tblPr/>
  </w:style>
  <w:style w:type="table" w:styleId="875">
    <w:name w:val="List Table 4 - Accent 4"/>
    <w:next w:val="875"/>
    <w:link w:val="722"/>
    <w:uiPriority w:val="99"/>
    <w:qFormat/>
    <w:rPr>
      <w:lang w:val="en-US" w:eastAsia="zh-CN" w:bidi="ar-SA"/>
    </w:rPr>
    <w:tblPr/>
  </w:style>
  <w:style w:type="table" w:styleId="876">
    <w:name w:val="List Table 4 - Accent 5"/>
    <w:next w:val="876"/>
    <w:link w:val="722"/>
    <w:uiPriority w:val="99"/>
    <w:qFormat/>
    <w:rPr>
      <w:lang w:val="en-US" w:eastAsia="zh-CN" w:bidi="ar-SA"/>
    </w:rPr>
    <w:tblPr/>
  </w:style>
  <w:style w:type="table" w:styleId="877">
    <w:name w:val="List Table 4 - Accent 6"/>
    <w:next w:val="877"/>
    <w:link w:val="722"/>
    <w:uiPriority w:val="99"/>
    <w:qFormat/>
    <w:rPr>
      <w:lang w:val="en-US" w:eastAsia="zh-CN" w:bidi="ar-SA"/>
    </w:rPr>
    <w:tblPr/>
  </w:style>
  <w:style w:type="table" w:styleId="878">
    <w:name w:val="List Table 5 Dark"/>
    <w:next w:val="878"/>
    <w:link w:val="722"/>
    <w:uiPriority w:val="99"/>
    <w:qFormat/>
    <w:rPr>
      <w:lang w:val="en-US" w:eastAsia="zh-CN" w:bidi="ar-SA"/>
    </w:rPr>
    <w:tblPr/>
  </w:style>
  <w:style w:type="table" w:styleId="879">
    <w:name w:val="List Table 5 Dark - Accent 1"/>
    <w:next w:val="879"/>
    <w:link w:val="722"/>
    <w:uiPriority w:val="99"/>
    <w:qFormat/>
    <w:rPr>
      <w:lang w:val="en-US" w:eastAsia="zh-CN" w:bidi="ar-SA"/>
    </w:rPr>
    <w:tblPr/>
  </w:style>
  <w:style w:type="table" w:styleId="880">
    <w:name w:val="List Table 5 Dark - Accent 2"/>
    <w:next w:val="880"/>
    <w:link w:val="722"/>
    <w:uiPriority w:val="99"/>
    <w:qFormat/>
    <w:rPr>
      <w:lang w:val="en-US" w:eastAsia="zh-CN" w:bidi="ar-SA"/>
    </w:rPr>
    <w:tblPr/>
  </w:style>
  <w:style w:type="table" w:styleId="881">
    <w:name w:val="List Table 5 Dark - Accent 3"/>
    <w:next w:val="881"/>
    <w:link w:val="722"/>
    <w:uiPriority w:val="99"/>
    <w:qFormat/>
    <w:rPr>
      <w:lang w:val="en-US" w:eastAsia="zh-CN" w:bidi="ar-SA"/>
    </w:rPr>
    <w:tblPr/>
  </w:style>
  <w:style w:type="table" w:styleId="882">
    <w:name w:val="List Table 5 Dark - Accent 4"/>
    <w:next w:val="882"/>
    <w:link w:val="722"/>
    <w:uiPriority w:val="99"/>
    <w:qFormat/>
    <w:rPr>
      <w:lang w:val="en-US" w:eastAsia="zh-CN" w:bidi="ar-SA"/>
    </w:rPr>
    <w:tblPr/>
  </w:style>
  <w:style w:type="table" w:styleId="883">
    <w:name w:val="List Table 5 Dark - Accent 5"/>
    <w:next w:val="883"/>
    <w:link w:val="722"/>
    <w:uiPriority w:val="99"/>
    <w:qFormat/>
    <w:rPr>
      <w:lang w:val="en-US" w:eastAsia="zh-CN" w:bidi="ar-SA"/>
    </w:rPr>
    <w:tblPr/>
  </w:style>
  <w:style w:type="table" w:styleId="884">
    <w:name w:val="List Table 5 Dark - Accent 6"/>
    <w:next w:val="884"/>
    <w:link w:val="722"/>
    <w:uiPriority w:val="99"/>
    <w:qFormat/>
    <w:rPr>
      <w:lang w:val="en-US" w:eastAsia="zh-CN" w:bidi="ar-SA"/>
    </w:rPr>
    <w:tblPr/>
  </w:style>
  <w:style w:type="table" w:styleId="885">
    <w:name w:val="List Table 6 Colorful"/>
    <w:next w:val="885"/>
    <w:link w:val="722"/>
    <w:uiPriority w:val="99"/>
    <w:qFormat/>
    <w:rPr>
      <w:lang w:val="en-US" w:eastAsia="zh-CN" w:bidi="ar-SA"/>
    </w:rPr>
    <w:tblPr/>
  </w:style>
  <w:style w:type="table" w:styleId="886">
    <w:name w:val="List Table 6 Colorful - Accent 1"/>
    <w:next w:val="886"/>
    <w:link w:val="722"/>
    <w:uiPriority w:val="99"/>
    <w:qFormat/>
    <w:rPr>
      <w:lang w:val="en-US" w:eastAsia="zh-CN" w:bidi="ar-SA"/>
    </w:rPr>
    <w:tblPr/>
  </w:style>
  <w:style w:type="table" w:styleId="887">
    <w:name w:val="List Table 6 Colorful - Accent 2"/>
    <w:next w:val="887"/>
    <w:link w:val="722"/>
    <w:uiPriority w:val="99"/>
    <w:qFormat/>
    <w:rPr>
      <w:lang w:val="en-US" w:eastAsia="zh-CN" w:bidi="ar-SA"/>
    </w:rPr>
    <w:tblPr/>
  </w:style>
  <w:style w:type="table" w:styleId="888">
    <w:name w:val="List Table 6 Colorful - Accent 3"/>
    <w:next w:val="888"/>
    <w:link w:val="722"/>
    <w:uiPriority w:val="99"/>
    <w:qFormat/>
    <w:rPr>
      <w:lang w:val="en-US" w:eastAsia="zh-CN" w:bidi="ar-SA"/>
    </w:rPr>
    <w:tblPr/>
  </w:style>
  <w:style w:type="table" w:styleId="889">
    <w:name w:val="List Table 6 Colorful - Accent 4"/>
    <w:next w:val="889"/>
    <w:link w:val="722"/>
    <w:uiPriority w:val="99"/>
    <w:qFormat/>
    <w:rPr>
      <w:lang w:val="en-US" w:eastAsia="zh-CN" w:bidi="ar-SA"/>
    </w:rPr>
    <w:tblPr/>
  </w:style>
  <w:style w:type="table" w:styleId="890">
    <w:name w:val="List Table 6 Colorful - Accent 5"/>
    <w:next w:val="890"/>
    <w:link w:val="722"/>
    <w:uiPriority w:val="99"/>
    <w:qFormat/>
    <w:rPr>
      <w:lang w:val="en-US" w:eastAsia="zh-CN" w:bidi="ar-SA"/>
    </w:rPr>
    <w:tblPr/>
  </w:style>
  <w:style w:type="table" w:styleId="891">
    <w:name w:val="List Table 6 Colorful - Accent 6"/>
    <w:next w:val="891"/>
    <w:link w:val="722"/>
    <w:uiPriority w:val="99"/>
    <w:qFormat/>
    <w:rPr>
      <w:lang w:val="en-US" w:eastAsia="zh-CN" w:bidi="ar-SA"/>
    </w:rPr>
    <w:tblPr/>
  </w:style>
  <w:style w:type="table" w:styleId="892">
    <w:name w:val="List Table 7 Colorful"/>
    <w:next w:val="892"/>
    <w:link w:val="722"/>
    <w:uiPriority w:val="99"/>
    <w:qFormat/>
    <w:rPr>
      <w:lang w:val="en-US" w:eastAsia="zh-CN" w:bidi="ar-SA"/>
    </w:rPr>
    <w:tblPr/>
  </w:style>
  <w:style w:type="table" w:styleId="893">
    <w:name w:val="List Table 7 Colorful - Accent 1"/>
    <w:next w:val="893"/>
    <w:link w:val="722"/>
    <w:uiPriority w:val="99"/>
    <w:qFormat/>
    <w:rPr>
      <w:lang w:val="en-US" w:eastAsia="zh-CN" w:bidi="ar-SA"/>
    </w:rPr>
    <w:tblPr/>
  </w:style>
  <w:style w:type="table" w:styleId="894">
    <w:name w:val="List Table 7 Colorful - Accent 2"/>
    <w:next w:val="894"/>
    <w:link w:val="722"/>
    <w:uiPriority w:val="99"/>
    <w:qFormat/>
    <w:rPr>
      <w:lang w:val="en-US" w:eastAsia="zh-CN" w:bidi="ar-SA"/>
    </w:rPr>
    <w:tblPr/>
  </w:style>
  <w:style w:type="table" w:styleId="895">
    <w:name w:val="List Table 7 Colorful - Accent 3"/>
    <w:next w:val="895"/>
    <w:link w:val="722"/>
    <w:uiPriority w:val="99"/>
    <w:qFormat/>
    <w:rPr>
      <w:lang w:val="en-US" w:eastAsia="zh-CN" w:bidi="ar-SA"/>
    </w:rPr>
    <w:tblPr/>
  </w:style>
  <w:style w:type="table" w:styleId="896">
    <w:name w:val="List Table 7 Colorful - Accent 4"/>
    <w:next w:val="896"/>
    <w:link w:val="722"/>
    <w:uiPriority w:val="99"/>
    <w:qFormat/>
    <w:rPr>
      <w:lang w:val="en-US" w:eastAsia="zh-CN" w:bidi="ar-SA"/>
    </w:rPr>
    <w:tblPr/>
  </w:style>
  <w:style w:type="table" w:styleId="897">
    <w:name w:val="List Table 7 Colorful - Accent 5"/>
    <w:next w:val="897"/>
    <w:link w:val="722"/>
    <w:uiPriority w:val="99"/>
    <w:qFormat/>
    <w:rPr>
      <w:lang w:val="en-US" w:eastAsia="zh-CN" w:bidi="ar-SA"/>
    </w:rPr>
    <w:tblPr/>
  </w:style>
  <w:style w:type="table" w:styleId="898">
    <w:name w:val="List Table 7 Colorful - Accent 6"/>
    <w:next w:val="898"/>
    <w:link w:val="722"/>
    <w:uiPriority w:val="99"/>
    <w:qFormat/>
    <w:rPr>
      <w:lang w:val="en-US" w:eastAsia="zh-CN" w:bidi="ar-SA"/>
    </w:rPr>
    <w:tblPr/>
  </w:style>
  <w:style w:type="table" w:styleId="899">
    <w:name w:val="Lined - Accent"/>
    <w:next w:val="899"/>
    <w:link w:val="722"/>
    <w:uiPriority w:val="99"/>
    <w:qFormat/>
    <w:rPr>
      <w:color w:val="404040"/>
      <w:lang w:val="en-US" w:eastAsia="zh-CN" w:bidi="ar-SA"/>
    </w:rPr>
    <w:tblPr/>
  </w:style>
  <w:style w:type="table" w:styleId="900">
    <w:name w:val="Lined - Accent 1"/>
    <w:next w:val="900"/>
    <w:link w:val="722"/>
    <w:uiPriority w:val="99"/>
    <w:qFormat/>
    <w:rPr>
      <w:color w:val="404040"/>
      <w:lang w:val="en-US" w:eastAsia="zh-CN" w:bidi="ar-SA"/>
    </w:rPr>
    <w:tblPr/>
  </w:style>
  <w:style w:type="table" w:styleId="901">
    <w:name w:val="Lined - Accent 2"/>
    <w:next w:val="901"/>
    <w:link w:val="722"/>
    <w:uiPriority w:val="99"/>
    <w:qFormat/>
    <w:rPr>
      <w:color w:val="404040"/>
      <w:lang w:val="en-US" w:eastAsia="zh-CN" w:bidi="ar-SA"/>
    </w:rPr>
    <w:tblPr/>
  </w:style>
  <w:style w:type="table" w:styleId="902">
    <w:name w:val="Lined - Accent 3"/>
    <w:next w:val="902"/>
    <w:link w:val="722"/>
    <w:uiPriority w:val="99"/>
    <w:qFormat/>
    <w:rPr>
      <w:color w:val="404040"/>
      <w:lang w:val="en-US" w:eastAsia="zh-CN" w:bidi="ar-SA"/>
    </w:rPr>
    <w:tblPr/>
  </w:style>
  <w:style w:type="table" w:styleId="903">
    <w:name w:val="Lined - Accent 4"/>
    <w:next w:val="903"/>
    <w:link w:val="722"/>
    <w:uiPriority w:val="99"/>
    <w:qFormat/>
    <w:rPr>
      <w:color w:val="404040"/>
      <w:lang w:val="en-US" w:eastAsia="zh-CN" w:bidi="ar-SA"/>
    </w:rPr>
    <w:tblPr/>
  </w:style>
  <w:style w:type="table" w:styleId="904">
    <w:name w:val="Lined - Accent 5"/>
    <w:next w:val="904"/>
    <w:link w:val="722"/>
    <w:uiPriority w:val="99"/>
    <w:qFormat/>
    <w:rPr>
      <w:color w:val="404040"/>
      <w:lang w:val="en-US" w:eastAsia="zh-CN" w:bidi="ar-SA"/>
    </w:rPr>
    <w:tblPr/>
  </w:style>
  <w:style w:type="table" w:styleId="905">
    <w:name w:val="Lined - Accent 6"/>
    <w:next w:val="905"/>
    <w:link w:val="722"/>
    <w:uiPriority w:val="99"/>
    <w:qFormat/>
    <w:rPr>
      <w:color w:val="404040"/>
      <w:lang w:val="en-US" w:eastAsia="zh-CN" w:bidi="ar-SA"/>
    </w:rPr>
    <w:tblPr/>
  </w:style>
  <w:style w:type="table" w:styleId="906">
    <w:name w:val="Bordered &amp; Lined - Accent"/>
    <w:next w:val="906"/>
    <w:link w:val="722"/>
    <w:uiPriority w:val="99"/>
    <w:qFormat/>
    <w:rPr>
      <w:color w:val="404040"/>
      <w:lang w:val="en-US" w:eastAsia="zh-CN" w:bidi="ar-SA"/>
    </w:rPr>
    <w:tblPr/>
  </w:style>
  <w:style w:type="table" w:styleId="907">
    <w:name w:val="Bordered &amp; Lined - Accent 1"/>
    <w:next w:val="907"/>
    <w:link w:val="722"/>
    <w:uiPriority w:val="99"/>
    <w:qFormat/>
    <w:rPr>
      <w:color w:val="404040"/>
      <w:lang w:val="en-US" w:eastAsia="zh-CN" w:bidi="ar-SA"/>
    </w:rPr>
    <w:tblPr/>
  </w:style>
  <w:style w:type="table" w:styleId="908">
    <w:name w:val="Bordered &amp; Lined - Accent 2"/>
    <w:next w:val="908"/>
    <w:link w:val="722"/>
    <w:uiPriority w:val="99"/>
    <w:qFormat/>
    <w:rPr>
      <w:color w:val="404040"/>
      <w:lang w:val="en-US" w:eastAsia="zh-CN" w:bidi="ar-SA"/>
    </w:rPr>
    <w:tblPr/>
  </w:style>
  <w:style w:type="table" w:styleId="909">
    <w:name w:val="Bordered &amp; Lined - Accent 3"/>
    <w:next w:val="909"/>
    <w:link w:val="722"/>
    <w:uiPriority w:val="99"/>
    <w:qFormat/>
    <w:rPr>
      <w:color w:val="404040"/>
      <w:lang w:val="en-US" w:eastAsia="zh-CN" w:bidi="ar-SA"/>
    </w:rPr>
    <w:tblPr/>
  </w:style>
  <w:style w:type="table" w:styleId="910">
    <w:name w:val="Bordered &amp; Lined - Accent 4"/>
    <w:next w:val="910"/>
    <w:link w:val="722"/>
    <w:uiPriority w:val="99"/>
    <w:qFormat/>
    <w:rPr>
      <w:color w:val="404040"/>
      <w:lang w:val="en-US" w:eastAsia="zh-CN" w:bidi="ar-SA"/>
    </w:rPr>
    <w:tblPr/>
  </w:style>
  <w:style w:type="table" w:styleId="911">
    <w:name w:val="Bordered &amp; Lined - Accent 5"/>
    <w:next w:val="911"/>
    <w:link w:val="722"/>
    <w:uiPriority w:val="99"/>
    <w:qFormat/>
    <w:rPr>
      <w:color w:val="404040"/>
      <w:lang w:val="en-US" w:eastAsia="zh-CN" w:bidi="ar-SA"/>
    </w:rPr>
    <w:tblPr/>
  </w:style>
  <w:style w:type="table" w:styleId="912">
    <w:name w:val="Bordered &amp; Lined - Accent 6"/>
    <w:next w:val="912"/>
    <w:link w:val="722"/>
    <w:uiPriority w:val="99"/>
    <w:qFormat/>
    <w:rPr>
      <w:color w:val="404040"/>
      <w:lang w:val="en-US" w:eastAsia="zh-CN" w:bidi="ar-SA"/>
    </w:rPr>
    <w:tblPr/>
  </w:style>
  <w:style w:type="table" w:styleId="913">
    <w:name w:val="Bordered"/>
    <w:next w:val="913"/>
    <w:link w:val="722"/>
    <w:uiPriority w:val="99"/>
    <w:qFormat/>
    <w:rPr>
      <w:lang w:val="en-US" w:eastAsia="zh-CN" w:bidi="ar-SA"/>
    </w:rPr>
    <w:tblPr/>
  </w:style>
  <w:style w:type="table" w:styleId="914">
    <w:name w:val="Bordered - Accent 1"/>
    <w:next w:val="914"/>
    <w:link w:val="722"/>
    <w:uiPriority w:val="99"/>
    <w:qFormat/>
    <w:rPr>
      <w:lang w:val="en-US" w:eastAsia="zh-CN" w:bidi="ar-SA"/>
    </w:rPr>
    <w:tblPr/>
  </w:style>
  <w:style w:type="table" w:styleId="915">
    <w:name w:val="Bordered - Accent 2"/>
    <w:next w:val="915"/>
    <w:link w:val="722"/>
    <w:uiPriority w:val="99"/>
    <w:qFormat/>
    <w:rPr>
      <w:lang w:val="en-US" w:eastAsia="zh-CN" w:bidi="ar-SA"/>
    </w:rPr>
    <w:tblPr/>
  </w:style>
  <w:style w:type="table" w:styleId="916">
    <w:name w:val="Bordered - Accent 3"/>
    <w:next w:val="916"/>
    <w:link w:val="722"/>
    <w:uiPriority w:val="99"/>
    <w:qFormat/>
    <w:rPr>
      <w:lang w:val="en-US" w:eastAsia="zh-CN" w:bidi="ar-SA"/>
    </w:rPr>
    <w:tblPr/>
  </w:style>
  <w:style w:type="table" w:styleId="917">
    <w:name w:val="Bordered - Accent 4"/>
    <w:next w:val="917"/>
    <w:link w:val="722"/>
    <w:uiPriority w:val="99"/>
    <w:qFormat/>
    <w:rPr>
      <w:lang w:val="en-US" w:eastAsia="zh-CN" w:bidi="ar-SA"/>
    </w:rPr>
    <w:tblPr/>
  </w:style>
  <w:style w:type="table" w:styleId="918">
    <w:name w:val="Bordered - Accent 5"/>
    <w:next w:val="918"/>
    <w:link w:val="722"/>
    <w:uiPriority w:val="99"/>
    <w:qFormat/>
    <w:rPr>
      <w:lang w:val="en-US" w:eastAsia="zh-CN" w:bidi="ar-SA"/>
    </w:rPr>
    <w:tblPr/>
  </w:style>
  <w:style w:type="table" w:styleId="919">
    <w:name w:val="Bordered - Accent 6"/>
    <w:next w:val="919"/>
    <w:link w:val="722"/>
    <w:uiPriority w:val="99"/>
    <w:qFormat/>
    <w:rPr>
      <w:lang w:val="en-US" w:eastAsia="zh-CN" w:bidi="ar-SA"/>
    </w:rPr>
    <w:tblPr/>
  </w:style>
  <w:style w:type="paragraph" w:styleId="920">
    <w:name w:val="TOC Heading"/>
    <w:next w:val="920"/>
    <w:link w:val="722"/>
    <w:uiPriority w:val="39"/>
    <w:unhideWhenUsed/>
    <w:qFormat/>
    <w:rPr>
      <w:lang w:val="en-US" w:eastAsia="zh-CN" w:bidi="ar-SA"/>
    </w:rPr>
  </w:style>
  <w:style w:type="paragraph" w:styleId="921">
    <w:name w:val="标题 111"/>
    <w:basedOn w:val="722"/>
    <w:next w:val="722"/>
    <w:link w:val="922"/>
    <w:qFormat/>
    <w:pPr>
      <w:keepNext/>
      <w:outlineLvl w:val="0"/>
    </w:pPr>
    <w:rPr>
      <w:rFonts w:ascii="楷体_GB2312" w:hAnsi="Times New Roman" w:eastAsia="楷体_GB2312"/>
      <w:sz w:val="28"/>
      <w:szCs w:val="20"/>
    </w:rPr>
  </w:style>
  <w:style w:type="character" w:styleId="922">
    <w:name w:val="标题 1 Char3"/>
    <w:next w:val="922"/>
    <w:link w:val="921"/>
    <w:qFormat/>
    <w:rPr>
      <w:rFonts w:ascii="楷体_GB2312" w:hAnsi="Times New Roman" w:eastAsia="楷体_GB2312" w:cs="Times New Roman"/>
      <w:sz w:val="28"/>
      <w:szCs w:val="20"/>
    </w:rPr>
  </w:style>
  <w:style w:type="paragraph" w:styleId="923">
    <w:name w:val="标题 21"/>
    <w:basedOn w:val="722"/>
    <w:next w:val="722"/>
    <w:link w:val="924"/>
    <w:uiPriority w:val="9"/>
    <w:qFormat/>
    <w:pPr>
      <w:jc w:val="center"/>
      <w:keepLines/>
      <w:keepNext/>
      <w:spacing w:before="260" w:after="260" w:line="416" w:lineRule="auto"/>
      <w:outlineLvl w:val="1"/>
    </w:pPr>
    <w:rPr>
      <w:rFonts w:ascii="幼圆" w:hAnsi="Arial" w:eastAsia="楷体_GB2312"/>
      <w:b/>
      <w:sz w:val="44"/>
      <w:szCs w:val="20"/>
    </w:rPr>
  </w:style>
  <w:style w:type="character" w:styleId="924">
    <w:name w:val="标题 2 Char"/>
    <w:next w:val="924"/>
    <w:link w:val="923"/>
    <w:uiPriority w:val="9"/>
    <w:qFormat/>
    <w:rPr>
      <w:rFonts w:ascii="幼圆" w:hAnsi="Arial" w:eastAsia="楷体_GB2312" w:cs="Times New Roman"/>
      <w:b/>
      <w:sz w:val="44"/>
      <w:szCs w:val="20"/>
    </w:rPr>
  </w:style>
  <w:style w:type="paragraph" w:styleId="925">
    <w:name w:val="标题 31"/>
    <w:basedOn w:val="722"/>
    <w:next w:val="722"/>
    <w:link w:val="926"/>
    <w:qFormat/>
    <w:pPr>
      <w:keepLines/>
      <w:keepNext/>
      <w:spacing w:before="260" w:after="260" w:line="416" w:lineRule="auto"/>
      <w:outlineLvl w:val="2"/>
    </w:pPr>
    <w:rPr>
      <w:rFonts w:ascii="Times New Roman" w:hAnsi="Times New Roman"/>
      <w:b/>
      <w:sz w:val="32"/>
      <w:szCs w:val="20"/>
    </w:rPr>
  </w:style>
  <w:style w:type="character" w:styleId="926">
    <w:name w:val="标题 3 Char3"/>
    <w:next w:val="926"/>
    <w:link w:val="925"/>
    <w:qFormat/>
    <w:rPr>
      <w:rFonts w:ascii="Times New Roman" w:hAnsi="Times New Roman" w:eastAsia="宋体" w:cs="Times New Roman"/>
      <w:b/>
      <w:sz w:val="32"/>
      <w:szCs w:val="20"/>
    </w:rPr>
  </w:style>
  <w:style w:type="paragraph" w:styleId="927">
    <w:name w:val="标题 411"/>
    <w:basedOn w:val="722"/>
    <w:next w:val="722"/>
    <w:link w:val="928"/>
    <w:qFormat/>
    <w:pPr>
      <w:keepLines/>
      <w:keepNext/>
      <w:spacing w:before="280" w:after="290" w:line="376" w:lineRule="auto"/>
      <w:outlineLvl w:val="3"/>
    </w:pPr>
    <w:rPr>
      <w:rFonts w:ascii="Arial" w:hAnsi="Arial" w:eastAsia="黑体"/>
      <w:b/>
      <w:bCs/>
      <w:sz w:val="28"/>
      <w:szCs w:val="28"/>
    </w:rPr>
  </w:style>
  <w:style w:type="character" w:styleId="928">
    <w:name w:val="标题 4 Char3"/>
    <w:next w:val="928"/>
    <w:link w:val="927"/>
    <w:qFormat/>
    <w:rPr>
      <w:rFonts w:ascii="Arial" w:hAnsi="Arial" w:eastAsia="黑体" w:cs="Times New Roman"/>
      <w:b/>
      <w:bCs/>
      <w:sz w:val="28"/>
      <w:szCs w:val="28"/>
    </w:rPr>
  </w:style>
  <w:style w:type="paragraph" w:styleId="929">
    <w:name w:val="标题 51"/>
    <w:basedOn w:val="722"/>
    <w:next w:val="931"/>
    <w:link w:val="93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character" w:styleId="930">
    <w:name w:val="标题 5 Char3"/>
    <w:next w:val="930"/>
    <w:link w:val="929"/>
    <w:qFormat/>
    <w:rPr>
      <w:rFonts w:ascii="宋体" w:hAnsi="Times New Roman" w:eastAsia="宋体" w:cs="Times New Roman"/>
      <w:b/>
      <w:spacing w:val="-2"/>
      <w:position w:val="-6"/>
      <w:sz w:val="28"/>
      <w:szCs w:val="20"/>
    </w:rPr>
  </w:style>
  <w:style w:type="paragraph" w:styleId="931">
    <w:name w:val="正文缩进11"/>
    <w:basedOn w:val="722"/>
    <w:next w:val="931"/>
    <w:link w:val="932"/>
    <w:unhideWhenUsed/>
    <w:qFormat/>
    <w:pPr>
      <w:ind w:firstLine="420"/>
    </w:pPr>
    <w:rPr>
      <w:rFonts w:ascii="Times New Roman" w:hAnsi="Times New Roman"/>
      <w:sz w:val="20"/>
      <w:szCs w:val="24"/>
    </w:rPr>
  </w:style>
  <w:style w:type="character" w:styleId="932">
    <w:name w:val="正文缩进 Char1"/>
    <w:next w:val="932"/>
    <w:link w:val="931"/>
    <w:qFormat/>
    <w:rPr>
      <w:rFonts w:ascii="Times New Roman" w:hAnsi="Times New Roman" w:eastAsia="宋体" w:cs="Times New Roman"/>
      <w:szCs w:val="24"/>
    </w:rPr>
  </w:style>
  <w:style w:type="paragraph" w:styleId="933">
    <w:name w:val="标题 61"/>
    <w:basedOn w:val="722"/>
    <w:next w:val="931"/>
    <w:link w:val="93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934">
    <w:name w:val="标题 6 Char3"/>
    <w:next w:val="934"/>
    <w:link w:val="933"/>
    <w:qFormat/>
    <w:rPr>
      <w:rFonts w:ascii="Arial" w:hAnsi="Arial" w:eastAsia="黑体" w:cs="Times New Roman"/>
      <w:b/>
      <w:spacing w:val="-2"/>
      <w:position w:val="-6"/>
      <w:sz w:val="24"/>
      <w:szCs w:val="20"/>
    </w:rPr>
  </w:style>
  <w:style w:type="paragraph" w:styleId="935">
    <w:name w:val="标题 71"/>
    <w:basedOn w:val="722"/>
    <w:next w:val="931"/>
    <w:link w:val="936"/>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character" w:styleId="936">
    <w:name w:val="标题 7 Char3"/>
    <w:next w:val="936"/>
    <w:link w:val="935"/>
    <w:qFormat/>
    <w:rPr>
      <w:rFonts w:ascii="宋体" w:hAnsi="Times New Roman" w:eastAsia="宋体" w:cs="Times New Roman"/>
      <w:b/>
      <w:spacing w:val="-2"/>
      <w:position w:val="-6"/>
      <w:sz w:val="24"/>
      <w:szCs w:val="20"/>
    </w:rPr>
  </w:style>
  <w:style w:type="paragraph" w:styleId="937">
    <w:name w:val="标题 81"/>
    <w:basedOn w:val="722"/>
    <w:next w:val="931"/>
    <w:link w:val="93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938">
    <w:name w:val="标题 8 Char2"/>
    <w:next w:val="938"/>
    <w:link w:val="937"/>
    <w:qFormat/>
    <w:rPr>
      <w:rFonts w:ascii="Arial" w:hAnsi="Arial" w:eastAsia="黑体" w:cs="Times New Roman"/>
      <w:spacing w:val="-2"/>
      <w:position w:val="-6"/>
      <w:sz w:val="24"/>
      <w:szCs w:val="20"/>
    </w:rPr>
  </w:style>
  <w:style w:type="paragraph" w:styleId="939">
    <w:name w:val="标题 91"/>
    <w:basedOn w:val="722"/>
    <w:next w:val="931"/>
    <w:link w:val="94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40">
    <w:name w:val="标题 9 Char3"/>
    <w:next w:val="940"/>
    <w:link w:val="939"/>
    <w:qFormat/>
    <w:rPr>
      <w:rFonts w:ascii="Arial" w:hAnsi="Arial" w:eastAsia="黑体" w:cs="Times New Roman"/>
      <w:spacing w:val="-2"/>
      <w:position w:val="-6"/>
      <w:sz w:val="28"/>
      <w:szCs w:val="20"/>
    </w:rPr>
  </w:style>
  <w:style w:type="character" w:styleId="941">
    <w:name w:val="默认段落字体11"/>
    <w:next w:val="941"/>
    <w:link w:val="722"/>
    <w:uiPriority w:val="1"/>
    <w:unhideWhenUsed/>
    <w:qFormat/>
  </w:style>
  <w:style w:type="table" w:styleId="942">
    <w:name w:val="普通表格1"/>
    <w:next w:val="942"/>
    <w:link w:val="722"/>
    <w:uiPriority w:val="99"/>
    <w:unhideWhenUsed/>
    <w:qFormat/>
    <w:rPr>
      <w:lang w:val="en-US" w:eastAsia="zh-CN" w:bidi="ar-SA"/>
    </w:rPr>
    <w:tblPr/>
  </w:style>
  <w:style w:type="paragraph" w:styleId="943">
    <w:name w:val="列表编号 21"/>
    <w:basedOn w:val="722"/>
    <w:next w:val="943"/>
    <w:link w:val="722"/>
    <w:unhideWhenUsed/>
    <w:qFormat/>
    <w:pPr>
      <w:ind w:left="425" w:hanging="425"/>
      <w:spacing w:line="300" w:lineRule="auto"/>
      <w:tabs>
        <w:tab w:val="left" w:pos="425" w:leader="none"/>
        <w:tab w:val="left" w:pos="567" w:leader="none"/>
      </w:tabs>
    </w:pPr>
    <w:rPr>
      <w:sz w:val="28"/>
      <w:szCs w:val="20"/>
    </w:rPr>
  </w:style>
  <w:style w:type="paragraph" w:styleId="944">
    <w:name w:val="注释标题1"/>
    <w:basedOn w:val="722"/>
    <w:next w:val="722"/>
    <w:link w:val="945"/>
    <w:uiPriority w:val="99"/>
    <w:qFormat/>
    <w:pPr>
      <w:jc w:val="center"/>
    </w:pPr>
    <w:rPr>
      <w:rFonts w:ascii="Times New Roman" w:hAnsi="Times New Roman"/>
      <w:sz w:val="20"/>
      <w:szCs w:val="24"/>
    </w:rPr>
  </w:style>
  <w:style w:type="character" w:styleId="945">
    <w:name w:val="注释标题 Char2"/>
    <w:next w:val="945"/>
    <w:link w:val="944"/>
    <w:uiPriority w:val="99"/>
    <w:semiHidden/>
    <w:qFormat/>
    <w:rPr>
      <w:rFonts w:ascii="Times New Roman" w:hAnsi="Times New Roman" w:eastAsia="宋体" w:cs="Times New Roman"/>
      <w:szCs w:val="24"/>
    </w:rPr>
  </w:style>
  <w:style w:type="paragraph" w:styleId="946">
    <w:name w:val="索引 81"/>
    <w:basedOn w:val="722"/>
    <w:next w:val="722"/>
    <w:link w:val="722"/>
    <w:qFormat/>
    <w:pPr>
      <w:ind w:left="1680" w:hanging="210"/>
      <w:jc w:val="left"/>
    </w:pPr>
    <w:rPr>
      <w:rFonts w:ascii="Calibri" w:hAnsi="Calibri"/>
      <w:sz w:val="20"/>
      <w:szCs w:val="20"/>
    </w:rPr>
  </w:style>
  <w:style w:type="paragraph" w:styleId="947">
    <w:name w:val="列表编号1"/>
    <w:basedOn w:val="948"/>
    <w:next w:val="947"/>
    <w:link w:val="722"/>
    <w:qFormat/>
    <w:pPr>
      <w:ind w:left="720" w:right="720" w:hanging="360"/>
      <w:spacing w:before="120" w:after="240" w:line="240" w:lineRule="atLeast"/>
      <w:widowControl/>
    </w:pPr>
    <w:rPr>
      <w:rFonts w:ascii="宋体" w:hAnsi="Garamond"/>
      <w:spacing w:val="-5"/>
      <w:sz w:val="24"/>
      <w:szCs w:val="20"/>
    </w:rPr>
  </w:style>
  <w:style w:type="paragraph" w:styleId="948">
    <w:name w:val="列表11"/>
    <w:basedOn w:val="722"/>
    <w:next w:val="948"/>
    <w:link w:val="722"/>
    <w:qFormat/>
    <w:pPr>
      <w:ind w:left="200" w:hanging="200"/>
    </w:pPr>
  </w:style>
  <w:style w:type="paragraph" w:styleId="949">
    <w:name w:val="题注11"/>
    <w:basedOn w:val="722"/>
    <w:next w:val="722"/>
    <w:link w:val="950"/>
    <w:qFormat/>
    <w:rPr>
      <w:rFonts w:ascii="Cambria" w:hAnsi="Cambria" w:eastAsia="黑体"/>
      <w:sz w:val="20"/>
      <w:szCs w:val="20"/>
    </w:rPr>
  </w:style>
  <w:style w:type="character" w:styleId="950">
    <w:name w:val="题注 Char"/>
    <w:next w:val="950"/>
    <w:link w:val="949"/>
    <w:qFormat/>
    <w:rPr>
      <w:rFonts w:ascii="Cambria" w:hAnsi="Cambria" w:eastAsia="黑体"/>
    </w:rPr>
  </w:style>
  <w:style w:type="paragraph" w:styleId="951">
    <w:name w:val="索引 51"/>
    <w:basedOn w:val="722"/>
    <w:next w:val="722"/>
    <w:link w:val="722"/>
    <w:qFormat/>
    <w:pPr>
      <w:ind w:left="1050" w:hanging="210"/>
      <w:jc w:val="left"/>
    </w:pPr>
    <w:rPr>
      <w:rFonts w:ascii="Calibri" w:hAnsi="Calibri"/>
      <w:sz w:val="20"/>
      <w:szCs w:val="20"/>
    </w:rPr>
  </w:style>
  <w:style w:type="paragraph" w:styleId="952">
    <w:name w:val="列表项目符号1"/>
    <w:basedOn w:val="722"/>
    <w:next w:val="952"/>
    <w:link w:val="722"/>
    <w:uiPriority w:val="99"/>
    <w:unhideWhenUsed/>
    <w:qFormat/>
    <w:pPr>
      <w:contextualSpacing/>
      <w:ind w:left="1236" w:hanging="1236"/>
      <w:tabs>
        <w:tab w:val="left" w:pos="360" w:leader="none"/>
      </w:tabs>
    </w:pPr>
    <w:rPr>
      <w:rFonts w:ascii="Calibri" w:hAnsi="Calibri"/>
      <w:szCs w:val="22"/>
    </w:rPr>
  </w:style>
  <w:style w:type="paragraph" w:styleId="953">
    <w:name w:val="文档结构图11"/>
    <w:basedOn w:val="722"/>
    <w:next w:val="953"/>
    <w:link w:val="954"/>
    <w:uiPriority w:val="99"/>
    <w:qFormat/>
    <w:rPr>
      <w:rFonts w:ascii="宋体" w:hAnsi="Times New Roman"/>
      <w:sz w:val="18"/>
      <w:szCs w:val="18"/>
    </w:rPr>
  </w:style>
  <w:style w:type="character" w:styleId="954">
    <w:name w:val="文档结构图 Char"/>
    <w:next w:val="954"/>
    <w:link w:val="953"/>
    <w:uiPriority w:val="99"/>
    <w:semiHidden/>
    <w:qFormat/>
    <w:rPr>
      <w:rFonts w:ascii="宋体" w:hAnsi="Times New Roman" w:eastAsia="宋体" w:cs="Times New Roman"/>
      <w:sz w:val="18"/>
      <w:szCs w:val="18"/>
    </w:rPr>
  </w:style>
  <w:style w:type="paragraph" w:styleId="955">
    <w:name w:val="批注文字1"/>
    <w:basedOn w:val="722"/>
    <w:next w:val="955"/>
    <w:link w:val="956"/>
    <w:uiPriority w:val="99"/>
    <w:qFormat/>
    <w:pPr>
      <w:jc w:val="left"/>
    </w:pPr>
    <w:rPr>
      <w:rFonts w:ascii="Times New Roman" w:hAnsi="Times New Roman"/>
      <w:sz w:val="20"/>
      <w:szCs w:val="24"/>
    </w:rPr>
  </w:style>
  <w:style w:type="character" w:styleId="956">
    <w:name w:val="批注文字 Char"/>
    <w:next w:val="956"/>
    <w:link w:val="955"/>
    <w:uiPriority w:val="99"/>
    <w:semiHidden/>
    <w:qFormat/>
    <w:rPr>
      <w:rFonts w:ascii="Times New Roman" w:hAnsi="Times New Roman" w:eastAsia="宋体" w:cs="Times New Roman"/>
      <w:szCs w:val="24"/>
    </w:rPr>
  </w:style>
  <w:style w:type="paragraph" w:styleId="957">
    <w:name w:val="索引 61"/>
    <w:basedOn w:val="722"/>
    <w:next w:val="722"/>
    <w:link w:val="722"/>
    <w:qFormat/>
    <w:pPr>
      <w:ind w:left="1260" w:hanging="210"/>
      <w:jc w:val="left"/>
    </w:pPr>
    <w:rPr>
      <w:rFonts w:ascii="Calibri" w:hAnsi="Calibri"/>
      <w:sz w:val="20"/>
      <w:szCs w:val="20"/>
    </w:rPr>
  </w:style>
  <w:style w:type="paragraph" w:styleId="958">
    <w:name w:val="称呼1"/>
    <w:basedOn w:val="722"/>
    <w:next w:val="722"/>
    <w:link w:val="959"/>
    <w:uiPriority w:val="99"/>
    <w:unhideWhenUsed/>
    <w:qFormat/>
    <w:pPr>
      <w:ind w:firstLine="560"/>
      <w:spacing w:line="500" w:lineRule="exact"/>
    </w:pPr>
    <w:rPr>
      <w:rFonts w:ascii="Times New Roman" w:hAnsi="Times New Roman"/>
      <w:sz w:val="20"/>
      <w:szCs w:val="24"/>
    </w:rPr>
  </w:style>
  <w:style w:type="character" w:styleId="959">
    <w:name w:val="称呼 Char2"/>
    <w:next w:val="959"/>
    <w:link w:val="958"/>
    <w:uiPriority w:val="99"/>
    <w:semiHidden/>
    <w:qFormat/>
    <w:rPr>
      <w:rFonts w:ascii="Times New Roman" w:hAnsi="Times New Roman" w:eastAsia="宋体" w:cs="Times New Roman"/>
      <w:szCs w:val="24"/>
    </w:rPr>
  </w:style>
  <w:style w:type="paragraph" w:styleId="960">
    <w:name w:val="正文文本 311"/>
    <w:basedOn w:val="722"/>
    <w:next w:val="960"/>
    <w:link w:val="961"/>
    <w:uiPriority w:val="99"/>
    <w:qFormat/>
    <w:rPr>
      <w:rFonts w:ascii="Times New Roman" w:hAnsi="Times New Roman"/>
      <w:sz w:val="16"/>
      <w:szCs w:val="16"/>
    </w:rPr>
  </w:style>
  <w:style w:type="character" w:styleId="961">
    <w:name w:val="正文文本 3 Char"/>
    <w:next w:val="961"/>
    <w:link w:val="960"/>
    <w:uiPriority w:val="99"/>
    <w:semiHidden/>
    <w:qFormat/>
    <w:rPr>
      <w:rFonts w:ascii="Times New Roman" w:hAnsi="Times New Roman" w:eastAsia="宋体" w:cs="Times New Roman"/>
      <w:sz w:val="16"/>
      <w:szCs w:val="16"/>
    </w:rPr>
  </w:style>
  <w:style w:type="paragraph" w:styleId="962">
    <w:name w:val="列表项目符号 31"/>
    <w:basedOn w:val="722"/>
    <w:next w:val="962"/>
    <w:link w:val="722"/>
    <w:uiPriority w:val="99"/>
    <w:unhideWhenUsed/>
    <w:qFormat/>
    <w:pPr>
      <w:contextualSpacing/>
      <w:ind w:left="1236" w:hanging="1236"/>
      <w:tabs>
        <w:tab w:val="left" w:pos="1200" w:leader="none"/>
      </w:tabs>
    </w:pPr>
  </w:style>
  <w:style w:type="paragraph" w:styleId="963">
    <w:name w:val="正文文本11"/>
    <w:basedOn w:val="722"/>
    <w:next w:val="722"/>
    <w:link w:val="964"/>
    <w:uiPriority w:val="99"/>
    <w:qFormat/>
    <w:rPr>
      <w:rFonts w:ascii="Times New Roman" w:hAnsi="Times New Roman"/>
      <w:sz w:val="20"/>
      <w:szCs w:val="24"/>
    </w:rPr>
  </w:style>
  <w:style w:type="character" w:styleId="964">
    <w:name w:val="正文文本 Char"/>
    <w:next w:val="964"/>
    <w:link w:val="963"/>
    <w:uiPriority w:val="99"/>
    <w:semiHidden/>
    <w:qFormat/>
    <w:rPr>
      <w:rFonts w:ascii="Times New Roman" w:hAnsi="Times New Roman" w:eastAsia="宋体" w:cs="Times New Roman"/>
      <w:szCs w:val="24"/>
    </w:rPr>
  </w:style>
  <w:style w:type="paragraph" w:styleId="965">
    <w:name w:val="正文文本缩进11"/>
    <w:basedOn w:val="722"/>
    <w:next w:val="965"/>
    <w:link w:val="966"/>
    <w:uiPriority w:val="99"/>
    <w:qFormat/>
    <w:pPr>
      <w:ind w:firstLine="645"/>
    </w:pPr>
    <w:rPr>
      <w:rFonts w:ascii="Times New Roman" w:hAnsi="Times New Roman"/>
      <w:sz w:val="20"/>
      <w:szCs w:val="24"/>
    </w:rPr>
  </w:style>
  <w:style w:type="character" w:styleId="966">
    <w:name w:val="正文文本缩进 Char"/>
    <w:next w:val="966"/>
    <w:link w:val="965"/>
    <w:uiPriority w:val="99"/>
    <w:semiHidden/>
    <w:qFormat/>
    <w:rPr>
      <w:rFonts w:ascii="Times New Roman" w:hAnsi="Times New Roman" w:eastAsia="宋体" w:cs="Times New Roman"/>
      <w:szCs w:val="24"/>
    </w:rPr>
  </w:style>
  <w:style w:type="paragraph" w:styleId="967">
    <w:name w:val="列表编号 31"/>
    <w:basedOn w:val="722"/>
    <w:next w:val="967"/>
    <w:link w:val="722"/>
    <w:qFormat/>
    <w:pPr>
      <w:ind w:left="720" w:hanging="720"/>
      <w:tabs>
        <w:tab w:val="left" w:pos="1200" w:leader="none"/>
      </w:tabs>
    </w:pPr>
  </w:style>
  <w:style w:type="paragraph" w:styleId="968">
    <w:name w:val="列表 21"/>
    <w:basedOn w:val="722"/>
    <w:next w:val="968"/>
    <w:link w:val="722"/>
    <w:unhideWhenUsed/>
    <w:qFormat/>
    <w:pPr>
      <w:ind w:left="100" w:hanging="200"/>
      <w:spacing w:line="500" w:lineRule="exact"/>
    </w:pPr>
    <w:rPr>
      <w:rFonts w:ascii="Arial" w:hAnsi="Arial" w:eastAsia="仿宋" w:cs="Arial"/>
      <w:sz w:val="28"/>
    </w:rPr>
  </w:style>
  <w:style w:type="paragraph" w:styleId="969">
    <w:name w:val="文本块11"/>
    <w:basedOn w:val="722"/>
    <w:next w:val="969"/>
    <w:link w:val="722"/>
    <w:qFormat/>
    <w:pPr>
      <w:ind w:left="630" w:right="630"/>
      <w:jc w:val="center"/>
    </w:pPr>
    <w:rPr>
      <w:rFonts w:ascii="宋体"/>
      <w:b/>
      <w:sz w:val="32"/>
    </w:rPr>
  </w:style>
  <w:style w:type="paragraph" w:styleId="970">
    <w:name w:val="列表项目符号 21"/>
    <w:basedOn w:val="722"/>
    <w:next w:val="970"/>
    <w:link w:val="722"/>
    <w:qFormat/>
    <w:pPr>
      <w:ind w:left="1236" w:hanging="1236"/>
      <w:tabs>
        <w:tab w:val="left" w:pos="780" w:leader="none"/>
      </w:tabs>
    </w:pPr>
  </w:style>
  <w:style w:type="paragraph" w:styleId="971">
    <w:name w:val="HTML 地址1"/>
    <w:basedOn w:val="722"/>
    <w:next w:val="971"/>
    <w:link w:val="972"/>
    <w:uiPriority w:val="99"/>
    <w:qFormat/>
    <w:rPr>
      <w:rFonts w:ascii="Times New Roman" w:hAnsi="Times New Roman"/>
      <w:i/>
      <w:iCs/>
      <w:sz w:val="20"/>
      <w:szCs w:val="24"/>
    </w:rPr>
  </w:style>
  <w:style w:type="character" w:styleId="972">
    <w:name w:val="HTML 地址 Char1"/>
    <w:next w:val="972"/>
    <w:link w:val="971"/>
    <w:uiPriority w:val="99"/>
    <w:semiHidden/>
    <w:qFormat/>
    <w:rPr>
      <w:rFonts w:ascii="Times New Roman" w:hAnsi="Times New Roman" w:eastAsia="宋体" w:cs="Times New Roman"/>
      <w:i/>
      <w:iCs/>
      <w:szCs w:val="24"/>
    </w:rPr>
  </w:style>
  <w:style w:type="paragraph" w:styleId="973">
    <w:name w:val="索引 41"/>
    <w:basedOn w:val="722"/>
    <w:next w:val="722"/>
    <w:link w:val="722"/>
    <w:unhideWhenUsed/>
    <w:qFormat/>
    <w:pPr>
      <w:ind w:left="600"/>
    </w:pPr>
  </w:style>
  <w:style w:type="paragraph" w:styleId="974">
    <w:name w:val="目录 31"/>
    <w:basedOn w:val="722"/>
    <w:next w:val="722"/>
    <w:link w:val="722"/>
    <w:uiPriority w:val="39"/>
    <w:unhideWhenUsed/>
    <w:qFormat/>
    <w:pPr>
      <w:ind w:left="840"/>
    </w:pPr>
  </w:style>
  <w:style w:type="paragraph" w:styleId="975">
    <w:name w:val="纯文本11"/>
    <w:basedOn w:val="722"/>
    <w:next w:val="975"/>
    <w:link w:val="976"/>
    <w:uiPriority w:val="99"/>
    <w:qFormat/>
    <w:rPr>
      <w:rFonts w:ascii="宋体" w:hAnsi="Courier New"/>
      <w:sz w:val="20"/>
      <w:szCs w:val="21"/>
    </w:rPr>
  </w:style>
  <w:style w:type="character" w:styleId="976">
    <w:name w:val="纯文本 Char"/>
    <w:next w:val="976"/>
    <w:link w:val="975"/>
    <w:uiPriority w:val="99"/>
    <w:qFormat/>
    <w:rPr>
      <w:rFonts w:ascii="宋体" w:hAnsi="Courier New" w:eastAsia="宋体" w:cs="Courier New"/>
      <w:szCs w:val="21"/>
    </w:rPr>
  </w:style>
  <w:style w:type="paragraph" w:styleId="977">
    <w:name w:val="列表项目符号 51"/>
    <w:basedOn w:val="722"/>
    <w:next w:val="977"/>
    <w:link w:val="722"/>
    <w:qFormat/>
    <w:pPr>
      <w:spacing w:line="312" w:lineRule="atLeast"/>
    </w:pPr>
    <w:rPr>
      <w:szCs w:val="20"/>
    </w:rPr>
  </w:style>
  <w:style w:type="paragraph" w:styleId="978">
    <w:name w:val="索引 31"/>
    <w:basedOn w:val="722"/>
    <w:next w:val="722"/>
    <w:link w:val="722"/>
    <w:qFormat/>
    <w:pPr>
      <w:ind w:left="630" w:hanging="210"/>
      <w:jc w:val="left"/>
    </w:pPr>
    <w:rPr>
      <w:rFonts w:ascii="Calibri" w:hAnsi="Calibri"/>
      <w:sz w:val="20"/>
      <w:szCs w:val="20"/>
    </w:rPr>
  </w:style>
  <w:style w:type="paragraph" w:styleId="979">
    <w:name w:val="日期11"/>
    <w:basedOn w:val="722"/>
    <w:next w:val="722"/>
    <w:link w:val="980"/>
    <w:uiPriority w:val="99"/>
    <w:qFormat/>
    <w:pPr>
      <w:ind w:left="100"/>
    </w:pPr>
    <w:rPr>
      <w:rFonts w:ascii="Times New Roman" w:hAnsi="Times New Roman"/>
      <w:sz w:val="20"/>
      <w:szCs w:val="24"/>
    </w:rPr>
  </w:style>
  <w:style w:type="character" w:styleId="980">
    <w:name w:val="日期 Char"/>
    <w:next w:val="980"/>
    <w:link w:val="979"/>
    <w:uiPriority w:val="99"/>
    <w:semiHidden/>
    <w:qFormat/>
    <w:rPr>
      <w:rFonts w:ascii="Times New Roman" w:hAnsi="Times New Roman" w:eastAsia="宋体" w:cs="Times New Roman"/>
      <w:szCs w:val="24"/>
    </w:rPr>
  </w:style>
  <w:style w:type="paragraph" w:styleId="981">
    <w:name w:val="正文文本缩进 211"/>
    <w:basedOn w:val="722"/>
    <w:next w:val="981"/>
    <w:link w:val="982"/>
    <w:uiPriority w:val="99"/>
    <w:qFormat/>
    <w:pPr>
      <w:ind w:firstLine="560"/>
      <w:spacing w:line="520" w:lineRule="exact"/>
    </w:pPr>
    <w:rPr>
      <w:rFonts w:ascii="Times New Roman" w:hAnsi="Times New Roman"/>
      <w:sz w:val="20"/>
      <w:szCs w:val="24"/>
    </w:rPr>
  </w:style>
  <w:style w:type="character" w:styleId="982">
    <w:name w:val="正文文本缩进 2 Char"/>
    <w:next w:val="982"/>
    <w:link w:val="981"/>
    <w:uiPriority w:val="99"/>
    <w:semiHidden/>
    <w:qFormat/>
    <w:rPr>
      <w:rFonts w:ascii="Times New Roman" w:hAnsi="Times New Roman" w:eastAsia="宋体" w:cs="Times New Roman"/>
      <w:szCs w:val="24"/>
    </w:rPr>
  </w:style>
  <w:style w:type="paragraph" w:styleId="983">
    <w:name w:val="尾注文本1"/>
    <w:basedOn w:val="722"/>
    <w:next w:val="983"/>
    <w:link w:val="984"/>
    <w:uiPriority w:val="99"/>
    <w:qFormat/>
    <w:pPr>
      <w:jc w:val="left"/>
    </w:pPr>
    <w:rPr>
      <w:rFonts w:ascii="Times New Roman" w:hAnsi="Times New Roman"/>
      <w:sz w:val="20"/>
      <w:szCs w:val="24"/>
    </w:rPr>
  </w:style>
  <w:style w:type="character" w:styleId="984">
    <w:name w:val="尾注文本 Char"/>
    <w:next w:val="984"/>
    <w:link w:val="983"/>
    <w:uiPriority w:val="99"/>
    <w:semiHidden/>
    <w:qFormat/>
    <w:rPr>
      <w:rFonts w:ascii="Times New Roman" w:hAnsi="Times New Roman" w:eastAsia="宋体" w:cs="Times New Roman"/>
      <w:szCs w:val="24"/>
    </w:rPr>
  </w:style>
  <w:style w:type="paragraph" w:styleId="985">
    <w:name w:val="批注框文本1"/>
    <w:basedOn w:val="722"/>
    <w:next w:val="985"/>
    <w:link w:val="986"/>
    <w:uiPriority w:val="99"/>
    <w:qFormat/>
    <w:rPr>
      <w:rFonts w:ascii="Times New Roman" w:hAnsi="Times New Roman"/>
      <w:sz w:val="18"/>
      <w:szCs w:val="18"/>
    </w:rPr>
  </w:style>
  <w:style w:type="character" w:styleId="986">
    <w:name w:val="批注框文本 Char"/>
    <w:next w:val="986"/>
    <w:link w:val="985"/>
    <w:uiPriority w:val="99"/>
    <w:semiHidden/>
    <w:qFormat/>
    <w:rPr>
      <w:rFonts w:ascii="Times New Roman" w:hAnsi="Times New Roman" w:eastAsia="宋体" w:cs="Times New Roman"/>
      <w:sz w:val="18"/>
      <w:szCs w:val="18"/>
    </w:rPr>
  </w:style>
  <w:style w:type="paragraph" w:styleId="987">
    <w:name w:val="页脚1"/>
    <w:basedOn w:val="722"/>
    <w:next w:val="987"/>
    <w:link w:val="988"/>
    <w:uiPriority w:val="99"/>
    <w:unhideWhenUsed/>
    <w:qFormat/>
    <w:pPr>
      <w:jc w:val="left"/>
      <w:tabs>
        <w:tab w:val="center" w:pos="4153" w:leader="none"/>
        <w:tab w:val="right" w:pos="8306" w:leader="none"/>
      </w:tabs>
    </w:pPr>
    <w:rPr>
      <w:rFonts w:ascii="Times New Roman" w:hAnsi="Times New Roman"/>
      <w:sz w:val="18"/>
      <w:szCs w:val="18"/>
    </w:rPr>
  </w:style>
  <w:style w:type="character" w:styleId="988">
    <w:name w:val="页脚 Char"/>
    <w:next w:val="988"/>
    <w:link w:val="987"/>
    <w:uiPriority w:val="99"/>
    <w:qFormat/>
    <w:rPr>
      <w:rFonts w:ascii="Times New Roman" w:hAnsi="Times New Roman" w:eastAsia="宋体" w:cs="Times New Roman"/>
      <w:sz w:val="18"/>
      <w:szCs w:val="18"/>
    </w:rPr>
  </w:style>
  <w:style w:type="paragraph" w:styleId="989">
    <w:name w:val="寄信人地址1"/>
    <w:basedOn w:val="722"/>
    <w:next w:val="989"/>
    <w:link w:val="722"/>
    <w:uiPriority w:val="99"/>
    <w:unhideWhenUsed/>
    <w:qFormat/>
    <w:rPr>
      <w:rFonts w:ascii="Arial" w:hAnsi="Arial"/>
    </w:rPr>
  </w:style>
  <w:style w:type="paragraph" w:styleId="990">
    <w:name w:val="页眉1"/>
    <w:basedOn w:val="722"/>
    <w:next w:val="990"/>
    <w:link w:val="99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1">
    <w:name w:val="页眉 Char"/>
    <w:next w:val="991"/>
    <w:link w:val="990"/>
    <w:uiPriority w:val="99"/>
    <w:qFormat/>
    <w:rPr>
      <w:rFonts w:ascii="Times New Roman" w:hAnsi="Times New Roman" w:eastAsia="宋体" w:cs="Times New Roman"/>
      <w:sz w:val="18"/>
      <w:szCs w:val="18"/>
    </w:rPr>
  </w:style>
  <w:style w:type="paragraph" w:styleId="992">
    <w:name w:val="目录 11"/>
    <w:basedOn w:val="722"/>
    <w:next w:val="722"/>
    <w:link w:val="722"/>
    <w:uiPriority w:val="39"/>
    <w:unhideWhenUsed/>
    <w:qFormat/>
  </w:style>
  <w:style w:type="paragraph" w:styleId="993">
    <w:name w:val="索引标题1"/>
    <w:basedOn w:val="722"/>
    <w:next w:val="994"/>
    <w:link w:val="722"/>
    <w:unhideWhenUsed/>
    <w:qFormat/>
    <w:pPr>
      <w:spacing w:line="300" w:lineRule="auto"/>
    </w:pPr>
    <w:rPr>
      <w:rFonts w:eastAsia="楷体_GB2312"/>
      <w:sz w:val="24"/>
    </w:rPr>
  </w:style>
  <w:style w:type="paragraph" w:styleId="994">
    <w:name w:val="索引 11"/>
    <w:basedOn w:val="722"/>
    <w:next w:val="722"/>
    <w:link w:val="722"/>
    <w:unhideWhenUsed/>
    <w:qFormat/>
  </w:style>
  <w:style w:type="paragraph" w:styleId="995">
    <w:name w:val="副标题1"/>
    <w:basedOn w:val="722"/>
    <w:next w:val="722"/>
    <w:link w:val="996"/>
    <w:uiPriority w:val="11"/>
    <w:qFormat/>
    <w:pPr>
      <w:jc w:val="center"/>
      <w:spacing w:before="240" w:after="60" w:line="312" w:lineRule="auto"/>
      <w:outlineLvl w:val="1"/>
    </w:pPr>
    <w:rPr>
      <w:rFonts w:ascii="等线 Light" w:hAnsi="等线 Light"/>
      <w:b/>
      <w:bCs/>
      <w:sz w:val="32"/>
      <w:szCs w:val="32"/>
    </w:rPr>
  </w:style>
  <w:style w:type="character" w:styleId="996">
    <w:name w:val="副标题 Char"/>
    <w:next w:val="996"/>
    <w:link w:val="995"/>
    <w:uiPriority w:val="11"/>
    <w:qFormat/>
    <w:rPr>
      <w:rFonts w:ascii="等线 Light" w:hAnsi="等线 Light" w:eastAsia="宋体" w:cs="Times New Roman"/>
      <w:b/>
      <w:bCs/>
      <w:sz w:val="32"/>
      <w:szCs w:val="32"/>
    </w:rPr>
  </w:style>
  <w:style w:type="paragraph" w:styleId="997">
    <w:name w:val="脚注文本1"/>
    <w:basedOn w:val="722"/>
    <w:next w:val="997"/>
    <w:link w:val="998"/>
    <w:uiPriority w:val="99"/>
    <w:unhideWhenUsed/>
    <w:qFormat/>
    <w:pPr>
      <w:jc w:val="left"/>
    </w:pPr>
    <w:rPr>
      <w:rFonts w:ascii="Times New Roman" w:hAnsi="Times New Roman"/>
      <w:sz w:val="18"/>
      <w:szCs w:val="18"/>
    </w:rPr>
  </w:style>
  <w:style w:type="character" w:styleId="998">
    <w:name w:val="脚注文本 Char"/>
    <w:next w:val="998"/>
    <w:link w:val="997"/>
    <w:uiPriority w:val="99"/>
    <w:semiHidden/>
    <w:qFormat/>
    <w:rPr>
      <w:rFonts w:ascii="Times New Roman" w:hAnsi="Times New Roman" w:eastAsia="宋体" w:cs="Times New Roman"/>
      <w:sz w:val="18"/>
      <w:szCs w:val="18"/>
    </w:rPr>
  </w:style>
  <w:style w:type="paragraph" w:styleId="999">
    <w:name w:val="正文文本缩进 311"/>
    <w:basedOn w:val="722"/>
    <w:next w:val="999"/>
    <w:link w:val="1000"/>
    <w:uiPriority w:val="99"/>
    <w:qFormat/>
    <w:pPr>
      <w:ind w:left="520" w:firstLine="425"/>
      <w:jc w:val="center"/>
    </w:pPr>
    <w:rPr>
      <w:rFonts w:ascii="Times New Roman" w:hAnsi="Times New Roman"/>
      <w:sz w:val="16"/>
      <w:szCs w:val="16"/>
    </w:rPr>
  </w:style>
  <w:style w:type="character" w:styleId="1000">
    <w:name w:val="正文文本缩进 3 Char"/>
    <w:next w:val="1000"/>
    <w:link w:val="999"/>
    <w:uiPriority w:val="99"/>
    <w:semiHidden/>
    <w:qFormat/>
    <w:rPr>
      <w:rFonts w:ascii="Times New Roman" w:hAnsi="Times New Roman" w:eastAsia="宋体" w:cs="Times New Roman"/>
      <w:sz w:val="16"/>
      <w:szCs w:val="16"/>
    </w:rPr>
  </w:style>
  <w:style w:type="paragraph" w:styleId="1001">
    <w:name w:val="索引 71"/>
    <w:basedOn w:val="722"/>
    <w:next w:val="722"/>
    <w:link w:val="722"/>
    <w:qFormat/>
    <w:pPr>
      <w:ind w:left="1470" w:hanging="210"/>
      <w:jc w:val="left"/>
    </w:pPr>
    <w:rPr>
      <w:rFonts w:ascii="Calibri" w:hAnsi="Calibri"/>
      <w:sz w:val="20"/>
      <w:szCs w:val="20"/>
    </w:rPr>
  </w:style>
  <w:style w:type="paragraph" w:styleId="1002">
    <w:name w:val="索引 91"/>
    <w:basedOn w:val="722"/>
    <w:next w:val="722"/>
    <w:link w:val="722"/>
    <w:qFormat/>
    <w:pPr>
      <w:ind w:left="1890" w:hanging="210"/>
      <w:jc w:val="left"/>
    </w:pPr>
    <w:rPr>
      <w:rFonts w:ascii="Calibri" w:hAnsi="Calibri"/>
      <w:sz w:val="20"/>
      <w:szCs w:val="20"/>
    </w:rPr>
  </w:style>
  <w:style w:type="paragraph" w:styleId="1003">
    <w:name w:val="图表目录11"/>
    <w:basedOn w:val="722"/>
    <w:next w:val="722"/>
    <w:link w:val="722"/>
    <w:unhideWhenUsed/>
    <w:qFormat/>
    <w:pPr>
      <w:ind w:left="420" w:hanging="420"/>
      <w:jc w:val="left"/>
      <w:spacing w:line="500" w:lineRule="exact"/>
    </w:pPr>
    <w:rPr>
      <w:rFonts w:ascii="Calibri" w:hAnsi="Calibri" w:eastAsia="仿宋"/>
      <w:smallCaps/>
      <w:sz w:val="20"/>
      <w:szCs w:val="20"/>
    </w:rPr>
  </w:style>
  <w:style w:type="paragraph" w:styleId="1004">
    <w:name w:val="目录 21"/>
    <w:basedOn w:val="722"/>
    <w:next w:val="722"/>
    <w:link w:val="722"/>
    <w:uiPriority w:val="39"/>
    <w:unhideWhenUsed/>
    <w:qFormat/>
    <w:pPr>
      <w:ind w:left="420"/>
    </w:pPr>
  </w:style>
  <w:style w:type="paragraph" w:styleId="1005">
    <w:name w:val="目录 91"/>
    <w:basedOn w:val="722"/>
    <w:next w:val="722"/>
    <w:link w:val="722"/>
    <w:uiPriority w:val="39"/>
    <w:unhideWhenUsed/>
    <w:qFormat/>
    <w:pPr>
      <w:ind w:left="3360"/>
    </w:pPr>
  </w:style>
  <w:style w:type="paragraph" w:styleId="1006">
    <w:name w:val="正文文本 211"/>
    <w:basedOn w:val="722"/>
    <w:next w:val="1006"/>
    <w:link w:val="1007"/>
    <w:uiPriority w:val="99"/>
    <w:qFormat/>
    <w:pPr>
      <w:spacing w:after="120" w:line="480" w:lineRule="auto"/>
    </w:pPr>
    <w:rPr>
      <w:rFonts w:ascii="Times New Roman" w:hAnsi="Times New Roman"/>
      <w:sz w:val="20"/>
      <w:szCs w:val="24"/>
    </w:rPr>
  </w:style>
  <w:style w:type="character" w:styleId="1007">
    <w:name w:val="正文文本 2 Char"/>
    <w:next w:val="1007"/>
    <w:link w:val="1006"/>
    <w:uiPriority w:val="99"/>
    <w:semiHidden/>
    <w:qFormat/>
    <w:rPr>
      <w:rFonts w:ascii="Times New Roman" w:hAnsi="Times New Roman" w:eastAsia="宋体" w:cs="Times New Roman"/>
      <w:szCs w:val="24"/>
    </w:rPr>
  </w:style>
  <w:style w:type="paragraph" w:styleId="1008">
    <w:name w:val="HTML 预设格式1"/>
    <w:basedOn w:val="722"/>
    <w:next w:val="1008"/>
    <w:link w:val="1009"/>
    <w:uiPriority w:val="99"/>
    <w:qFormat/>
    <w:rPr>
      <w:rFonts w:ascii="Courier New" w:hAnsi="Courier New"/>
      <w:sz w:val="20"/>
      <w:szCs w:val="20"/>
    </w:rPr>
  </w:style>
  <w:style w:type="character" w:styleId="1009">
    <w:name w:val="HTML 预设格式 Char1"/>
    <w:next w:val="1009"/>
    <w:link w:val="1008"/>
    <w:uiPriority w:val="99"/>
    <w:semiHidden/>
    <w:qFormat/>
    <w:rPr>
      <w:rFonts w:ascii="Courier New" w:hAnsi="Courier New" w:eastAsia="宋体" w:cs="Courier New"/>
      <w:sz w:val="20"/>
      <w:szCs w:val="20"/>
    </w:rPr>
  </w:style>
  <w:style w:type="paragraph" w:styleId="1010">
    <w:name w:val="普通(网站)11"/>
    <w:basedOn w:val="722"/>
    <w:next w:val="1010"/>
    <w:link w:val="1011"/>
    <w:qFormat/>
    <w:pPr>
      <w:jc w:val="left"/>
      <w:spacing w:before="100" w:beforeAutospacing="1" w:after="100" w:afterAutospacing="1"/>
      <w:widowControl/>
    </w:pPr>
    <w:rPr>
      <w:rFonts w:ascii="宋体" w:hAnsi="宋体"/>
      <w:color w:val="000000"/>
      <w:sz w:val="24"/>
      <w:szCs w:val="24"/>
    </w:rPr>
  </w:style>
  <w:style w:type="character" w:styleId="1011">
    <w:name w:val="普通(网站) Char1"/>
    <w:next w:val="1011"/>
    <w:link w:val="1010"/>
    <w:qFormat/>
    <w:rPr>
      <w:rFonts w:ascii="宋体" w:hAnsi="宋体" w:cs="宋体"/>
      <w:color w:val="000000"/>
      <w:sz w:val="24"/>
      <w:szCs w:val="24"/>
    </w:rPr>
  </w:style>
  <w:style w:type="paragraph" w:styleId="1012">
    <w:name w:val="索引 21"/>
    <w:basedOn w:val="722"/>
    <w:next w:val="722"/>
    <w:link w:val="722"/>
    <w:qFormat/>
    <w:pPr>
      <w:ind w:left="420" w:hanging="210"/>
      <w:jc w:val="left"/>
    </w:pPr>
    <w:rPr>
      <w:rFonts w:ascii="Calibri" w:hAnsi="Calibri"/>
      <w:sz w:val="20"/>
      <w:szCs w:val="20"/>
    </w:rPr>
  </w:style>
  <w:style w:type="paragraph" w:styleId="1013">
    <w:name w:val="标题111"/>
    <w:basedOn w:val="722"/>
    <w:next w:val="722"/>
    <w:link w:val="1014"/>
    <w:uiPriority w:val="10"/>
    <w:qFormat/>
    <w:pPr>
      <w:jc w:val="center"/>
      <w:spacing w:before="240" w:after="60"/>
      <w:outlineLvl w:val="0"/>
    </w:pPr>
    <w:rPr>
      <w:rFonts w:ascii="等线 Light" w:hAnsi="等线 Light"/>
      <w:b/>
      <w:bCs/>
      <w:sz w:val="32"/>
      <w:szCs w:val="32"/>
    </w:rPr>
  </w:style>
  <w:style w:type="character" w:styleId="1014">
    <w:name w:val="标题 Char"/>
    <w:next w:val="1014"/>
    <w:link w:val="1013"/>
    <w:uiPriority w:val="10"/>
    <w:qFormat/>
    <w:rPr>
      <w:rFonts w:ascii="等线 Light" w:hAnsi="等线 Light" w:eastAsia="宋体" w:cs="Times New Roman"/>
      <w:b/>
      <w:bCs/>
      <w:sz w:val="32"/>
      <w:szCs w:val="32"/>
    </w:rPr>
  </w:style>
  <w:style w:type="paragraph" w:styleId="1015">
    <w:name w:val="批注主题11"/>
    <w:basedOn w:val="955"/>
    <w:next w:val="955"/>
    <w:link w:val="1016"/>
    <w:uiPriority w:val="99"/>
    <w:qFormat/>
    <w:rPr>
      <w:b/>
      <w:bCs/>
    </w:rPr>
  </w:style>
  <w:style w:type="character" w:styleId="1016">
    <w:name w:val="批注主题 Char"/>
    <w:next w:val="1016"/>
    <w:link w:val="1015"/>
    <w:uiPriority w:val="99"/>
    <w:semiHidden/>
    <w:qFormat/>
    <w:rPr>
      <w:rFonts w:ascii="Times New Roman" w:hAnsi="Times New Roman" w:eastAsia="宋体" w:cs="Times New Roman"/>
      <w:b/>
      <w:bCs/>
      <w:szCs w:val="24"/>
    </w:rPr>
  </w:style>
  <w:style w:type="paragraph" w:styleId="1017">
    <w:name w:val="正文首行缩进11"/>
    <w:basedOn w:val="963"/>
    <w:next w:val="1017"/>
    <w:link w:val="1018"/>
    <w:uiPriority w:val="99"/>
    <w:unhideWhenUsed/>
    <w:qFormat/>
    <w:pPr>
      <w:ind w:firstLine="420"/>
      <w:spacing w:after="120"/>
    </w:pPr>
  </w:style>
  <w:style w:type="character" w:styleId="1018">
    <w:name w:val="正文首行缩进 Char"/>
    <w:next w:val="1018"/>
    <w:link w:val="1017"/>
    <w:uiPriority w:val="99"/>
    <w:semiHidden/>
    <w:qFormat/>
    <w:rPr>
      <w:rFonts w:ascii="Times New Roman" w:hAnsi="Times New Roman" w:eastAsia="宋体" w:cs="Times New Roman"/>
      <w:szCs w:val="24"/>
    </w:rPr>
  </w:style>
  <w:style w:type="paragraph" w:styleId="1019">
    <w:name w:val="正文首行缩进 21"/>
    <w:basedOn w:val="965"/>
    <w:next w:val="722"/>
    <w:link w:val="1020"/>
    <w:uiPriority w:val="99"/>
    <w:unhideWhenUsed/>
    <w:qFormat/>
    <w:pPr>
      <w:ind w:left="420" w:firstLine="420"/>
      <w:spacing w:after="120"/>
    </w:pPr>
  </w:style>
  <w:style w:type="character" w:styleId="1020">
    <w:name w:val="正文首行缩进 2 Char2"/>
    <w:next w:val="1020"/>
    <w:link w:val="1019"/>
    <w:uiPriority w:val="99"/>
    <w:semiHidden/>
    <w:qFormat/>
    <w:rPr>
      <w:rFonts w:ascii="Times New Roman" w:hAnsi="Times New Roman" w:eastAsia="宋体" w:cs="Times New Roman"/>
      <w:szCs w:val="24"/>
    </w:rPr>
  </w:style>
  <w:style w:type="table" w:styleId="1021">
    <w:name w:val="网格型111"/>
    <w:basedOn w:val="942"/>
    <w:next w:val="1021"/>
    <w:link w:val="722"/>
    <w:uiPriority w:val="59"/>
    <w:unhideWhenUsed/>
    <w:qFormat/>
    <w:rPr>
      <w:rFonts w:ascii="Times New Roman" w:hAnsi="Times New Roman" w:eastAsia="宋体" w:cs="Times New Roman"/>
    </w:rPr>
    <w:tblPr/>
  </w:style>
  <w:style w:type="table" w:styleId="1022">
    <w:name w:val="表格主题1"/>
    <w:basedOn w:val="942"/>
    <w:next w:val="1022"/>
    <w:link w:val="722"/>
    <w:qFormat/>
    <w:pPr>
      <w:jc w:val="both"/>
      <w:widowControl w:val="off"/>
    </w:pPr>
    <w:rPr>
      <w:rFonts w:ascii="Times New Roman" w:hAnsi="Times New Roman" w:eastAsia="宋体" w:cs="Times New Roman"/>
    </w:rPr>
    <w:tblPr/>
  </w:style>
  <w:style w:type="table" w:styleId="1023">
    <w:name w:val="典雅型1"/>
    <w:basedOn w:val="942"/>
    <w:next w:val="1023"/>
    <w:link w:val="722"/>
    <w:unhideWhenUsed/>
    <w:qFormat/>
    <w:pPr>
      <w:jc w:val="both"/>
      <w:widowControl w:val="off"/>
    </w:pPr>
    <w:rPr>
      <w:rFonts w:ascii="Times New Roman" w:hAnsi="Times New Roman" w:eastAsia="宋体" w:cs="Times New Roman"/>
    </w:rPr>
    <w:tblPr/>
  </w:style>
  <w:style w:type="character" w:styleId="1024">
    <w:name w:val="要点1"/>
    <w:next w:val="1024"/>
    <w:link w:val="722"/>
    <w:qFormat/>
    <w:rPr>
      <w:b/>
      <w:bCs/>
    </w:rPr>
  </w:style>
  <w:style w:type="character" w:styleId="1025">
    <w:name w:val="尾注引用1"/>
    <w:next w:val="1025"/>
    <w:link w:val="722"/>
    <w:qFormat/>
    <w:rPr>
      <w:vertAlign w:val="superscript"/>
    </w:rPr>
  </w:style>
  <w:style w:type="character" w:styleId="1026">
    <w:name w:val="页码11"/>
    <w:next w:val="1026"/>
    <w:link w:val="722"/>
    <w:qFormat/>
  </w:style>
  <w:style w:type="character" w:styleId="1027">
    <w:name w:val="已访问的超链接1"/>
    <w:next w:val="1027"/>
    <w:link w:val="722"/>
    <w:uiPriority w:val="99"/>
    <w:unhideWhenUsed/>
    <w:qFormat/>
    <w:rPr>
      <w:color w:val="954f72"/>
      <w:u w:val="single"/>
    </w:rPr>
  </w:style>
  <w:style w:type="character" w:styleId="1028">
    <w:name w:val="强调1"/>
    <w:next w:val="1028"/>
    <w:link w:val="722"/>
    <w:uiPriority w:val="20"/>
    <w:qFormat/>
    <w:rPr>
      <w:color w:val="cc0000"/>
    </w:rPr>
  </w:style>
  <w:style w:type="character" w:styleId="1029">
    <w:name w:val="HTML 定义1"/>
    <w:next w:val="1029"/>
    <w:link w:val="722"/>
    <w:unhideWhenUsed/>
    <w:qFormat/>
  </w:style>
  <w:style w:type="character" w:styleId="1030">
    <w:name w:val="HTML 打字机1"/>
    <w:next w:val="1030"/>
    <w:link w:val="722"/>
    <w:unhideWhenUsed/>
    <w:qFormat/>
    <w:rPr>
      <w:rFonts w:ascii="Courier New" w:hAnsi="Courier New" w:eastAsia="Courier New" w:cs="Courier New"/>
      <w:sz w:val="24"/>
      <w:szCs w:val="24"/>
    </w:rPr>
  </w:style>
  <w:style w:type="character" w:styleId="1031">
    <w:name w:val="HTML 缩写1"/>
    <w:next w:val="1031"/>
    <w:link w:val="722"/>
    <w:qFormat/>
  </w:style>
  <w:style w:type="character" w:styleId="1032">
    <w:name w:val="HTML 变量1"/>
    <w:next w:val="1032"/>
    <w:link w:val="722"/>
    <w:unhideWhenUsed/>
    <w:qFormat/>
  </w:style>
  <w:style w:type="character" w:styleId="1033">
    <w:name w:val="超链接1"/>
    <w:next w:val="1033"/>
    <w:link w:val="722"/>
    <w:uiPriority w:val="99"/>
    <w:qFormat/>
    <w:rPr>
      <w:color w:val="0000ff"/>
      <w:u w:val="single"/>
    </w:rPr>
  </w:style>
  <w:style w:type="character" w:styleId="1034">
    <w:name w:val="HTML 代码1"/>
    <w:next w:val="1034"/>
    <w:link w:val="722"/>
    <w:unhideWhenUsed/>
    <w:qFormat/>
    <w:rPr>
      <w:rFonts w:ascii="Courier New" w:hAnsi="Courier New" w:eastAsia="Courier New" w:cs="Courier New"/>
      <w:sz w:val="24"/>
      <w:szCs w:val="24"/>
    </w:rPr>
  </w:style>
  <w:style w:type="character" w:styleId="1035">
    <w:name w:val="批注引用11"/>
    <w:next w:val="1035"/>
    <w:link w:val="722"/>
    <w:uiPriority w:val="99"/>
    <w:qFormat/>
    <w:rPr>
      <w:sz w:val="21"/>
      <w:szCs w:val="21"/>
    </w:rPr>
  </w:style>
  <w:style w:type="character" w:styleId="1036">
    <w:name w:val="HTML 引文1"/>
    <w:next w:val="1036"/>
    <w:link w:val="722"/>
    <w:unhideWhenUsed/>
    <w:qFormat/>
  </w:style>
  <w:style w:type="character" w:styleId="1037">
    <w:name w:val="脚注引用1"/>
    <w:next w:val="1037"/>
    <w:link w:val="722"/>
    <w:unhideWhenUsed/>
    <w:qFormat/>
    <w:rPr>
      <w:vertAlign w:val="superscript"/>
    </w:rPr>
  </w:style>
  <w:style w:type="character" w:styleId="1038">
    <w:name w:val="HTML 键盘1"/>
    <w:next w:val="1038"/>
    <w:link w:val="722"/>
    <w:unhideWhenUsed/>
    <w:qFormat/>
    <w:rPr>
      <w:rFonts w:ascii="Courier New" w:hAnsi="Courier New" w:eastAsia="Courier New" w:cs="Courier New"/>
      <w:sz w:val="24"/>
      <w:szCs w:val="24"/>
    </w:rPr>
  </w:style>
  <w:style w:type="character" w:styleId="1039">
    <w:name w:val="HTML 样本1"/>
    <w:next w:val="1039"/>
    <w:link w:val="722"/>
    <w:unhideWhenUsed/>
    <w:qFormat/>
    <w:rPr>
      <w:rFonts w:ascii="Courier New" w:hAnsi="Courier New" w:eastAsia="Courier New" w:cs="Courier New"/>
    </w:rPr>
  </w:style>
  <w:style w:type="paragraph" w:styleId="1040">
    <w:name w:val="_Style 18"/>
    <w:basedOn w:val="722"/>
    <w:next w:val="785"/>
    <w:link w:val="722"/>
    <w:uiPriority w:val="34"/>
    <w:qFormat/>
    <w:pPr>
      <w:ind w:firstLine="420"/>
    </w:pPr>
    <w:rPr>
      <w:rFonts w:ascii="Calibri" w:hAnsi="Calibri"/>
      <w:szCs w:val="22"/>
    </w:rPr>
  </w:style>
  <w:style w:type="character" w:styleId="1041">
    <w:name w:val="htd0"/>
    <w:next w:val="1041"/>
    <w:link w:val="722"/>
    <w:qFormat/>
  </w:style>
  <w:style w:type="character" w:styleId="1042">
    <w:name w:val="标题 1 Char"/>
    <w:next w:val="1042"/>
    <w:link w:val="722"/>
    <w:uiPriority w:val="9"/>
    <w:qFormat/>
    <w:rPr>
      <w:rFonts w:ascii="Times New Roman" w:hAnsi="Times New Roman" w:eastAsia="宋体" w:cs="Times New Roman"/>
      <w:b/>
      <w:bCs/>
      <w:sz w:val="44"/>
      <w:szCs w:val="44"/>
    </w:rPr>
  </w:style>
  <w:style w:type="character" w:styleId="1043">
    <w:name w:val="标题 3 Char"/>
    <w:next w:val="1043"/>
    <w:link w:val="722"/>
    <w:uiPriority w:val="9"/>
    <w:qFormat/>
    <w:rPr>
      <w:rFonts w:ascii="Times New Roman" w:hAnsi="Times New Roman" w:eastAsia="宋体" w:cs="Times New Roman"/>
      <w:b/>
      <w:bCs/>
      <w:sz w:val="32"/>
      <w:szCs w:val="32"/>
    </w:rPr>
  </w:style>
  <w:style w:type="character" w:styleId="1044">
    <w:name w:val="标题 4 Char"/>
    <w:next w:val="1044"/>
    <w:link w:val="722"/>
    <w:uiPriority w:val="9"/>
    <w:semiHidden/>
    <w:qFormat/>
    <w:rPr>
      <w:rFonts w:ascii="等线 Light" w:hAnsi="等线 Light" w:eastAsia="等线 Light" w:cs="Times New Roman"/>
      <w:b/>
      <w:bCs/>
      <w:sz w:val="28"/>
      <w:szCs w:val="28"/>
    </w:rPr>
  </w:style>
  <w:style w:type="character" w:styleId="1045">
    <w:name w:val="标题 5 Char"/>
    <w:next w:val="1045"/>
    <w:link w:val="722"/>
    <w:uiPriority w:val="9"/>
    <w:semiHidden/>
    <w:qFormat/>
    <w:rPr>
      <w:rFonts w:ascii="Times New Roman" w:hAnsi="Times New Roman" w:eastAsia="宋体" w:cs="Times New Roman"/>
      <w:b/>
      <w:bCs/>
      <w:sz w:val="28"/>
      <w:szCs w:val="28"/>
    </w:rPr>
  </w:style>
  <w:style w:type="character" w:styleId="1046">
    <w:name w:val="标题 6 Char"/>
    <w:next w:val="1046"/>
    <w:link w:val="722"/>
    <w:uiPriority w:val="9"/>
    <w:semiHidden/>
    <w:qFormat/>
    <w:rPr>
      <w:rFonts w:ascii="等线 Light" w:hAnsi="等线 Light" w:eastAsia="等线 Light" w:cs="Times New Roman"/>
      <w:b/>
      <w:bCs/>
      <w:sz w:val="24"/>
      <w:szCs w:val="24"/>
    </w:rPr>
  </w:style>
  <w:style w:type="character" w:styleId="1047">
    <w:name w:val="标题 7 Char"/>
    <w:next w:val="1047"/>
    <w:link w:val="722"/>
    <w:uiPriority w:val="9"/>
    <w:semiHidden/>
    <w:qFormat/>
    <w:rPr>
      <w:rFonts w:ascii="Times New Roman" w:hAnsi="Times New Roman" w:eastAsia="宋体" w:cs="Times New Roman"/>
      <w:b/>
      <w:bCs/>
      <w:sz w:val="24"/>
      <w:szCs w:val="24"/>
    </w:rPr>
  </w:style>
  <w:style w:type="character" w:styleId="1048">
    <w:name w:val="标题 8 Char"/>
    <w:next w:val="1048"/>
    <w:link w:val="722"/>
    <w:uiPriority w:val="9"/>
    <w:semiHidden/>
    <w:qFormat/>
    <w:rPr>
      <w:rFonts w:ascii="等线 Light" w:hAnsi="等线 Light" w:eastAsia="等线 Light" w:cs="Times New Roman"/>
      <w:sz w:val="24"/>
      <w:szCs w:val="24"/>
    </w:rPr>
  </w:style>
  <w:style w:type="character" w:styleId="1049">
    <w:name w:val="标题 9 Char"/>
    <w:next w:val="1049"/>
    <w:link w:val="722"/>
    <w:uiPriority w:val="9"/>
    <w:semiHidden/>
    <w:qFormat/>
    <w:rPr>
      <w:rFonts w:ascii="等线 Light" w:hAnsi="等线 Light" w:eastAsia="等线 Light" w:cs="Times New Roman"/>
      <w:szCs w:val="21"/>
    </w:rPr>
  </w:style>
  <w:style w:type="paragraph" w:styleId="1050">
    <w:name w:val="_Style 31"/>
    <w:basedOn w:val="722"/>
    <w:next w:val="785"/>
    <w:link w:val="722"/>
    <w:uiPriority w:val="34"/>
    <w:qFormat/>
    <w:pPr>
      <w:ind w:firstLine="420"/>
    </w:pPr>
    <w:rPr>
      <w:rFonts w:ascii="Calibri" w:hAnsi="Calibri"/>
      <w:szCs w:val="22"/>
    </w:rPr>
  </w:style>
  <w:style w:type="character" w:styleId="1051">
    <w:name w:val="style31"/>
    <w:next w:val="1051"/>
    <w:link w:val="722"/>
    <w:qFormat/>
    <w:rPr>
      <w:sz w:val="21"/>
      <w:szCs w:val="21"/>
    </w:rPr>
  </w:style>
  <w:style w:type="character" w:styleId="1052">
    <w:name w:val="页脚 字符"/>
    <w:next w:val="1052"/>
    <w:link w:val="722"/>
    <w:uiPriority w:val="99"/>
    <w:qFormat/>
    <w:rPr>
      <w:sz w:val="18"/>
    </w:rPr>
  </w:style>
  <w:style w:type="character" w:styleId="1053">
    <w:name w:val="正文文本缩进 Char4"/>
    <w:next w:val="1053"/>
    <w:link w:val="722"/>
    <w:qFormat/>
    <w:rPr>
      <w:rFonts w:ascii="楷体_GB2312" w:eastAsia="楷体_GB2312"/>
      <w:sz w:val="32"/>
    </w:rPr>
  </w:style>
  <w:style w:type="character" w:styleId="1054">
    <w:name w:val="普通文字 Char Char Char"/>
    <w:next w:val="1054"/>
    <w:link w:val="722"/>
    <w:qFormat/>
    <w:rPr>
      <w:rFonts w:ascii="宋体" w:hAnsi="Courier New" w:eastAsia="宋体" w:cs="Courier New"/>
      <w:sz w:val="21"/>
      <w:szCs w:val="21"/>
      <w:lang w:val="en-US" w:eastAsia="zh-CN" w:bidi="ar-SA"/>
    </w:rPr>
  </w:style>
  <w:style w:type="character" w:styleId="1055">
    <w:name w:val="段落 Char1"/>
    <w:next w:val="1055"/>
    <w:link w:val="1056"/>
    <w:qFormat/>
    <w:rPr>
      <w:rFonts w:eastAsia="仿宋_GB2312"/>
      <w:sz w:val="24"/>
      <w:szCs w:val="24"/>
      <w:lang w:val="en-US" w:eastAsia="zh-CN" w:bidi="ar-SA"/>
    </w:rPr>
  </w:style>
  <w:style w:type="paragraph" w:styleId="1056">
    <w:name w:val="段落"/>
    <w:next w:val="1056"/>
    <w:link w:val="1055"/>
    <w:qFormat/>
    <w:pPr>
      <w:ind w:firstLine="420"/>
      <w:jc w:val="both"/>
      <w:spacing w:before="120" w:after="120" w:line="360" w:lineRule="auto"/>
    </w:pPr>
    <w:rPr>
      <w:rFonts w:eastAsia="仿宋_GB2312"/>
      <w:sz w:val="24"/>
      <w:szCs w:val="24"/>
      <w:lang w:val="en-US" w:eastAsia="zh-CN" w:bidi="ar-SA"/>
    </w:rPr>
  </w:style>
  <w:style w:type="character" w:styleId="1057">
    <w:name w:val="批注框文本 Char4"/>
    <w:next w:val="1057"/>
    <w:link w:val="722"/>
    <w:qFormat/>
    <w:rPr>
      <w:sz w:val="18"/>
      <w:szCs w:val="18"/>
    </w:rPr>
  </w:style>
  <w:style w:type="character" w:styleId="1058">
    <w:name w:val="纯文本 Char3"/>
    <w:next w:val="1058"/>
    <w:link w:val="722"/>
    <w:qFormat/>
    <w:rPr>
      <w:rFonts w:ascii="宋体" w:hAnsi="Courier New" w:cs="Courier New"/>
      <w:szCs w:val="21"/>
    </w:rPr>
  </w:style>
  <w:style w:type="character" w:styleId="1059">
    <w:name w:val="_正文段落 Char Char"/>
    <w:next w:val="1059"/>
    <w:link w:val="1060"/>
    <w:qFormat/>
    <w:rPr>
      <w:rFonts w:ascii="宋体" w:hAnsi="宋体"/>
      <w:sz w:val="24"/>
      <w:szCs w:val="28"/>
    </w:rPr>
  </w:style>
  <w:style w:type="paragraph" w:styleId="1060">
    <w:name w:val="_正文段落"/>
    <w:basedOn w:val="722"/>
    <w:next w:val="1060"/>
    <w:link w:val="1059"/>
    <w:qFormat/>
    <w:pPr>
      <w:ind w:firstLine="480"/>
      <w:spacing w:line="360" w:lineRule="auto"/>
    </w:pPr>
    <w:rPr>
      <w:rFonts w:ascii="宋体" w:hAnsi="宋体"/>
      <w:sz w:val="24"/>
      <w:szCs w:val="28"/>
    </w:rPr>
  </w:style>
  <w:style w:type="character" w:styleId="1061">
    <w:name w:val="正文文本 Char4"/>
    <w:next w:val="1061"/>
    <w:link w:val="722"/>
    <w:qFormat/>
    <w:rPr>
      <w:rFonts w:ascii="楷体_GB2312" w:hAnsi="Arial" w:eastAsia="楷体_GB2312"/>
      <w:sz w:val="28"/>
    </w:rPr>
  </w:style>
  <w:style w:type="character" w:styleId="1062">
    <w:name w:val="标题 2 字符"/>
    <w:next w:val="1062"/>
    <w:link w:val="722"/>
    <w:qFormat/>
    <w:rPr>
      <w:rFonts w:ascii="幼圆" w:hAnsi="Arial" w:eastAsia="楷体_GB2312"/>
      <w:b/>
      <w:sz w:val="44"/>
    </w:rPr>
  </w:style>
  <w:style w:type="character" w:styleId="1063">
    <w:name w:val="font"/>
    <w:next w:val="1063"/>
    <w:link w:val="722"/>
    <w:qFormat/>
  </w:style>
  <w:style w:type="character" w:styleId="1064">
    <w:name w:val="pt9-hui-line201"/>
    <w:next w:val="1064"/>
    <w:link w:val="722"/>
    <w:qFormat/>
    <w:rPr>
      <w:color w:val="333333"/>
      <w:spacing w:val="300"/>
      <w:sz w:val="18"/>
      <w:szCs w:val="18"/>
      <w:u w:val="none"/>
    </w:rPr>
  </w:style>
  <w:style w:type="character" w:styleId="1065">
    <w:name w:val="正文文本缩进 2 Char4"/>
    <w:next w:val="1065"/>
    <w:link w:val="722"/>
    <w:qFormat/>
    <w:rPr>
      <w:rFonts w:ascii="楷体_GB2312" w:eastAsia="楷体_GB2312"/>
      <w:sz w:val="28"/>
      <w:szCs w:val="28"/>
    </w:rPr>
  </w:style>
  <w:style w:type="character" w:styleId="1066">
    <w:name w:val="批注主题 Char4"/>
    <w:next w:val="1066"/>
    <w:link w:val="722"/>
    <w:uiPriority w:val="99"/>
    <w:qFormat/>
    <w:rPr>
      <w:rFonts w:ascii="Calibri" w:hAnsi="Calibri"/>
      <w:b/>
      <w:bCs/>
    </w:rPr>
  </w:style>
  <w:style w:type="character" w:styleId="1067">
    <w:name w:val="批注文字 Char4"/>
    <w:next w:val="1067"/>
    <w:link w:val="722"/>
    <w:uiPriority w:val="99"/>
    <w:qFormat/>
    <w:rPr>
      <w:rFonts w:ascii="Calibri" w:hAnsi="Calibri"/>
    </w:rPr>
  </w:style>
  <w:style w:type="character" w:styleId="1068">
    <w:name w:val="样式 正文文本缩进 + 左  0 字符 Char Char"/>
    <w:next w:val="1068"/>
    <w:link w:val="1069"/>
    <w:qFormat/>
    <w:rPr>
      <w:rFonts w:cs="宋体"/>
      <w:sz w:val="24"/>
    </w:rPr>
  </w:style>
  <w:style w:type="paragraph" w:styleId="1069">
    <w:name w:val="样式 正文文本缩进 + 左  0 字符"/>
    <w:basedOn w:val="965"/>
    <w:next w:val="1069"/>
    <w:link w:val="1068"/>
    <w:qFormat/>
    <w:pPr>
      <w:ind w:firstLine="250"/>
      <w:spacing w:line="360" w:lineRule="auto"/>
    </w:pPr>
    <w:rPr>
      <w:sz w:val="24"/>
      <w:szCs w:val="20"/>
    </w:rPr>
  </w:style>
  <w:style w:type="character" w:styleId="1070">
    <w:name w:val="带缩进的正文 Char Char"/>
    <w:next w:val="1070"/>
    <w:link w:val="1071"/>
    <w:qFormat/>
    <w:rPr>
      <w:rFonts w:ascii="Calibri" w:hAnsi="Calibri"/>
      <w:sz w:val="24"/>
    </w:rPr>
  </w:style>
  <w:style w:type="paragraph" w:styleId="1071">
    <w:name w:val="带缩进的正文"/>
    <w:basedOn w:val="722"/>
    <w:next w:val="1071"/>
    <w:link w:val="1070"/>
    <w:qFormat/>
    <w:pPr>
      <w:ind w:firstLine="480"/>
      <w:spacing w:line="360" w:lineRule="auto"/>
    </w:pPr>
    <w:rPr>
      <w:sz w:val="24"/>
      <w:szCs w:val="20"/>
    </w:rPr>
  </w:style>
  <w:style w:type="character" w:styleId="1072">
    <w:name w:val="bodybold1"/>
    <w:next w:val="1072"/>
    <w:link w:val="722"/>
    <w:qFormat/>
    <w:rPr>
      <w:rFonts w:ascii="Taipei" w:hAnsi="Taipei"/>
      <w:b/>
      <w:bCs/>
      <w:color w:val="0066ff"/>
      <w:sz w:val="26"/>
      <w:szCs w:val="26"/>
      <w:u w:val="none"/>
    </w:rPr>
  </w:style>
  <w:style w:type="character" w:styleId="1073">
    <w:name w:val="flname8"/>
    <w:next w:val="1073"/>
    <w:link w:val="722"/>
    <w:qFormat/>
  </w:style>
  <w:style w:type="character" w:styleId="1074">
    <w:name w:val="正文（首行缩进两字） Char Char"/>
    <w:next w:val="1074"/>
    <w:link w:val="722"/>
    <w:qFormat/>
    <w:rPr>
      <w:rFonts w:eastAsia="宋体"/>
      <w:sz w:val="24"/>
      <w:lang w:val="en-US" w:eastAsia="zh-CN" w:bidi="ar-SA"/>
    </w:rPr>
  </w:style>
  <w:style w:type="character" w:styleId="1075">
    <w:name w:val="标题 3 Char Char"/>
    <w:next w:val="1075"/>
    <w:link w:val="722"/>
    <w:qFormat/>
    <w:rPr>
      <w:rFonts w:eastAsia="宋体"/>
      <w:b/>
      <w:sz w:val="32"/>
      <w:lang w:val="en-US" w:eastAsia="zh-CN" w:bidi="ar-SA"/>
    </w:rPr>
  </w:style>
  <w:style w:type="character" w:styleId="1076">
    <w:name w:val="样式6 Char Char"/>
    <w:next w:val="1076"/>
    <w:link w:val="1077"/>
    <w:qFormat/>
    <w:rPr>
      <w:rFonts w:ascii="宋体" w:hAnsi="宋体"/>
      <w:sz w:val="28"/>
      <w:szCs w:val="28"/>
    </w:rPr>
  </w:style>
  <w:style w:type="paragraph" w:styleId="1077">
    <w:name w:val="样式6"/>
    <w:basedOn w:val="722"/>
    <w:next w:val="1077"/>
    <w:link w:val="1076"/>
    <w:qFormat/>
    <w:pPr>
      <w:ind w:left="980" w:hanging="420"/>
      <w:spacing w:line="360" w:lineRule="auto"/>
    </w:pPr>
    <w:rPr>
      <w:rFonts w:ascii="宋体" w:hAnsi="宋体"/>
      <w:sz w:val="28"/>
      <w:szCs w:val="28"/>
    </w:rPr>
  </w:style>
  <w:style w:type="character" w:styleId="1078">
    <w:name w:val="页眉 字符"/>
    <w:next w:val="1078"/>
    <w:link w:val="722"/>
    <w:uiPriority w:val="99"/>
    <w:qFormat/>
    <w:rPr>
      <w:sz w:val="18"/>
      <w:szCs w:val="18"/>
    </w:rPr>
  </w:style>
  <w:style w:type="character" w:styleId="1079">
    <w:name w:val="WW8Num11z1"/>
    <w:next w:val="1079"/>
    <w:link w:val="722"/>
    <w:qFormat/>
    <w:rPr>
      <w:rFonts w:ascii="Wingdings" w:hAnsi="Wingdings"/>
    </w:rPr>
  </w:style>
  <w:style w:type="character" w:styleId="1080">
    <w:name w:val="样式 正文缩进 + 首行缩进:  2 字符 Char Char"/>
    <w:next w:val="1080"/>
    <w:link w:val="1081"/>
    <w:qFormat/>
    <w:rPr>
      <w:rFonts w:cs="宋体"/>
      <w:sz w:val="24"/>
    </w:rPr>
  </w:style>
  <w:style w:type="paragraph" w:styleId="1081">
    <w:name w:val="样式 正文缩进 + 首行缩进:  2 字符"/>
    <w:basedOn w:val="931"/>
    <w:next w:val="1081"/>
    <w:link w:val="1080"/>
    <w:qFormat/>
    <w:pPr>
      <w:ind w:firstLine="200"/>
      <w:spacing w:line="360" w:lineRule="auto"/>
    </w:pPr>
    <w:rPr>
      <w:sz w:val="24"/>
      <w:szCs w:val="20"/>
    </w:rPr>
  </w:style>
  <w:style w:type="character" w:styleId="1082">
    <w:name w:val="彩色网格 - 强调文字颜色 1 Char"/>
    <w:next w:val="1082"/>
    <w:link w:val="1083"/>
    <w:qFormat/>
    <w:rPr>
      <w:rFonts w:eastAsia="方正仿宋_GBK"/>
      <w:i/>
      <w:iCs/>
      <w:color w:val="000000"/>
      <w:szCs w:val="24"/>
    </w:rPr>
  </w:style>
  <w:style w:type="paragraph" w:styleId="1083">
    <w:name w:val="彩色网格 - 强调文字颜色 11"/>
    <w:basedOn w:val="722"/>
    <w:next w:val="722"/>
    <w:link w:val="1082"/>
    <w:qFormat/>
    <w:pPr>
      <w:ind w:firstLine="560"/>
      <w:spacing w:line="360" w:lineRule="auto"/>
    </w:pPr>
    <w:rPr>
      <w:rFonts w:ascii="Times New Roman" w:hAnsi="Times New Roman" w:eastAsia="方正仿宋_GBK"/>
      <w:i/>
      <w:iCs/>
      <w:color w:val="000000"/>
      <w:sz w:val="20"/>
      <w:szCs w:val="24"/>
    </w:rPr>
  </w:style>
  <w:style w:type="character" w:styleId="1084">
    <w:name w:val="文档结构图 Char3"/>
    <w:next w:val="1084"/>
    <w:link w:val="722"/>
    <w:uiPriority w:val="99"/>
    <w:qFormat/>
    <w:rPr>
      <w:rFonts w:ascii="宋体"/>
      <w:sz w:val="18"/>
      <w:szCs w:val="18"/>
    </w:rPr>
  </w:style>
  <w:style w:type="character" w:styleId="1085">
    <w:name w:val="正文首行缩进 2 Char3"/>
    <w:next w:val="1085"/>
    <w:link w:val="722"/>
    <w:semiHidden/>
    <w:qFormat/>
    <w:rPr>
      <w:rFonts w:ascii="Arial" w:hAnsi="Arial" w:eastAsia="方正仿宋_GBK" w:cs="Arial"/>
      <w:szCs w:val="24"/>
    </w:rPr>
  </w:style>
  <w:style w:type="character" w:styleId="1086">
    <w:name w:val="样式7 Char Char"/>
    <w:next w:val="1086"/>
    <w:link w:val="1087"/>
    <w:qFormat/>
    <w:rPr>
      <w:rFonts w:ascii="宋体" w:hAnsi="宋体"/>
      <w:sz w:val="28"/>
      <w:szCs w:val="28"/>
    </w:rPr>
  </w:style>
  <w:style w:type="paragraph" w:styleId="1087">
    <w:name w:val="样式7"/>
    <w:basedOn w:val="722"/>
    <w:next w:val="1087"/>
    <w:link w:val="1086"/>
    <w:qFormat/>
    <w:pPr>
      <w:ind w:left="980" w:hanging="420"/>
      <w:spacing w:line="360" w:lineRule="auto"/>
    </w:pPr>
    <w:rPr>
      <w:rFonts w:ascii="宋体" w:hAnsi="宋体"/>
      <w:sz w:val="28"/>
      <w:szCs w:val="28"/>
    </w:rPr>
  </w:style>
  <w:style w:type="character" w:styleId="1088">
    <w:name w:val="WW-Absatz-Standardschriftart11"/>
    <w:next w:val="1088"/>
    <w:link w:val="722"/>
    <w:qFormat/>
  </w:style>
  <w:style w:type="character" w:styleId="1089">
    <w:name w:val="正文文本 3 Char3"/>
    <w:next w:val="1089"/>
    <w:link w:val="722"/>
    <w:qFormat/>
    <w:rPr>
      <w:rFonts w:ascii="仿宋_GB2312" w:hAnsi="Arial" w:eastAsia="仿宋_GB2312"/>
      <w:sz w:val="32"/>
    </w:rPr>
  </w:style>
  <w:style w:type="character" w:styleId="1090">
    <w:name w:val="WW8Num34z2"/>
    <w:next w:val="1090"/>
    <w:link w:val="722"/>
    <w:qFormat/>
    <w:rPr>
      <w:rFonts w:ascii="StarSymbol" w:hAnsi="StarSymbol" w:cs="StarSymbol"/>
      <w:sz w:val="18"/>
      <w:szCs w:val="18"/>
    </w:rPr>
  </w:style>
  <w:style w:type="character" w:styleId="1091">
    <w:name w:val="日期 Char4"/>
    <w:next w:val="1091"/>
    <w:link w:val="722"/>
    <w:qFormat/>
    <w:rPr>
      <w:rFonts w:ascii="仿宋_GB2312" w:eastAsia="仿宋_GB2312"/>
      <w:b/>
      <w:sz w:val="36"/>
      <w:szCs w:val="24"/>
    </w:rPr>
  </w:style>
  <w:style w:type="character" w:styleId="1092">
    <w:name w:val="正文文本缩进 3 字符1"/>
    <w:next w:val="1092"/>
    <w:link w:val="722"/>
    <w:uiPriority w:val="99"/>
    <w:qFormat/>
    <w:rPr>
      <w:rFonts w:ascii="宋体" w:hAnsi="Times New Roman" w:eastAsia="方正仿宋_GBK" w:cs="Times New Roman"/>
      <w:sz w:val="16"/>
      <w:szCs w:val="16"/>
    </w:rPr>
  </w:style>
  <w:style w:type="character" w:styleId="1093">
    <w:name w:val="正文文本缩进 3 Char3"/>
    <w:next w:val="1093"/>
    <w:link w:val="722"/>
    <w:qFormat/>
    <w:rPr>
      <w:rFonts w:ascii="方正行楷简体" w:hAnsi="Arial" w:eastAsia="方正行楷简体"/>
      <w:sz w:val="36"/>
    </w:rPr>
  </w:style>
  <w:style w:type="character" w:styleId="1094">
    <w:name w:val="WW8Num6z1"/>
    <w:next w:val="1094"/>
    <w:link w:val="722"/>
    <w:qFormat/>
    <w:rPr>
      <w:rFonts w:ascii="Wingdings" w:hAnsi="Wingdings"/>
    </w:rPr>
  </w:style>
  <w:style w:type="character" w:styleId="1095">
    <w:name w:val="正文文本 2 Char3"/>
    <w:next w:val="1095"/>
    <w:link w:val="722"/>
    <w:qFormat/>
    <w:rPr>
      <w:szCs w:val="24"/>
    </w:rPr>
  </w:style>
  <w:style w:type="character" w:styleId="1096">
    <w:name w:val="WW8Num32z2"/>
    <w:next w:val="1096"/>
    <w:link w:val="722"/>
    <w:qFormat/>
    <w:rPr>
      <w:rFonts w:ascii="StarSymbol" w:hAnsi="StarSymbol" w:cs="StarSymbol"/>
      <w:sz w:val="18"/>
      <w:szCs w:val="18"/>
    </w:rPr>
  </w:style>
  <w:style w:type="character" w:styleId="1097">
    <w:name w:val="列表段落 字符1"/>
    <w:next w:val="1097"/>
    <w:link w:val="722"/>
    <w:uiPriority w:val="34"/>
    <w:qFormat/>
    <w:rPr>
      <w:rFonts w:ascii="Calibri" w:hAnsi="Calibri"/>
      <w:sz w:val="21"/>
      <w:szCs w:val="22"/>
    </w:rPr>
  </w:style>
  <w:style w:type="character" w:styleId="1098">
    <w:name w:val="WW8Num28z0"/>
    <w:next w:val="1098"/>
    <w:link w:val="722"/>
    <w:qFormat/>
    <w:rPr>
      <w:rFonts w:ascii="Wingdings" w:hAnsi="Wingdings" w:cs="StarSymbol"/>
      <w:sz w:val="18"/>
      <w:szCs w:val="18"/>
    </w:rPr>
  </w:style>
  <w:style w:type="character" w:styleId="1099">
    <w:name w:val="WW8Num2z2"/>
    <w:next w:val="1099"/>
    <w:link w:val="722"/>
    <w:qFormat/>
    <w:rPr>
      <w:rFonts w:ascii="StarSymbol" w:hAnsi="StarSymbol" w:cs="StarSymbol"/>
      <w:sz w:val="18"/>
      <w:szCs w:val="18"/>
    </w:rPr>
  </w:style>
  <w:style w:type="character" w:styleId="1100">
    <w:name w:val="apple-converted-space"/>
    <w:next w:val="1100"/>
    <w:link w:val="722"/>
    <w:qFormat/>
  </w:style>
  <w:style w:type="character" w:styleId="1101">
    <w:name w:val="WW8Num35z2"/>
    <w:next w:val="1101"/>
    <w:link w:val="722"/>
    <w:qFormat/>
    <w:rPr>
      <w:rFonts w:ascii="StarSymbol" w:hAnsi="StarSymbol" w:cs="StarSymbol"/>
      <w:sz w:val="18"/>
      <w:szCs w:val="18"/>
    </w:rPr>
  </w:style>
  <w:style w:type="character" w:styleId="1102">
    <w:name w:val="标题 Char3"/>
    <w:next w:val="1102"/>
    <w:link w:val="722"/>
    <w:uiPriority w:val="10"/>
    <w:qFormat/>
    <w:rPr>
      <w:rFonts w:ascii="Cambria" w:hAnsi="Cambria"/>
      <w:b/>
      <w:bCs/>
      <w:sz w:val="32"/>
      <w:szCs w:val="32"/>
    </w:rPr>
  </w:style>
  <w:style w:type="character" w:styleId="1103">
    <w:name w:val="WW8Num10z0"/>
    <w:next w:val="1103"/>
    <w:link w:val="722"/>
    <w:qFormat/>
    <w:rPr>
      <w:rFonts w:ascii="Wingdings" w:hAnsi="Wingdings" w:cs="StarSymbol"/>
      <w:sz w:val="18"/>
      <w:szCs w:val="18"/>
    </w:rPr>
  </w:style>
  <w:style w:type="character" w:styleId="1104">
    <w:name w:val="正文首行缩进 Char5"/>
    <w:next w:val="1104"/>
    <w:link w:val="722"/>
    <w:semiHidden/>
    <w:qFormat/>
    <w:rPr>
      <w:rFonts w:ascii="Arial" w:hAnsi="Arial"/>
      <w:szCs w:val="21"/>
    </w:rPr>
  </w:style>
  <w:style w:type="character" w:styleId="1105">
    <w:name w:val="WW8Num32z0"/>
    <w:next w:val="1105"/>
    <w:link w:val="722"/>
    <w:qFormat/>
    <w:rPr>
      <w:rFonts w:ascii="Wingdings" w:hAnsi="Wingdings" w:cs="StarSymbol"/>
      <w:sz w:val="18"/>
      <w:szCs w:val="18"/>
    </w:rPr>
  </w:style>
  <w:style w:type="character" w:styleId="1106">
    <w:name w:val="正文首行缩进 Char1"/>
    <w:next w:val="1106"/>
    <w:link w:val="722"/>
    <w:qFormat/>
    <w:rPr>
      <w:rFonts w:ascii="Times New Roman" w:hAnsi="Times New Roman" w:eastAsia="宋体" w:cs="Times New Roman"/>
      <w:szCs w:val="24"/>
    </w:rPr>
  </w:style>
  <w:style w:type="character" w:styleId="1107">
    <w:name w:val="标题 3 字符1"/>
    <w:next w:val="1107"/>
    <w:link w:val="722"/>
    <w:qFormat/>
    <w:rPr>
      <w:rFonts w:ascii="仿宋" w:eastAsia="仿宋"/>
      <w:b/>
      <w:sz w:val="32"/>
      <w:szCs w:val="32"/>
    </w:rPr>
  </w:style>
  <w:style w:type="character" w:styleId="1108">
    <w:name w:val="正文首行缩进 Char2"/>
    <w:next w:val="1108"/>
    <w:link w:val="722"/>
    <w:qFormat/>
    <w:rPr>
      <w:rFonts w:ascii="楷体_GB2312" w:hAnsi="Arial" w:eastAsia="楷体_GB2312"/>
      <w:sz w:val="21"/>
      <w:szCs w:val="24"/>
    </w:rPr>
  </w:style>
  <w:style w:type="character" w:styleId="1109">
    <w:name w:val="正文文本 2 字符1"/>
    <w:next w:val="1109"/>
    <w:link w:val="722"/>
    <w:uiPriority w:val="99"/>
    <w:semiHidden/>
    <w:qFormat/>
    <w:rPr>
      <w:rFonts w:ascii="Times New Roman" w:hAnsi="Times New Roman" w:eastAsia="方正仿宋_GBK" w:cs="Times New Roman"/>
      <w:sz w:val="24"/>
      <w:szCs w:val="24"/>
    </w:rPr>
  </w:style>
  <w:style w:type="character" w:styleId="1110">
    <w:name w:val="Table Heading Char1"/>
    <w:next w:val="1110"/>
    <w:link w:val="1111"/>
    <w:qFormat/>
    <w:rPr>
      <w:rFonts w:ascii="Book Antiqua" w:hAnsi="Book Antiqua" w:eastAsia="黑体" w:cs="Book Antiqua"/>
      <w:bCs/>
      <w:szCs w:val="21"/>
    </w:rPr>
  </w:style>
  <w:style w:type="paragraph" w:styleId="1111">
    <w:name w:val="Table Heading"/>
    <w:basedOn w:val="722"/>
    <w:next w:val="1111"/>
    <w:link w:val="1110"/>
    <w:qFormat/>
    <w:pPr>
      <w:jc w:val="left"/>
      <w:keepNext/>
      <w:spacing w:before="80" w:after="80" w:line="240" w:lineRule="atLeast"/>
    </w:pPr>
    <w:rPr>
      <w:rFonts w:ascii="Book Antiqua" w:hAnsi="Book Antiqua" w:eastAsia="黑体"/>
      <w:bCs/>
      <w:sz w:val="20"/>
      <w:szCs w:val="21"/>
    </w:rPr>
  </w:style>
  <w:style w:type="character" w:styleId="1112">
    <w:name w:val="二级采标题 字符"/>
    <w:next w:val="1112"/>
    <w:link w:val="1113"/>
    <w:qFormat/>
    <w:rPr>
      <w:rFonts w:ascii="Calibri" w:hAnsi="Calibri"/>
      <w:sz w:val="21"/>
      <w:szCs w:val="22"/>
      <w:lang w:val="en-US" w:eastAsia="zh-CN" w:bidi="ar-SA"/>
    </w:rPr>
  </w:style>
  <w:style w:type="paragraph" w:styleId="1113">
    <w:name w:val="二级采标题"/>
    <w:next w:val="1114"/>
    <w:link w:val="1112"/>
    <w:qFormat/>
    <w:pPr>
      <w:ind w:left="1134" w:hanging="1134"/>
    </w:pPr>
    <w:rPr>
      <w:rFonts w:ascii="Calibri" w:hAnsi="Calibri"/>
      <w:sz w:val="21"/>
      <w:szCs w:val="22"/>
      <w:lang w:val="en-US" w:eastAsia="zh-CN" w:bidi="ar-SA"/>
    </w:rPr>
  </w:style>
  <w:style w:type="paragraph" w:styleId="1114">
    <w:name w:val="段"/>
    <w:next w:val="1114"/>
    <w:link w:val="722"/>
    <w:qFormat/>
    <w:pPr>
      <w:ind w:firstLine="200"/>
      <w:jc w:val="both"/>
    </w:pPr>
    <w:rPr>
      <w:rFonts w:ascii="宋体"/>
      <w:sz w:val="21"/>
      <w:lang w:val="en-US" w:eastAsia="zh-CN" w:bidi="ar-SA"/>
    </w:rPr>
  </w:style>
  <w:style w:type="character" w:styleId="1115">
    <w:name w:val="Table Text Char"/>
    <w:next w:val="1115"/>
    <w:link w:val="1116"/>
    <w:qFormat/>
    <w:rPr>
      <w:rFonts w:cs="Arial"/>
      <w:szCs w:val="21"/>
    </w:rPr>
  </w:style>
  <w:style w:type="paragraph" w:styleId="1116">
    <w:name w:val="Table Text"/>
    <w:basedOn w:val="722"/>
    <w:next w:val="1116"/>
    <w:link w:val="1115"/>
    <w:qFormat/>
    <w:pPr>
      <w:jc w:val="left"/>
      <w:spacing w:before="80" w:after="80" w:line="240" w:lineRule="atLeast"/>
    </w:pPr>
    <w:rPr>
      <w:rFonts w:ascii="Times New Roman" w:hAnsi="Times New Roman"/>
      <w:sz w:val="20"/>
      <w:szCs w:val="21"/>
    </w:rPr>
  </w:style>
  <w:style w:type="character" w:styleId="1117">
    <w:name w:val="WW8Num28z2"/>
    <w:next w:val="1117"/>
    <w:link w:val="722"/>
    <w:qFormat/>
    <w:rPr>
      <w:rFonts w:ascii="StarSymbol" w:hAnsi="StarSymbol" w:cs="StarSymbol"/>
      <w:sz w:val="18"/>
      <w:szCs w:val="18"/>
    </w:rPr>
  </w:style>
  <w:style w:type="character" w:styleId="1118">
    <w:name w:val="标题2 Char"/>
    <w:next w:val="1118"/>
    <w:link w:val="1119"/>
    <w:qFormat/>
    <w:rPr>
      <w:rFonts w:ascii="宋体" w:hAnsi="宋体"/>
      <w:b/>
      <w:bCs/>
      <w:sz w:val="28"/>
      <w:szCs w:val="28"/>
    </w:rPr>
  </w:style>
  <w:style w:type="paragraph" w:styleId="1119">
    <w:name w:val="标题2"/>
    <w:basedOn w:val="923"/>
    <w:next w:val="722"/>
    <w:link w:val="1118"/>
    <w:qFormat/>
    <w:pPr>
      <w:ind w:left="425"/>
      <w:jc w:val="left"/>
      <w:spacing w:before="0" w:after="0" w:line="360" w:lineRule="auto"/>
    </w:pPr>
    <w:rPr>
      <w:rFonts w:ascii="宋体" w:hAnsi="宋体" w:eastAsia="宋体"/>
      <w:bCs/>
      <w:sz w:val="28"/>
      <w:szCs w:val="28"/>
    </w:rPr>
  </w:style>
  <w:style w:type="character" w:styleId="1120">
    <w:name w:val="WW8Num17z1"/>
    <w:next w:val="1120"/>
    <w:link w:val="722"/>
    <w:qFormat/>
    <w:rPr>
      <w:rFonts w:ascii="Wingdings 2" w:hAnsi="Wingdings 2" w:cs="StarSymbol"/>
      <w:sz w:val="18"/>
      <w:szCs w:val="18"/>
    </w:rPr>
  </w:style>
  <w:style w:type="character" w:styleId="1121">
    <w:name w:val="font01"/>
    <w:next w:val="1121"/>
    <w:link w:val="722"/>
    <w:qFormat/>
    <w:rPr>
      <w:rFonts w:hint="eastAsia" w:ascii="楷体" w:hAnsi="楷体" w:eastAsia="楷体" w:cs="楷体"/>
      <w:color w:val="ff0000"/>
      <w:sz w:val="22"/>
      <w:szCs w:val="22"/>
      <w:u w:val="none"/>
    </w:rPr>
  </w:style>
  <w:style w:type="character" w:styleId="1122">
    <w:name w:val="WW8Num23z0"/>
    <w:next w:val="1122"/>
    <w:link w:val="722"/>
    <w:qFormat/>
    <w:rPr>
      <w:rFonts w:ascii="Wingdings" w:hAnsi="Wingdings" w:cs="StarSymbol"/>
      <w:sz w:val="18"/>
      <w:szCs w:val="18"/>
    </w:rPr>
  </w:style>
  <w:style w:type="character" w:styleId="1123">
    <w:name w:val="font21"/>
    <w:next w:val="1123"/>
    <w:link w:val="722"/>
    <w:qFormat/>
    <w:rPr>
      <w:rFonts w:hint="eastAsia" w:ascii="楷体" w:hAnsi="楷体" w:eastAsia="楷体" w:cs="楷体"/>
      <w:color w:val="000000"/>
      <w:sz w:val="22"/>
      <w:szCs w:val="22"/>
      <w:u w:val="none"/>
    </w:rPr>
  </w:style>
  <w:style w:type="character" w:styleId="1124">
    <w:name w:val="Absatz-Standardschriftart"/>
    <w:next w:val="1124"/>
    <w:link w:val="722"/>
    <w:qFormat/>
  </w:style>
  <w:style w:type="character" w:styleId="1125">
    <w:name w:val="批注文字 Char1"/>
    <w:next w:val="1125"/>
    <w:link w:val="722"/>
    <w:qFormat/>
    <w:rPr>
      <w:rFonts w:ascii="Times New Roman" w:hAnsi="Times New Roman" w:eastAsia="宋体" w:cs="Times New Roman"/>
      <w:szCs w:val="24"/>
    </w:rPr>
  </w:style>
  <w:style w:type="character" w:styleId="1126">
    <w:name w:val="WW8Num20z1"/>
    <w:next w:val="1126"/>
    <w:link w:val="722"/>
    <w:qFormat/>
    <w:rPr>
      <w:rFonts w:ascii="Wingdings 2" w:hAnsi="Wingdings 2" w:cs="StarSymbol"/>
      <w:sz w:val="18"/>
      <w:szCs w:val="18"/>
    </w:rPr>
  </w:style>
  <w:style w:type="character" w:styleId="1127">
    <w:name w:val="font31"/>
    <w:next w:val="1127"/>
    <w:link w:val="722"/>
    <w:qFormat/>
    <w:rPr>
      <w:rFonts w:hint="eastAsia" w:ascii="宋体" w:hAnsi="宋体" w:eastAsia="宋体" w:cs="宋体"/>
      <w:b/>
      <w:color w:val="000000"/>
      <w:sz w:val="24"/>
      <w:szCs w:val="24"/>
      <w:u w:val="none"/>
    </w:rPr>
  </w:style>
  <w:style w:type="character" w:styleId="1128">
    <w:name w:val="金宏发行正文 Char Char Char"/>
    <w:next w:val="1128"/>
    <w:link w:val="722"/>
    <w:qFormat/>
    <w:rPr>
      <w:rFonts w:hint="eastAsia" w:ascii="仿宋_GB2312" w:eastAsia="仿宋_GB2312" w:cs="宋体"/>
      <w:sz w:val="28"/>
    </w:rPr>
  </w:style>
  <w:style w:type="character" w:styleId="1129">
    <w:name w:val="se11"/>
    <w:next w:val="1129"/>
    <w:link w:val="722"/>
    <w:qFormat/>
    <w:rPr>
      <w:rFonts w:ascii="Tahoma" w:hAnsi="Tahoma" w:cs="Times New Roman"/>
      <w:color w:val="000000"/>
      <w:sz w:val="24"/>
      <w:lang w:bidi="ar-SA"/>
    </w:rPr>
  </w:style>
  <w:style w:type="character" w:styleId="1130">
    <w:name w:val="WW8Num6z2"/>
    <w:next w:val="1130"/>
    <w:link w:val="722"/>
    <w:qFormat/>
    <w:rPr>
      <w:rFonts w:ascii="StarSymbol" w:hAnsi="StarSymbol" w:cs="StarSymbol"/>
      <w:sz w:val="18"/>
      <w:szCs w:val="18"/>
    </w:rPr>
  </w:style>
  <w:style w:type="character" w:styleId="1131">
    <w:name w:val="模板正文 Char"/>
    <w:next w:val="1131"/>
    <w:link w:val="1132"/>
    <w:qFormat/>
    <w:rPr>
      <w:rFonts w:ascii="Calibri" w:hAnsi="Calibri"/>
      <w:sz w:val="28"/>
      <w:szCs w:val="21"/>
    </w:rPr>
  </w:style>
  <w:style w:type="paragraph" w:styleId="1132">
    <w:name w:val="模板正文"/>
    <w:basedOn w:val="722"/>
    <w:next w:val="1132"/>
    <w:link w:val="1131"/>
    <w:qFormat/>
    <w:pPr>
      <w:ind w:firstLine="200"/>
      <w:spacing w:line="360" w:lineRule="auto"/>
    </w:pPr>
    <w:rPr>
      <w:sz w:val="28"/>
      <w:szCs w:val="21"/>
    </w:rPr>
  </w:style>
  <w:style w:type="character" w:styleId="1133">
    <w:name w:val="批注框文本 字符1"/>
    <w:next w:val="1133"/>
    <w:link w:val="722"/>
    <w:uiPriority w:val="99"/>
    <w:qFormat/>
    <w:rPr>
      <w:rFonts w:ascii="Times New Roman" w:hAnsi="Times New Roman" w:eastAsia="方正仿宋_GBK" w:cs="Times New Roman"/>
      <w:sz w:val="18"/>
      <w:szCs w:val="18"/>
    </w:rPr>
  </w:style>
  <w:style w:type="character" w:styleId="1134">
    <w:name w:val="标书正文 Char"/>
    <w:next w:val="1134"/>
    <w:link w:val="1135"/>
    <w:qFormat/>
    <w:rPr>
      <w:rFonts w:ascii="Calibri" w:hAnsi="Calibri"/>
    </w:rPr>
  </w:style>
  <w:style w:type="paragraph" w:styleId="1135">
    <w:name w:val="标书正文"/>
    <w:basedOn w:val="722"/>
    <w:next w:val="1135"/>
    <w:link w:val="1134"/>
    <w:qFormat/>
    <w:pPr>
      <w:ind w:firstLine="200"/>
      <w:spacing w:before="120" w:line="360" w:lineRule="auto"/>
    </w:pPr>
    <w:rPr>
      <w:sz w:val="20"/>
      <w:szCs w:val="20"/>
    </w:rPr>
  </w:style>
  <w:style w:type="character" w:styleId="1136">
    <w:name w:val="二级条标题 字符"/>
    <w:next w:val="1136"/>
    <w:link w:val="1137"/>
    <w:qFormat/>
    <w:rPr>
      <w:rFonts w:ascii="黑体" w:eastAsia="黑体"/>
    </w:rPr>
  </w:style>
  <w:style w:type="paragraph" w:styleId="1137">
    <w:name w:val="二级条标题"/>
    <w:basedOn w:val="1138"/>
    <w:next w:val="1114"/>
    <w:link w:val="1136"/>
    <w:qFormat/>
    <w:pPr>
      <w:ind w:left="630"/>
      <w:tabs>
        <w:tab w:val="left" w:pos="567" w:leader="none"/>
        <w:tab w:val="left" w:pos="780" w:leader="none"/>
      </w:tabs>
      <w:outlineLvl w:val="3"/>
    </w:pPr>
  </w:style>
  <w:style w:type="paragraph" w:styleId="1138">
    <w:name w:val="一级条标题"/>
    <w:basedOn w:val="1139"/>
    <w:next w:val="1114"/>
    <w:link w:val="1141"/>
    <w:qFormat/>
    <w:pPr>
      <w:ind w:left="420" w:hanging="420"/>
      <w:tabs>
        <w:tab w:val="left" w:pos="567" w:leader="none"/>
        <w:tab w:val="left" w:pos="780" w:leader="none"/>
      </w:tabs>
      <w:outlineLvl w:val="2"/>
    </w:pPr>
  </w:style>
  <w:style w:type="paragraph" w:styleId="1139">
    <w:name w:val="章标题"/>
    <w:next w:val="1114"/>
    <w:link w:val="1140"/>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1140">
    <w:name w:val="章标题 Char"/>
    <w:next w:val="1140"/>
    <w:link w:val="1139"/>
    <w:qFormat/>
    <w:rPr>
      <w:rFonts w:ascii="黑体" w:eastAsia="黑体"/>
      <w:lang w:val="en-US" w:eastAsia="zh-CN" w:bidi="ar-SA"/>
    </w:rPr>
  </w:style>
  <w:style w:type="character" w:styleId="1141">
    <w:name w:val="一级条标题 Char Char"/>
    <w:next w:val="1141"/>
    <w:link w:val="1138"/>
    <w:qFormat/>
    <w:rPr>
      <w:rFonts w:ascii="黑体" w:eastAsia="黑体"/>
    </w:rPr>
  </w:style>
  <w:style w:type="character" w:styleId="1142">
    <w:name w:val="页脚 Char1"/>
    <w:next w:val="1142"/>
    <w:link w:val="722"/>
    <w:qFormat/>
    <w:rPr>
      <w:sz w:val="18"/>
      <w:szCs w:val="18"/>
    </w:rPr>
  </w:style>
  <w:style w:type="character" w:styleId="1143">
    <w:name w:val="WW8Num15z1"/>
    <w:next w:val="1143"/>
    <w:link w:val="722"/>
    <w:qFormat/>
    <w:rPr>
      <w:rFonts w:ascii="Wingdings 2" w:hAnsi="Wingdings 2" w:cs="StarSymbol"/>
      <w:sz w:val="18"/>
      <w:szCs w:val="18"/>
    </w:rPr>
  </w:style>
  <w:style w:type="character" w:styleId="1144">
    <w:name w:val="n正文 Char"/>
    <w:next w:val="1144"/>
    <w:link w:val="1145"/>
    <w:qFormat/>
    <w:rPr>
      <w:rFonts w:eastAsia="仿宋_GB2312"/>
      <w:color w:val="000000"/>
      <w:sz w:val="28"/>
      <w:szCs w:val="28"/>
      <w:lang w:val="en-US" w:eastAsia="zh-CN" w:bidi="ar-SA"/>
    </w:rPr>
  </w:style>
  <w:style w:type="paragraph" w:styleId="1145">
    <w:name w:val="n正文"/>
    <w:next w:val="1145"/>
    <w:link w:val="1144"/>
    <w:qFormat/>
    <w:pPr>
      <w:ind w:firstLine="200"/>
      <w:spacing w:line="360" w:lineRule="auto"/>
    </w:pPr>
    <w:rPr>
      <w:rFonts w:eastAsia="仿宋_GB2312"/>
      <w:color w:val="000000"/>
      <w:sz w:val="28"/>
      <w:szCs w:val="28"/>
      <w:lang w:val="en-US" w:eastAsia="zh-CN" w:bidi="ar-SA"/>
    </w:rPr>
  </w:style>
  <w:style w:type="character" w:styleId="1146">
    <w:name w:val="Table Text Char1"/>
    <w:next w:val="1146"/>
    <w:link w:val="722"/>
    <w:qFormat/>
    <w:rPr>
      <w:sz w:val="21"/>
      <w:szCs w:val="21"/>
    </w:rPr>
  </w:style>
  <w:style w:type="character" w:styleId="1147">
    <w:name w:val="正文文本缩进 Char1"/>
    <w:next w:val="1147"/>
    <w:link w:val="722"/>
    <w:qFormat/>
    <w:rPr>
      <w:rFonts w:ascii="Calibri" w:hAnsi="Calibri" w:eastAsia="宋体" w:cs="Times New Roman"/>
    </w:rPr>
  </w:style>
  <w:style w:type="character" w:styleId="1148">
    <w:name w:val="文章正文 Char"/>
    <w:next w:val="1148"/>
    <w:link w:val="722"/>
    <w:qFormat/>
    <w:rPr>
      <w:rFonts w:ascii="Calibri" w:hAnsi="Calibri"/>
      <w:sz w:val="21"/>
      <w:szCs w:val="24"/>
    </w:rPr>
  </w:style>
  <w:style w:type="character" w:styleId="1149">
    <w:name w:val="GEO正文 Char"/>
    <w:next w:val="1149"/>
    <w:link w:val="1150"/>
    <w:qFormat/>
    <w:rPr>
      <w:rFonts w:eastAsia="仿宋_GB2312"/>
      <w:sz w:val="28"/>
    </w:rPr>
  </w:style>
  <w:style w:type="paragraph" w:styleId="1150">
    <w:name w:val="GEO正文"/>
    <w:basedOn w:val="722"/>
    <w:next w:val="1150"/>
    <w:link w:val="1149"/>
    <w:qFormat/>
    <w:pPr>
      <w:ind w:firstLine="200"/>
      <w:spacing w:line="360" w:lineRule="auto"/>
    </w:pPr>
    <w:rPr>
      <w:rFonts w:ascii="Times New Roman" w:hAnsi="Times New Roman" w:eastAsia="仿宋_GB2312"/>
      <w:sz w:val="28"/>
      <w:szCs w:val="20"/>
    </w:rPr>
  </w:style>
  <w:style w:type="character" w:styleId="1151">
    <w:name w:val="WW8Num35z1"/>
    <w:next w:val="1151"/>
    <w:link w:val="722"/>
    <w:qFormat/>
    <w:rPr>
      <w:rFonts w:ascii="Wingdings 2" w:hAnsi="Wingdings 2" w:cs="StarSymbol"/>
      <w:sz w:val="18"/>
      <w:szCs w:val="18"/>
    </w:rPr>
  </w:style>
  <w:style w:type="character" w:styleId="1152">
    <w:name w:val="页眉 Char1"/>
    <w:next w:val="1152"/>
    <w:link w:val="722"/>
    <w:qFormat/>
    <w:rPr>
      <w:sz w:val="18"/>
      <w:szCs w:val="18"/>
    </w:rPr>
  </w:style>
  <w:style w:type="character" w:styleId="1153">
    <w:name w:val="WW8Num34z1"/>
    <w:next w:val="1153"/>
    <w:link w:val="722"/>
    <w:qFormat/>
    <w:rPr>
      <w:rFonts w:ascii="Wingdings 2" w:hAnsi="Wingdings 2" w:cs="StarSymbol"/>
      <w:sz w:val="18"/>
      <w:szCs w:val="18"/>
    </w:rPr>
  </w:style>
  <w:style w:type="character" w:styleId="1154">
    <w:name w:val="文档结构图 Char1"/>
    <w:next w:val="1154"/>
    <w:link w:val="722"/>
    <w:qFormat/>
    <w:rPr>
      <w:rFonts w:ascii="宋体" w:hAnsi="Calibri" w:eastAsia="宋体" w:cs="Times New Roman"/>
      <w:sz w:val="18"/>
      <w:szCs w:val="18"/>
    </w:rPr>
  </w:style>
  <w:style w:type="character" w:styleId="1155">
    <w:name w:val="WW8Num21z0"/>
    <w:next w:val="1155"/>
    <w:link w:val="722"/>
    <w:qFormat/>
    <w:rPr>
      <w:rFonts w:ascii="Wingdings" w:hAnsi="Wingdings" w:cs="StarSymbol"/>
      <w:sz w:val="18"/>
      <w:szCs w:val="18"/>
    </w:rPr>
  </w:style>
  <w:style w:type="character" w:styleId="1156">
    <w:name w:val="页脚 Char2"/>
    <w:next w:val="1156"/>
    <w:link w:val="722"/>
    <w:uiPriority w:val="99"/>
    <w:qFormat/>
    <w:rPr>
      <w:sz w:val="18"/>
      <w:szCs w:val="18"/>
    </w:rPr>
  </w:style>
  <w:style w:type="character" w:styleId="1157">
    <w:name w:val="WW8Num1z1"/>
    <w:next w:val="1157"/>
    <w:link w:val="722"/>
    <w:qFormat/>
    <w:rPr>
      <w:rFonts w:ascii="Wingdings" w:hAnsi="Wingdings"/>
    </w:rPr>
  </w:style>
  <w:style w:type="character" w:styleId="1158">
    <w:name w:val="批注主题 Char1"/>
    <w:next w:val="1158"/>
    <w:link w:val="722"/>
    <w:qFormat/>
    <w:rPr>
      <w:rFonts w:ascii="Calibri" w:hAnsi="Calibri" w:eastAsia="宋体" w:cs="Times New Roman"/>
      <w:b/>
      <w:bCs/>
      <w:sz w:val="21"/>
      <w:szCs w:val="22"/>
    </w:rPr>
  </w:style>
  <w:style w:type="character" w:styleId="1159">
    <w:name w:val="我的图表标题 Char"/>
    <w:next w:val="1159"/>
    <w:link w:val="722"/>
    <w:qFormat/>
    <w:rPr>
      <w:rFonts w:ascii="Cambria" w:hAnsi="Cambria" w:eastAsia="黑体" w:cs="宋体"/>
      <w:sz w:val="24"/>
    </w:rPr>
  </w:style>
  <w:style w:type="character" w:styleId="1160">
    <w:name w:val="页眉 Char2"/>
    <w:next w:val="1160"/>
    <w:link w:val="722"/>
    <w:uiPriority w:val="99"/>
    <w:qFormat/>
    <w:rPr>
      <w:sz w:val="18"/>
      <w:szCs w:val="18"/>
    </w:rPr>
  </w:style>
  <w:style w:type="character" w:styleId="1161">
    <w:name w:val="WW8Num14z2"/>
    <w:next w:val="1161"/>
    <w:link w:val="722"/>
    <w:qFormat/>
    <w:rPr>
      <w:rFonts w:ascii="StarSymbol" w:hAnsi="StarSymbol" w:cs="StarSymbol"/>
      <w:sz w:val="18"/>
      <w:szCs w:val="18"/>
    </w:rPr>
  </w:style>
  <w:style w:type="character" w:styleId="1162">
    <w:name w:val="正文文本缩进 2 Char1"/>
    <w:next w:val="1162"/>
    <w:link w:val="722"/>
    <w:qFormat/>
    <w:rPr>
      <w:rFonts w:ascii="Calibri" w:hAnsi="Calibri" w:eastAsia="宋体" w:cs="Times New Roman"/>
    </w:rPr>
  </w:style>
  <w:style w:type="character" w:styleId="1163">
    <w:name w:val="不明显强调1"/>
    <w:next w:val="1163"/>
    <w:link w:val="722"/>
    <w:qFormat/>
    <w:rPr>
      <w:i/>
      <w:iCs/>
      <w:color w:val="808080"/>
    </w:rPr>
  </w:style>
  <w:style w:type="character" w:styleId="1164">
    <w:name w:val="正文文本缩进 3 Char1"/>
    <w:next w:val="1164"/>
    <w:link w:val="722"/>
    <w:qFormat/>
    <w:rPr>
      <w:rFonts w:ascii="Calibri" w:hAnsi="Calibri" w:eastAsia="宋体" w:cs="Times New Roman"/>
      <w:sz w:val="16"/>
      <w:szCs w:val="16"/>
    </w:rPr>
  </w:style>
  <w:style w:type="character" w:styleId="1165">
    <w:name w:val="批注文字 字符1"/>
    <w:next w:val="1165"/>
    <w:link w:val="722"/>
    <w:qFormat/>
    <w:rPr>
      <w:rFonts w:ascii="Times New Roman" w:hAnsi="Times New Roman" w:eastAsia="方正仿宋_GBK" w:cs="Times New Roman"/>
      <w:sz w:val="24"/>
      <w:szCs w:val="24"/>
    </w:rPr>
  </w:style>
  <w:style w:type="character" w:styleId="1166">
    <w:name w:val="纯文本 Char2"/>
    <w:next w:val="1166"/>
    <w:link w:val="722"/>
    <w:qFormat/>
    <w:rPr>
      <w:rFonts w:ascii="宋体" w:hAnsi="Courier New" w:eastAsia="宋体" w:cs="Courier New"/>
      <w:szCs w:val="21"/>
    </w:rPr>
  </w:style>
  <w:style w:type="character" w:styleId="1167">
    <w:name w:val="WW8Num19z1"/>
    <w:next w:val="1167"/>
    <w:link w:val="722"/>
    <w:qFormat/>
    <w:rPr>
      <w:rFonts w:ascii="Wingdings" w:hAnsi="Wingdings"/>
    </w:rPr>
  </w:style>
  <w:style w:type="character" w:styleId="1168">
    <w:name w:val="正文文本缩进 Char2"/>
    <w:next w:val="1168"/>
    <w:link w:val="722"/>
    <w:uiPriority w:val="99"/>
    <w:semiHidden/>
    <w:qFormat/>
    <w:rPr>
      <w:sz w:val="21"/>
      <w:szCs w:val="22"/>
    </w:rPr>
  </w:style>
  <w:style w:type="character" w:styleId="1169">
    <w:name w:val="WW8Num14z7"/>
    <w:next w:val="1169"/>
    <w:link w:val="722"/>
    <w:qFormat/>
    <w:rPr>
      <w:rFonts w:ascii="Wingdings" w:hAnsi="Wingdings"/>
    </w:rPr>
  </w:style>
  <w:style w:type="character" w:styleId="1170">
    <w:name w:val="正文文本缩进 2 Char2"/>
    <w:next w:val="1170"/>
    <w:link w:val="722"/>
    <w:uiPriority w:val="99"/>
    <w:semiHidden/>
    <w:qFormat/>
    <w:rPr>
      <w:sz w:val="21"/>
      <w:szCs w:val="22"/>
    </w:rPr>
  </w:style>
  <w:style w:type="character" w:styleId="1171">
    <w:name w:val="WW8Num23z1"/>
    <w:next w:val="1171"/>
    <w:link w:val="722"/>
    <w:qFormat/>
    <w:rPr>
      <w:rFonts w:ascii="Wingdings 2" w:hAnsi="Wingdings 2" w:cs="StarSymbol"/>
      <w:sz w:val="18"/>
      <w:szCs w:val="18"/>
    </w:rPr>
  </w:style>
  <w:style w:type="character" w:styleId="1172">
    <w:name w:val="批注框文本 Char1"/>
    <w:next w:val="1172"/>
    <w:link w:val="722"/>
    <w:qFormat/>
    <w:rPr>
      <w:sz w:val="18"/>
      <w:szCs w:val="18"/>
    </w:rPr>
  </w:style>
  <w:style w:type="character" w:styleId="1173">
    <w:name w:val="WW8Num3z2"/>
    <w:next w:val="1173"/>
    <w:link w:val="722"/>
    <w:qFormat/>
    <w:rPr>
      <w:rFonts w:ascii="StarSymbol" w:hAnsi="StarSymbol" w:cs="StarSymbol"/>
      <w:sz w:val="18"/>
      <w:szCs w:val="18"/>
    </w:rPr>
  </w:style>
  <w:style w:type="character" w:styleId="1174">
    <w:name w:val="文档结构图 Char2"/>
    <w:next w:val="1174"/>
    <w:link w:val="722"/>
    <w:uiPriority w:val="99"/>
    <w:qFormat/>
    <w:rPr>
      <w:rFonts w:ascii="宋体"/>
      <w:sz w:val="18"/>
      <w:szCs w:val="18"/>
    </w:rPr>
  </w:style>
  <w:style w:type="character" w:styleId="1175">
    <w:name w:val="样式 InfoBlue + 倾斜 Char"/>
    <w:next w:val="1175"/>
    <w:link w:val="722"/>
    <w:qFormat/>
    <w:rPr>
      <w:color w:val="0000ff"/>
      <w:sz w:val="21"/>
    </w:rPr>
  </w:style>
  <w:style w:type="character" w:styleId="1176">
    <w:name w:val="批注文字 Char2"/>
    <w:next w:val="1176"/>
    <w:link w:val="722"/>
    <w:qFormat/>
    <w:rPr>
      <w:sz w:val="21"/>
      <w:szCs w:val="22"/>
    </w:rPr>
  </w:style>
  <w:style w:type="character" w:styleId="1177">
    <w:name w:val="批注主题 Char2"/>
    <w:next w:val="1177"/>
    <w:link w:val="722"/>
    <w:qFormat/>
    <w:rPr>
      <w:b/>
      <w:bCs/>
      <w:sz w:val="21"/>
      <w:szCs w:val="22"/>
    </w:rPr>
  </w:style>
  <w:style w:type="character" w:styleId="1178">
    <w:name w:val="Char Char6"/>
    <w:next w:val="1178"/>
    <w:link w:val="722"/>
    <w:qFormat/>
    <w:rPr>
      <w:b/>
      <w:bCs/>
      <w:sz w:val="44"/>
      <w:szCs w:val="44"/>
    </w:rPr>
  </w:style>
  <w:style w:type="character" w:styleId="1179">
    <w:name w:val="p0 Char"/>
    <w:next w:val="1179"/>
    <w:link w:val="1180"/>
    <w:qFormat/>
    <w:rPr>
      <w:szCs w:val="21"/>
    </w:rPr>
  </w:style>
  <w:style w:type="paragraph" w:styleId="1180">
    <w:name w:val="p0"/>
    <w:basedOn w:val="722"/>
    <w:next w:val="1180"/>
    <w:link w:val="1179"/>
    <w:qFormat/>
    <w:pPr>
      <w:widowControl/>
    </w:pPr>
    <w:rPr>
      <w:rFonts w:ascii="Times New Roman" w:hAnsi="Times New Roman"/>
      <w:sz w:val="20"/>
      <w:szCs w:val="21"/>
    </w:rPr>
  </w:style>
  <w:style w:type="character" w:styleId="1181">
    <w:name w:val="脚注文本 Char3"/>
    <w:next w:val="1181"/>
    <w:link w:val="722"/>
    <w:qFormat/>
    <w:rPr>
      <w:rFonts w:ascii="Calibri" w:hAnsi="Calibri"/>
      <w:sz w:val="18"/>
      <w:szCs w:val="18"/>
    </w:rPr>
  </w:style>
  <w:style w:type="character" w:styleId="1182">
    <w:name w:val="标准文本 Char"/>
    <w:next w:val="1182"/>
    <w:link w:val="1183"/>
    <w:qFormat/>
    <w:rPr>
      <w:rFonts w:cs="宋体"/>
      <w:szCs w:val="21"/>
    </w:rPr>
  </w:style>
  <w:style w:type="paragraph" w:styleId="1183">
    <w:name w:val="标准文本"/>
    <w:basedOn w:val="722"/>
    <w:next w:val="1183"/>
    <w:link w:val="1182"/>
    <w:qFormat/>
    <w:pPr>
      <w:ind w:firstLine="420"/>
      <w:spacing w:line="360" w:lineRule="auto"/>
    </w:pPr>
    <w:rPr>
      <w:rFonts w:ascii="Times New Roman" w:hAnsi="Times New Roman"/>
      <w:sz w:val="20"/>
      <w:szCs w:val="21"/>
    </w:rPr>
  </w:style>
  <w:style w:type="character" w:styleId="1184">
    <w:name w:val="无间隔 字符1"/>
    <w:next w:val="1184"/>
    <w:link w:val="1185"/>
    <w:qFormat/>
    <w:rPr>
      <w:rFonts w:ascii="Calibri" w:hAnsi="Calibri"/>
      <w:sz w:val="21"/>
      <w:szCs w:val="22"/>
      <w:lang w:val="en-US" w:eastAsia="zh-CN" w:bidi="ar-SA"/>
    </w:rPr>
  </w:style>
  <w:style w:type="paragraph" w:styleId="1185">
    <w:name w:val="无间隔111"/>
    <w:next w:val="1185"/>
    <w:link w:val="1184"/>
    <w:qFormat/>
    <w:pPr>
      <w:jc w:val="both"/>
      <w:widowControl w:val="off"/>
    </w:pPr>
    <w:rPr>
      <w:rFonts w:ascii="Calibri" w:hAnsi="Calibri"/>
      <w:sz w:val="21"/>
      <w:szCs w:val="22"/>
      <w:lang w:val="en-US" w:eastAsia="zh-CN" w:bidi="ar-SA"/>
    </w:rPr>
  </w:style>
  <w:style w:type="character" w:styleId="1186">
    <w:name w:val="页码1"/>
    <w:next w:val="1186"/>
    <w:link w:val="722"/>
    <w:qFormat/>
  </w:style>
  <w:style w:type="character" w:styleId="1187">
    <w:name w:val="11111 Char"/>
    <w:next w:val="1187"/>
    <w:link w:val="722"/>
    <w:qFormat/>
    <w:rPr>
      <w:rFonts w:hint="eastAsia" w:ascii="宋体" w:hAnsi="宋体" w:eastAsia="宋体" w:cs="宋体"/>
      <w:color w:val="000000"/>
      <w:sz w:val="24"/>
      <w:szCs w:val="24"/>
      <w:lang w:val="zh-CN"/>
    </w:rPr>
  </w:style>
  <w:style w:type="character" w:styleId="1188">
    <w:name w:val="正文文本 Char1"/>
    <w:next w:val="1188"/>
    <w:link w:val="722"/>
    <w:qFormat/>
    <w:rPr>
      <w:rFonts w:ascii="Times New Roman" w:hAnsi="Times New Roman" w:eastAsia="宋体" w:cs="Times New Roman"/>
      <w:szCs w:val="24"/>
    </w:rPr>
  </w:style>
  <w:style w:type="character" w:styleId="1189">
    <w:name w:val="WW8Num26z1"/>
    <w:next w:val="1189"/>
    <w:link w:val="722"/>
    <w:qFormat/>
    <w:rPr>
      <w:rFonts w:ascii="Wingdings 2" w:hAnsi="Wingdings 2" w:cs="StarSymbol"/>
      <w:sz w:val="18"/>
      <w:szCs w:val="18"/>
    </w:rPr>
  </w:style>
  <w:style w:type="character" w:styleId="1190">
    <w:name w:val="font51"/>
    <w:next w:val="1190"/>
    <w:link w:val="722"/>
    <w:qFormat/>
    <w:rPr>
      <w:rFonts w:ascii="Arial" w:hAnsi="Arial" w:cs="Arial"/>
      <w:color w:val="000000"/>
      <w:sz w:val="20"/>
      <w:szCs w:val="20"/>
      <w:u w:val="none"/>
    </w:rPr>
  </w:style>
  <w:style w:type="character" w:styleId="1191">
    <w:name w:val="WW8Num25z0"/>
    <w:next w:val="1191"/>
    <w:link w:val="722"/>
    <w:qFormat/>
    <w:rPr>
      <w:rFonts w:ascii="Wingdings" w:hAnsi="Wingdings" w:cs="StarSymbol"/>
      <w:sz w:val="18"/>
      <w:szCs w:val="18"/>
    </w:rPr>
  </w:style>
  <w:style w:type="character" w:styleId="1192">
    <w:name w:val="paramlista1"/>
    <w:next w:val="1192"/>
    <w:link w:val="722"/>
    <w:qFormat/>
    <w:rPr>
      <w:rFonts w:ascii="Calibri" w:hAnsi="Calibri" w:eastAsia="宋体" w:cs="Times New Roman"/>
      <w:sz w:val="18"/>
      <w:szCs w:val="18"/>
    </w:rPr>
  </w:style>
  <w:style w:type="character" w:styleId="1193">
    <w:name w:val="high-light-bg4"/>
    <w:next w:val="1193"/>
    <w:link w:val="722"/>
    <w:qFormat/>
  </w:style>
  <w:style w:type="character" w:styleId="1194">
    <w:name w:val="Char Char201"/>
    <w:next w:val="1194"/>
    <w:link w:val="722"/>
    <w:qFormat/>
    <w:rPr>
      <w:rFonts w:ascii="楷体_GB2312" w:eastAsia="楷体_GB2312"/>
      <w:sz w:val="28"/>
    </w:rPr>
  </w:style>
  <w:style w:type="character" w:styleId="1195">
    <w:name w:val="页脚 字符1"/>
    <w:next w:val="1195"/>
    <w:link w:val="722"/>
    <w:uiPriority w:val="99"/>
    <w:qFormat/>
    <w:rPr>
      <w:rFonts w:ascii="Times New Roman" w:hAnsi="Times New Roman" w:eastAsia="方正仿宋_GBK" w:cs="Times New Roman"/>
      <w:sz w:val="18"/>
      <w:szCs w:val="18"/>
    </w:rPr>
  </w:style>
  <w:style w:type="character" w:styleId="1196">
    <w:name w:val="font41"/>
    <w:next w:val="1196"/>
    <w:link w:val="722"/>
    <w:qFormat/>
    <w:rPr>
      <w:rFonts w:hint="eastAsia" w:ascii="宋体" w:hAnsi="宋体" w:eastAsia="宋体" w:cs="宋体"/>
      <w:color w:val="000000"/>
      <w:sz w:val="20"/>
      <w:szCs w:val="20"/>
      <w:u w:val="none"/>
    </w:rPr>
  </w:style>
  <w:style w:type="character" w:styleId="1197">
    <w:name w:val="WW8Num38z0"/>
    <w:next w:val="1197"/>
    <w:link w:val="722"/>
    <w:qFormat/>
    <w:rPr>
      <w:rFonts w:ascii="Wingdings" w:hAnsi="Wingdings" w:cs="StarSymbol"/>
      <w:sz w:val="18"/>
      <w:szCs w:val="18"/>
    </w:rPr>
  </w:style>
  <w:style w:type="character" w:styleId="1198">
    <w:name w:val="+正文 Char3"/>
    <w:next w:val="1198"/>
    <w:link w:val="1199"/>
    <w:qFormat/>
    <w:rPr>
      <w:sz w:val="28"/>
    </w:rPr>
  </w:style>
  <w:style w:type="paragraph" w:styleId="1199">
    <w:name w:val="+正文"/>
    <w:basedOn w:val="722"/>
    <w:next w:val="1199"/>
    <w:link w:val="1198"/>
    <w:qFormat/>
    <w:pPr>
      <w:ind w:firstLine="200"/>
      <w:spacing w:line="360" w:lineRule="auto"/>
    </w:pPr>
    <w:rPr>
      <w:rFonts w:ascii="Times New Roman" w:hAnsi="Times New Roman"/>
      <w:sz w:val="28"/>
      <w:szCs w:val="20"/>
    </w:rPr>
  </w:style>
  <w:style w:type="character" w:styleId="1200">
    <w:name w:val="正文文本 3 字符1"/>
    <w:next w:val="1200"/>
    <w:link w:val="722"/>
    <w:uiPriority w:val="99"/>
    <w:qFormat/>
    <w:rPr>
      <w:rFonts w:ascii="Times New Roman" w:hAnsi="Times New Roman" w:eastAsia="方正仿宋_GBK" w:cs="Times New Roman"/>
      <w:sz w:val="16"/>
      <w:szCs w:val="16"/>
    </w:rPr>
  </w:style>
  <w:style w:type="character" w:styleId="1201">
    <w:name w:val="Char Char171"/>
    <w:next w:val="1201"/>
    <w:link w:val="722"/>
    <w:qFormat/>
    <w:rPr>
      <w:rFonts w:ascii="Arial" w:hAnsi="Arial" w:eastAsia="黑体"/>
      <w:b/>
      <w:spacing w:val="-2"/>
      <w:position w:val="-6"/>
      <w:sz w:val="24"/>
    </w:rPr>
  </w:style>
  <w:style w:type="character" w:styleId="1202">
    <w:name w:val="style241"/>
    <w:next w:val="1202"/>
    <w:link w:val="722"/>
    <w:qFormat/>
    <w:rPr>
      <w:rFonts w:hint="eastAsia" w:ascii="宋体" w:hAnsi="宋体" w:eastAsia="宋体"/>
      <w:color w:val="333333"/>
      <w:lang w:val="en-US" w:eastAsia="zh-CN" w:bidi="ar-SA"/>
    </w:rPr>
  </w:style>
  <w:style w:type="character" w:styleId="1203">
    <w:name w:val="fontstyle01"/>
    <w:next w:val="1203"/>
    <w:link w:val="722"/>
    <w:qFormat/>
    <w:rPr>
      <w:rFonts w:ascii="楷体" w:hAnsi="楷体"/>
      <w:color w:val="000000"/>
      <w:sz w:val="24"/>
      <w:szCs w:val="24"/>
    </w:rPr>
  </w:style>
  <w:style w:type="character" w:styleId="1204">
    <w:name w:val="Numbering Symbols"/>
    <w:next w:val="1204"/>
    <w:link w:val="722"/>
    <w:qFormat/>
  </w:style>
  <w:style w:type="character" w:styleId="1205">
    <w:name w:val="标题 1 Char1"/>
    <w:next w:val="1205"/>
    <w:link w:val="722"/>
    <w:qFormat/>
    <w:rPr>
      <w:b/>
      <w:sz w:val="44"/>
    </w:rPr>
  </w:style>
  <w:style w:type="character" w:styleId="1206">
    <w:name w:val="引用 Char1"/>
    <w:next w:val="1206"/>
    <w:link w:val="722"/>
    <w:uiPriority w:val="29"/>
    <w:qFormat/>
    <w:rPr>
      <w:i/>
      <w:iCs/>
      <w:color w:val="404040"/>
      <w:sz w:val="21"/>
    </w:rPr>
  </w:style>
  <w:style w:type="character" w:styleId="1207">
    <w:name w:val="Char Char181"/>
    <w:next w:val="1207"/>
    <w:link w:val="722"/>
    <w:qFormat/>
    <w:rPr>
      <w:rFonts w:ascii="宋体"/>
      <w:b/>
      <w:spacing w:val="-2"/>
      <w:position w:val="-6"/>
      <w:sz w:val="28"/>
    </w:rPr>
  </w:style>
  <w:style w:type="character" w:styleId="1208">
    <w:name w:val="Table Heading Char"/>
    <w:next w:val="1208"/>
    <w:link w:val="722"/>
    <w:qFormat/>
    <w:rPr>
      <w:rFonts w:ascii="Book Antiqua" w:hAnsi="Book Antiqua" w:eastAsia="黑体"/>
      <w:bCs/>
      <w:sz w:val="21"/>
      <w:szCs w:val="21"/>
    </w:rPr>
  </w:style>
  <w:style w:type="character" w:styleId="1209">
    <w:name w:val="Char Char151"/>
    <w:next w:val="1209"/>
    <w:link w:val="722"/>
    <w:qFormat/>
    <w:rPr>
      <w:rFonts w:ascii="Arial" w:hAnsi="Arial" w:eastAsia="黑体"/>
      <w:spacing w:val="-2"/>
      <w:position w:val="-6"/>
      <w:sz w:val="24"/>
    </w:rPr>
  </w:style>
  <w:style w:type="character" w:styleId="1210">
    <w:name w:val="WW8Num14z1"/>
    <w:next w:val="1210"/>
    <w:link w:val="722"/>
    <w:qFormat/>
    <w:rPr>
      <w:rFonts w:ascii="Wingdings 2" w:hAnsi="Wingdings 2" w:cs="StarSymbol"/>
      <w:sz w:val="18"/>
      <w:szCs w:val="18"/>
    </w:rPr>
  </w:style>
  <w:style w:type="character" w:styleId="1211">
    <w:name w:val="font111"/>
    <w:next w:val="1211"/>
    <w:link w:val="722"/>
    <w:qFormat/>
    <w:rPr>
      <w:rFonts w:hint="eastAsia" w:ascii="宋体" w:hAnsi="宋体" w:eastAsia="宋体" w:cs="宋体"/>
      <w:color w:val="000000"/>
      <w:sz w:val="21"/>
      <w:szCs w:val="21"/>
      <w:u w:val="none"/>
    </w:rPr>
  </w:style>
  <w:style w:type="character" w:styleId="1212">
    <w:name w:val="样式2 Char"/>
    <w:next w:val="1212"/>
    <w:link w:val="722"/>
    <w:qFormat/>
    <w:rPr>
      <w:rFonts w:hint="eastAsia" w:ascii="方正仿宋_GBK" w:eastAsia="方正仿宋_GBK"/>
      <w:bCs/>
      <w:sz w:val="32"/>
      <w:szCs w:val="24"/>
    </w:rPr>
  </w:style>
  <w:style w:type="character" w:styleId="1213">
    <w:name w:val="Char Char18"/>
    <w:next w:val="1213"/>
    <w:link w:val="722"/>
    <w:qFormat/>
    <w:rPr>
      <w:rFonts w:ascii="宋体"/>
      <w:b/>
      <w:spacing w:val="-2"/>
      <w:position w:val="-6"/>
      <w:sz w:val="28"/>
    </w:rPr>
  </w:style>
  <w:style w:type="character" w:styleId="1214">
    <w:name w:val="WW8Num25z7"/>
    <w:next w:val="1214"/>
    <w:link w:val="722"/>
    <w:qFormat/>
    <w:rPr>
      <w:rFonts w:ascii="Wingdings" w:hAnsi="Wingdings"/>
    </w:rPr>
  </w:style>
  <w:style w:type="character" w:styleId="1215">
    <w:name w:val="font71"/>
    <w:next w:val="1215"/>
    <w:link w:val="722"/>
    <w:qFormat/>
    <w:rPr>
      <w:rFonts w:ascii="Arial" w:hAnsi="Arial" w:cs="Arial"/>
      <w:color w:val="000000"/>
      <w:sz w:val="20"/>
      <w:szCs w:val="20"/>
      <w:u w:val="none"/>
    </w:rPr>
  </w:style>
  <w:style w:type="character" w:styleId="1216">
    <w:name w:val="WW8Num8z0"/>
    <w:next w:val="1216"/>
    <w:link w:val="722"/>
    <w:qFormat/>
    <w:rPr>
      <w:rFonts w:ascii="Wingdings" w:hAnsi="Wingdings" w:cs="StarSymbol"/>
      <w:sz w:val="18"/>
      <w:szCs w:val="18"/>
    </w:rPr>
  </w:style>
  <w:style w:type="character" w:styleId="1217">
    <w:name w:val="页码2"/>
    <w:next w:val="1217"/>
    <w:link w:val="722"/>
    <w:qFormat/>
  </w:style>
  <w:style w:type="character" w:styleId="1218">
    <w:name w:val="WW8Num12z0"/>
    <w:next w:val="1218"/>
    <w:link w:val="722"/>
    <w:qFormat/>
    <w:rPr>
      <w:rFonts w:ascii="Wingdings" w:hAnsi="Wingdings" w:cs="StarSymbol"/>
      <w:sz w:val="18"/>
      <w:szCs w:val="18"/>
    </w:rPr>
  </w:style>
  <w:style w:type="character" w:styleId="1219">
    <w:name w:val="方案文档 Char"/>
    <w:next w:val="1219"/>
    <w:link w:val="1220"/>
    <w:qFormat/>
    <w:rPr>
      <w:sz w:val="24"/>
      <w:szCs w:val="24"/>
      <w:lang w:val="en-US" w:eastAsia="zh-CN" w:bidi="ar-SA"/>
    </w:rPr>
  </w:style>
  <w:style w:type="paragraph" w:styleId="1220">
    <w:name w:val="方案文档"/>
    <w:next w:val="1220"/>
    <w:link w:val="1219"/>
    <w:qFormat/>
    <w:pPr>
      <w:ind w:firstLine="200"/>
      <w:spacing w:line="360" w:lineRule="auto"/>
    </w:pPr>
    <w:rPr>
      <w:sz w:val="24"/>
      <w:szCs w:val="24"/>
      <w:lang w:val="en-US" w:eastAsia="zh-CN" w:bidi="ar-SA"/>
    </w:rPr>
  </w:style>
  <w:style w:type="character" w:styleId="1221">
    <w:name w:val="称呼 Char3"/>
    <w:next w:val="1221"/>
    <w:link w:val="722"/>
    <w:qFormat/>
    <w:rPr>
      <w:rFonts w:ascii="Arial" w:hAnsi="Arial" w:eastAsia="方正仿宋_GBK" w:cs="Arial"/>
    </w:rPr>
  </w:style>
  <w:style w:type="character" w:styleId="1222">
    <w:name w:val="font141"/>
    <w:next w:val="1222"/>
    <w:link w:val="722"/>
    <w:qFormat/>
    <w:rPr>
      <w:rFonts w:hint="eastAsia" w:ascii="宋体" w:hAnsi="宋体" w:eastAsia="宋体" w:cs="宋体"/>
      <w:color w:val="000000"/>
      <w:sz w:val="20"/>
      <w:szCs w:val="20"/>
      <w:u w:val="none"/>
    </w:rPr>
  </w:style>
  <w:style w:type="character" w:styleId="1223">
    <w:name w:val="WW8Num13z2"/>
    <w:next w:val="1223"/>
    <w:link w:val="722"/>
    <w:qFormat/>
    <w:rPr>
      <w:rFonts w:ascii="StarSymbol" w:hAnsi="StarSymbol" w:cs="StarSymbol"/>
      <w:sz w:val="18"/>
      <w:szCs w:val="18"/>
    </w:rPr>
  </w:style>
  <w:style w:type="character" w:styleId="1224">
    <w:name w:val="项目编号B Char"/>
    <w:next w:val="1224"/>
    <w:link w:val="1225"/>
    <w:qFormat/>
    <w:rPr>
      <w:sz w:val="24"/>
      <w:szCs w:val="24"/>
      <w:lang w:val="en-US" w:eastAsia="zh-CN" w:bidi="ar-SA"/>
    </w:rPr>
  </w:style>
  <w:style w:type="paragraph" w:styleId="1225">
    <w:name w:val="项目编号B"/>
    <w:next w:val="1225"/>
    <w:link w:val="1224"/>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226">
    <w:name w:val="WW8Num33z1"/>
    <w:next w:val="1226"/>
    <w:link w:val="722"/>
    <w:qFormat/>
    <w:rPr>
      <w:rFonts w:ascii="Wingdings 2" w:hAnsi="Wingdings 2" w:cs="StarSymbol"/>
      <w:sz w:val="18"/>
      <w:szCs w:val="18"/>
    </w:rPr>
  </w:style>
  <w:style w:type="character" w:styleId="1227">
    <w:name w:val="项目编号A Char Char"/>
    <w:next w:val="1227"/>
    <w:link w:val="1228"/>
    <w:qFormat/>
    <w:rPr>
      <w:sz w:val="24"/>
      <w:szCs w:val="24"/>
      <w:lang w:val="en-US" w:eastAsia="zh-CN" w:bidi="ar-SA"/>
    </w:rPr>
  </w:style>
  <w:style w:type="paragraph" w:styleId="1228">
    <w:name w:val="项目编号A"/>
    <w:next w:val="1228"/>
    <w:link w:val="1227"/>
    <w:qFormat/>
    <w:pPr>
      <w:spacing w:line="360" w:lineRule="auto"/>
      <w:tabs>
        <w:tab w:val="left" w:pos="840" w:leader="none"/>
      </w:tabs>
    </w:pPr>
    <w:rPr>
      <w:sz w:val="24"/>
      <w:szCs w:val="24"/>
      <w:lang w:val="en-US" w:eastAsia="zh-CN" w:bidi="ar-SA"/>
    </w:rPr>
  </w:style>
  <w:style w:type="character" w:styleId="1229">
    <w:name w:val="style11"/>
    <w:next w:val="1229"/>
    <w:link w:val="722"/>
    <w:qFormat/>
    <w:rPr>
      <w:color w:val="ff0000"/>
    </w:rPr>
  </w:style>
  <w:style w:type="character" w:styleId="1230">
    <w:name w:val="Char Char15"/>
    <w:next w:val="1230"/>
    <w:link w:val="722"/>
    <w:qFormat/>
    <w:rPr>
      <w:rFonts w:ascii="Arial" w:hAnsi="Arial" w:eastAsia="黑体"/>
      <w:spacing w:val="-2"/>
      <w:position w:val="-6"/>
      <w:sz w:val="24"/>
    </w:rPr>
  </w:style>
  <w:style w:type="character" w:styleId="1231">
    <w:name w:val="WW8Num14z0"/>
    <w:next w:val="1231"/>
    <w:link w:val="722"/>
    <w:qFormat/>
    <w:rPr>
      <w:rFonts w:ascii="Wingdings" w:hAnsi="Wingdings" w:cs="StarSymbol"/>
      <w:sz w:val="18"/>
      <w:szCs w:val="18"/>
    </w:rPr>
  </w:style>
  <w:style w:type="character" w:styleId="1232">
    <w:name w:val="Char Char17"/>
    <w:next w:val="1232"/>
    <w:link w:val="722"/>
    <w:qFormat/>
    <w:rPr>
      <w:rFonts w:ascii="Arial" w:hAnsi="Arial" w:eastAsia="黑体"/>
      <w:b/>
      <w:spacing w:val="-2"/>
      <w:position w:val="-6"/>
      <w:sz w:val="24"/>
    </w:rPr>
  </w:style>
  <w:style w:type="character" w:styleId="1233">
    <w:name w:val="表格内容 Char"/>
    <w:next w:val="1233"/>
    <w:link w:val="722"/>
    <w:qFormat/>
    <w:rPr>
      <w:rFonts w:hint="eastAsia" w:ascii="微软雅黑" w:hAnsi="微软雅黑" w:eastAsia="微软雅黑"/>
      <w:sz w:val="18"/>
      <w:szCs w:val="24"/>
      <w:lang w:val="en-GB"/>
    </w:rPr>
  </w:style>
  <w:style w:type="character" w:styleId="1234">
    <w:name w:val="武汉表格 Char"/>
    <w:next w:val="1234"/>
    <w:link w:val="1235"/>
    <w:qFormat/>
    <w:rPr>
      <w:rFonts w:eastAsia="黑体"/>
      <w:szCs w:val="21"/>
    </w:rPr>
  </w:style>
  <w:style w:type="paragraph" w:styleId="1235">
    <w:name w:val="武汉表格"/>
    <w:basedOn w:val="722"/>
    <w:next w:val="1235"/>
    <w:link w:val="1234"/>
    <w:qFormat/>
    <w:rPr>
      <w:rFonts w:ascii="Times New Roman" w:hAnsi="Times New Roman" w:eastAsia="黑体"/>
      <w:sz w:val="20"/>
      <w:szCs w:val="21"/>
    </w:rPr>
  </w:style>
  <w:style w:type="character" w:styleId="1236">
    <w:name w:val="WW8Num12z1"/>
    <w:next w:val="1236"/>
    <w:link w:val="722"/>
    <w:qFormat/>
    <w:rPr>
      <w:rFonts w:ascii="Wingdings 2" w:hAnsi="Wingdings 2" w:cs="StarSymbol"/>
      <w:sz w:val="18"/>
      <w:szCs w:val="18"/>
    </w:rPr>
  </w:style>
  <w:style w:type="character" w:styleId="1237">
    <w:name w:val="Char Char20"/>
    <w:next w:val="1237"/>
    <w:link w:val="722"/>
    <w:qFormat/>
    <w:rPr>
      <w:rFonts w:ascii="楷体_GB2312" w:eastAsia="楷体_GB2312"/>
      <w:sz w:val="28"/>
    </w:rPr>
  </w:style>
  <w:style w:type="character" w:styleId="1238">
    <w:name w:val="con_text1"/>
    <w:next w:val="1238"/>
    <w:link w:val="722"/>
    <w:qFormat/>
  </w:style>
  <w:style w:type="character" w:styleId="1239">
    <w:name w:val="批注引用2"/>
    <w:next w:val="1239"/>
    <w:link w:val="722"/>
    <w:qFormat/>
    <w:rPr>
      <w:sz w:val="21"/>
      <w:szCs w:val="21"/>
    </w:rPr>
  </w:style>
  <w:style w:type="character" w:styleId="1240">
    <w:name w:val="WW8Num5z2"/>
    <w:next w:val="1240"/>
    <w:link w:val="722"/>
    <w:qFormat/>
    <w:rPr>
      <w:rFonts w:ascii="StarSymbol" w:hAnsi="StarSymbol" w:cs="StarSymbol"/>
      <w:sz w:val="18"/>
      <w:szCs w:val="18"/>
    </w:rPr>
  </w:style>
  <w:style w:type="character" w:styleId="1241">
    <w:name w:val="正文缩进 Char2"/>
    <w:next w:val="1241"/>
    <w:link w:val="722"/>
    <w:qFormat/>
    <w:rPr>
      <w:rFonts w:eastAsia="宋体"/>
      <w:sz w:val="21"/>
      <w:lang w:val="en-US" w:eastAsia="zh-CN" w:bidi="ar-SA"/>
    </w:rPr>
  </w:style>
  <w:style w:type="character" w:styleId="1242">
    <w:name w:val="正文首行缩进 Char2 Char1 Char Char1 Char2 Char Char Char Char Char Char Char Char Char Char Char"/>
    <w:next w:val="1242"/>
    <w:link w:val="722"/>
    <w:qFormat/>
    <w:rPr>
      <w:rFonts w:ascii="Arial" w:hAnsi="Arial" w:eastAsia="宋体" w:cs="Arial"/>
      <w:b/>
      <w:sz w:val="21"/>
      <w:szCs w:val="21"/>
      <w:lang w:val="en-US" w:eastAsia="zh-CN" w:bidi="ar-SA"/>
    </w:rPr>
  </w:style>
  <w:style w:type="character" w:styleId="1243">
    <w:name w:val="Char Char16"/>
    <w:next w:val="1243"/>
    <w:link w:val="722"/>
    <w:qFormat/>
    <w:rPr>
      <w:rFonts w:ascii="宋体"/>
      <w:b/>
      <w:spacing w:val="-2"/>
      <w:position w:val="-6"/>
      <w:sz w:val="24"/>
    </w:rPr>
  </w:style>
  <w:style w:type="character" w:styleId="1244">
    <w:name w:val="批注主题 字符1"/>
    <w:next w:val="1244"/>
    <w:link w:val="722"/>
    <w:uiPriority w:val="99"/>
    <w:qFormat/>
    <w:rPr>
      <w:rFonts w:ascii="Times New Roman" w:hAnsi="Times New Roman" w:eastAsia="方正仿宋_GBK" w:cs="Times New Roman"/>
      <w:b/>
      <w:bCs/>
      <w:sz w:val="24"/>
      <w:szCs w:val="24"/>
    </w:rPr>
  </w:style>
  <w:style w:type="character" w:styleId="1245">
    <w:name w:val="Char Char161"/>
    <w:next w:val="1245"/>
    <w:link w:val="722"/>
    <w:qFormat/>
    <w:rPr>
      <w:rFonts w:ascii="宋体"/>
      <w:b/>
      <w:spacing w:val="-2"/>
      <w:position w:val="-6"/>
      <w:sz w:val="24"/>
    </w:rPr>
  </w:style>
  <w:style w:type="character" w:styleId="1246">
    <w:name w:val="引用 Char"/>
    <w:next w:val="1246"/>
    <w:link w:val="722"/>
    <w:qFormat/>
    <w:rPr>
      <w:rFonts w:ascii="Times New Roman" w:hAnsi="Times New Roman" w:eastAsia="方正仿宋_GBK" w:cs="Times New Roman"/>
      <w:i/>
      <w:iCs/>
      <w:color w:val="000000"/>
      <w:sz w:val="24"/>
      <w:szCs w:val="20"/>
    </w:rPr>
  </w:style>
  <w:style w:type="character" w:styleId="1247">
    <w:name w:val="标题 3 Char1"/>
    <w:next w:val="1247"/>
    <w:link w:val="722"/>
    <w:qFormat/>
    <w:rPr>
      <w:b/>
      <w:sz w:val="32"/>
    </w:rPr>
  </w:style>
  <w:style w:type="character" w:styleId="1248">
    <w:name w:val="InfoBlue Char"/>
    <w:next w:val="1248"/>
    <w:link w:val="722"/>
    <w:qFormat/>
    <w:rPr>
      <w:color w:val="0000ff"/>
      <w:sz w:val="21"/>
    </w:rPr>
  </w:style>
  <w:style w:type="character" w:styleId="1249">
    <w:name w:val="副标题 Char3"/>
    <w:next w:val="1249"/>
    <w:link w:val="722"/>
    <w:qFormat/>
    <w:rPr>
      <w:b/>
      <w:bCs/>
      <w:sz w:val="32"/>
      <w:szCs w:val="32"/>
    </w:rPr>
  </w:style>
  <w:style w:type="character" w:styleId="1250">
    <w:name w:val="title_orange1"/>
    <w:next w:val="1250"/>
    <w:link w:val="722"/>
    <w:qFormat/>
    <w:rPr>
      <w:b/>
      <w:bCs/>
      <w:color w:val="cc6600"/>
      <w:sz w:val="33"/>
      <w:szCs w:val="33"/>
      <w:u w:val="none"/>
    </w:rPr>
  </w:style>
  <w:style w:type="character" w:styleId="1251">
    <w:name w:val="font61"/>
    <w:next w:val="1251"/>
    <w:link w:val="722"/>
    <w:qFormat/>
    <w:rPr>
      <w:rFonts w:ascii="Arial" w:hAnsi="Arial" w:cs="Arial"/>
      <w:b/>
      <w:color w:val="000000"/>
      <w:sz w:val="20"/>
      <w:szCs w:val="20"/>
      <w:u w:val="none"/>
    </w:rPr>
  </w:style>
  <w:style w:type="character" w:styleId="1252">
    <w:name w:val="Char Char191"/>
    <w:next w:val="1252"/>
    <w:link w:val="722"/>
    <w:qFormat/>
    <w:rPr>
      <w:rFonts w:ascii="Arial" w:hAnsi="Arial" w:eastAsia="黑体"/>
      <w:b/>
      <w:bCs/>
      <w:sz w:val="28"/>
      <w:szCs w:val="28"/>
    </w:rPr>
  </w:style>
  <w:style w:type="character" w:styleId="1253">
    <w:name w:val="WW8Num33z0"/>
    <w:next w:val="1253"/>
    <w:link w:val="722"/>
    <w:qFormat/>
    <w:rPr>
      <w:rFonts w:ascii="Wingdings" w:hAnsi="Wingdings" w:cs="StarSymbol"/>
      <w:sz w:val="18"/>
      <w:szCs w:val="18"/>
    </w:rPr>
  </w:style>
  <w:style w:type="character" w:styleId="1254">
    <w:name w:val="font91"/>
    <w:next w:val="1254"/>
    <w:link w:val="722"/>
    <w:qFormat/>
    <w:rPr>
      <w:rFonts w:hint="eastAsia" w:ascii="宋体" w:hAnsi="宋体" w:eastAsia="宋体" w:cs="宋体"/>
      <w:color w:val="000000"/>
      <w:sz w:val="20"/>
      <w:szCs w:val="20"/>
      <w:u w:val="none"/>
    </w:rPr>
  </w:style>
  <w:style w:type="character" w:styleId="1255">
    <w:name w:val="op_dict_text21"/>
    <w:next w:val="1255"/>
    <w:link w:val="722"/>
    <w:qFormat/>
  </w:style>
  <w:style w:type="character" w:styleId="1256">
    <w:name w:val="normal91"/>
    <w:next w:val="1256"/>
    <w:link w:val="722"/>
    <w:qFormat/>
    <w:rPr>
      <w:rFonts w:ascii="Calibri" w:hAnsi="Calibri" w:eastAsia="宋体" w:cs="Times New Roman"/>
      <w:sz w:val="20"/>
      <w:szCs w:val="20"/>
    </w:rPr>
  </w:style>
  <w:style w:type="character" w:styleId="1257">
    <w:name w:val="WW8Num18z1"/>
    <w:next w:val="1257"/>
    <w:link w:val="722"/>
    <w:qFormat/>
    <w:rPr>
      <w:rFonts w:ascii="Wingdings 2" w:hAnsi="Wingdings 2" w:cs="StarSymbol"/>
      <w:sz w:val="18"/>
      <w:szCs w:val="18"/>
    </w:rPr>
  </w:style>
  <w:style w:type="character" w:styleId="1258">
    <w:name w:val="font121"/>
    <w:next w:val="1258"/>
    <w:link w:val="722"/>
    <w:qFormat/>
    <w:rPr>
      <w:rFonts w:hint="eastAsia" w:ascii="宋体" w:hAnsi="宋体" w:eastAsia="宋体" w:cs="宋体"/>
      <w:b/>
      <w:color w:val="000000"/>
      <w:sz w:val="20"/>
      <w:szCs w:val="20"/>
      <w:u w:val="none"/>
    </w:rPr>
  </w:style>
  <w:style w:type="character" w:styleId="1259">
    <w:name w:val="标题 4 Char1"/>
    <w:next w:val="1259"/>
    <w:link w:val="722"/>
    <w:qFormat/>
    <w:rPr>
      <w:rFonts w:ascii="Cambria" w:hAnsi="Cambria" w:eastAsia="宋体" w:cs="Times New Roman"/>
      <w:b/>
      <w:bCs/>
      <w:sz w:val="28"/>
      <w:szCs w:val="28"/>
    </w:rPr>
  </w:style>
  <w:style w:type="character" w:styleId="1260">
    <w:name w:val="Char Char19"/>
    <w:next w:val="1260"/>
    <w:link w:val="722"/>
    <w:qFormat/>
    <w:rPr>
      <w:rFonts w:ascii="Arial" w:hAnsi="Arial" w:eastAsia="黑体"/>
      <w:b/>
      <w:bCs/>
      <w:sz w:val="28"/>
      <w:szCs w:val="28"/>
    </w:rPr>
  </w:style>
  <w:style w:type="character" w:styleId="1261">
    <w:name w:val="标题 9 字符1"/>
    <w:next w:val="1261"/>
    <w:link w:val="722"/>
    <w:uiPriority w:val="9"/>
    <w:qFormat/>
    <w:rPr>
      <w:rFonts w:ascii="Arial" w:hAnsi="Arial" w:eastAsia="黑体" w:cs="Times New Roman"/>
      <w:sz w:val="24"/>
      <w:szCs w:val="21"/>
    </w:rPr>
  </w:style>
  <w:style w:type="character" w:styleId="1262">
    <w:name w:val="font131"/>
    <w:next w:val="1262"/>
    <w:link w:val="722"/>
    <w:qFormat/>
    <w:rPr>
      <w:rFonts w:hint="eastAsia" w:ascii="宋体" w:hAnsi="宋体" w:eastAsia="宋体" w:cs="宋体"/>
      <w:color w:val="000000"/>
      <w:sz w:val="18"/>
      <w:szCs w:val="18"/>
      <w:u w:val="none"/>
    </w:rPr>
  </w:style>
  <w:style w:type="character" w:styleId="1263">
    <w:name w:val="标题G Char"/>
    <w:next w:val="1263"/>
    <w:link w:val="722"/>
    <w:qFormat/>
    <w:rPr>
      <w:rFonts w:hint="eastAsia" w:ascii="方正小标宋_GBK" w:hAnsi="方正小标宋_GBK" w:eastAsia="方正小标宋_GBK"/>
      <w:color w:val="000000"/>
      <w:spacing w:val="-20"/>
      <w:sz w:val="44"/>
      <w:szCs w:val="52"/>
    </w:rPr>
  </w:style>
  <w:style w:type="character" w:styleId="1264">
    <w:name w:val="批注引用1"/>
    <w:next w:val="1264"/>
    <w:link w:val="722"/>
    <w:qFormat/>
    <w:rPr>
      <w:sz w:val="21"/>
      <w:szCs w:val="21"/>
    </w:rPr>
  </w:style>
  <w:style w:type="character" w:styleId="1265">
    <w:name w:val="WW-Absatz-Standardschriftart111"/>
    <w:next w:val="1265"/>
    <w:link w:val="722"/>
    <w:qFormat/>
  </w:style>
  <w:style w:type="character" w:styleId="1266">
    <w:name w:val="font81"/>
    <w:next w:val="1266"/>
    <w:link w:val="722"/>
    <w:qFormat/>
    <w:rPr>
      <w:rFonts w:hint="eastAsia" w:ascii="宋体" w:hAnsi="宋体" w:eastAsia="宋体" w:cs="宋体"/>
      <w:b/>
      <w:color w:val="000000"/>
      <w:sz w:val="20"/>
      <w:szCs w:val="20"/>
      <w:u w:val="none"/>
    </w:rPr>
  </w:style>
  <w:style w:type="character" w:styleId="1267">
    <w:name w:val="m1"/>
    <w:next w:val="1267"/>
    <w:link w:val="722"/>
    <w:qFormat/>
    <w:rPr>
      <w:rFonts w:hint="eastAsia" w:ascii="宋体" w:hAnsi="宋体" w:eastAsia="宋体"/>
      <w:color w:val="0000ff"/>
      <w:lang w:val="en-US" w:eastAsia="zh-CN" w:bidi="ar-SA"/>
    </w:rPr>
  </w:style>
  <w:style w:type="character" w:styleId="1268">
    <w:name w:val="表格 Char Char"/>
    <w:next w:val="1268"/>
    <w:link w:val="1269"/>
    <w:qFormat/>
    <w:rPr>
      <w:rFonts w:ascii="Arial" w:hAnsi="Arial"/>
      <w:sz w:val="24"/>
      <w:szCs w:val="24"/>
    </w:rPr>
  </w:style>
  <w:style w:type="paragraph" w:styleId="1269">
    <w:name w:val="表格"/>
    <w:basedOn w:val="722"/>
    <w:next w:val="1269"/>
    <w:link w:val="1268"/>
    <w:qFormat/>
    <w:rPr>
      <w:rFonts w:ascii="Arial" w:hAnsi="Arial"/>
      <w:sz w:val="24"/>
      <w:szCs w:val="24"/>
    </w:rPr>
  </w:style>
  <w:style w:type="character" w:styleId="1270">
    <w:name w:val="WW8Num21z2"/>
    <w:next w:val="1270"/>
    <w:link w:val="722"/>
    <w:qFormat/>
    <w:rPr>
      <w:rFonts w:ascii="StarSymbol" w:hAnsi="StarSymbol" w:cs="StarSymbol"/>
      <w:sz w:val="18"/>
      <w:szCs w:val="18"/>
    </w:rPr>
  </w:style>
  <w:style w:type="character" w:styleId="1271">
    <w:name w:val="副标题 Char1"/>
    <w:next w:val="1271"/>
    <w:link w:val="722"/>
    <w:qFormat/>
    <w:rPr>
      <w:rFonts w:ascii="Cambria" w:hAnsi="Cambria" w:cs="Times New Roman"/>
      <w:b/>
      <w:bCs/>
      <w:sz w:val="32"/>
      <w:szCs w:val="32"/>
    </w:rPr>
  </w:style>
  <w:style w:type="character" w:styleId="1272">
    <w:name w:val="atitle31"/>
    <w:next w:val="1272"/>
    <w:link w:val="722"/>
    <w:qFormat/>
    <w:rPr>
      <w:rFonts w:ascii="Arial" w:hAnsi="Arial" w:cs="Arial"/>
      <w:b/>
      <w:bCs/>
      <w:sz w:val="29"/>
      <w:szCs w:val="29"/>
    </w:rPr>
  </w:style>
  <w:style w:type="character" w:styleId="1273">
    <w:name w:val="副标题 Char2"/>
    <w:next w:val="1273"/>
    <w:link w:val="722"/>
    <w:qFormat/>
    <w:rPr>
      <w:rFonts w:ascii="Cambria" w:hAnsi="Cambria" w:cs="Times New Roman"/>
      <w:b/>
      <w:bCs/>
      <w:sz w:val="32"/>
      <w:szCs w:val="32"/>
    </w:rPr>
  </w:style>
  <w:style w:type="character" w:styleId="1274">
    <w:name w:val="WW8Num21z1"/>
    <w:next w:val="1274"/>
    <w:link w:val="722"/>
    <w:qFormat/>
    <w:rPr>
      <w:rFonts w:ascii="Wingdings" w:hAnsi="Wingdings"/>
    </w:rPr>
  </w:style>
  <w:style w:type="character" w:styleId="1275">
    <w:name w:val="font191"/>
    <w:next w:val="1275"/>
    <w:link w:val="722"/>
    <w:qFormat/>
    <w:rPr>
      <w:rFonts w:ascii="Arial" w:hAnsi="Arial" w:cs="Arial"/>
      <w:b/>
      <w:color w:val="000000"/>
      <w:sz w:val="20"/>
      <w:szCs w:val="20"/>
      <w:u w:val="none"/>
    </w:rPr>
  </w:style>
  <w:style w:type="character" w:styleId="1276">
    <w:name w:val="MM Topic 2 Char"/>
    <w:next w:val="1276"/>
    <w:link w:val="1277"/>
    <w:qFormat/>
    <w:rPr>
      <w:rFonts w:ascii="Cambria" w:hAnsi="Cambria"/>
      <w:b/>
      <w:bCs/>
      <w:sz w:val="32"/>
      <w:szCs w:val="32"/>
      <w:lang w:val="zh-CN"/>
    </w:rPr>
  </w:style>
  <w:style w:type="paragraph" w:styleId="1277">
    <w:name w:val="MM Topic 2"/>
    <w:basedOn w:val="923"/>
    <w:next w:val="1277"/>
    <w:link w:val="1276"/>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78">
    <w:name w:val="注释标题 Char"/>
    <w:next w:val="1278"/>
    <w:link w:val="722"/>
    <w:qFormat/>
    <w:rPr>
      <w:sz w:val="21"/>
      <w:szCs w:val="24"/>
    </w:rPr>
  </w:style>
  <w:style w:type="character" w:styleId="1279">
    <w:name w:val="页眉 字符1"/>
    <w:next w:val="1279"/>
    <w:link w:val="722"/>
    <w:qFormat/>
    <w:rPr>
      <w:rFonts w:ascii="Times New Roman" w:hAnsi="Times New Roman" w:eastAsia="方正仿宋_GBK" w:cs="Times New Roman"/>
      <w:sz w:val="18"/>
      <w:szCs w:val="18"/>
    </w:rPr>
  </w:style>
  <w:style w:type="character" w:styleId="1280">
    <w:name w:val="称呼 Char"/>
    <w:next w:val="1280"/>
    <w:link w:val="722"/>
    <w:qFormat/>
    <w:rPr>
      <w:sz w:val="21"/>
      <w:szCs w:val="24"/>
    </w:rPr>
  </w:style>
  <w:style w:type="character" w:styleId="1281">
    <w:name w:val="WW8Num16z2"/>
    <w:next w:val="1281"/>
    <w:link w:val="722"/>
    <w:qFormat/>
    <w:rPr>
      <w:rFonts w:ascii="StarSymbol" w:hAnsi="StarSymbol" w:cs="StarSymbol"/>
      <w:sz w:val="18"/>
      <w:szCs w:val="18"/>
    </w:rPr>
  </w:style>
  <w:style w:type="character" w:styleId="1282">
    <w:name w:val="HTML 地址 Char"/>
    <w:next w:val="1282"/>
    <w:link w:val="722"/>
    <w:qFormat/>
    <w:rPr>
      <w:i/>
      <w:iCs/>
      <w:sz w:val="21"/>
      <w:szCs w:val="24"/>
    </w:rPr>
  </w:style>
  <w:style w:type="character" w:styleId="1283">
    <w:name w:val="WW8Num22z0"/>
    <w:next w:val="1283"/>
    <w:link w:val="722"/>
    <w:qFormat/>
    <w:rPr>
      <w:rFonts w:ascii="Wingdings" w:hAnsi="Wingdings" w:cs="StarSymbol"/>
      <w:sz w:val="18"/>
      <w:szCs w:val="18"/>
    </w:rPr>
  </w:style>
  <w:style w:type="character" w:styleId="1284">
    <w:name w:val="尾注文本 Char1"/>
    <w:next w:val="1284"/>
    <w:link w:val="722"/>
    <w:qFormat/>
    <w:rPr>
      <w:szCs w:val="24"/>
      <w:lang w:val="zh-CN"/>
    </w:rPr>
  </w:style>
  <w:style w:type="character" w:styleId="1285">
    <w:name w:val="WW8Num18z0"/>
    <w:next w:val="1285"/>
    <w:link w:val="722"/>
    <w:qFormat/>
    <w:rPr>
      <w:rFonts w:ascii="Wingdings" w:hAnsi="Wingdings" w:cs="StarSymbol"/>
      <w:sz w:val="18"/>
      <w:szCs w:val="18"/>
    </w:rPr>
  </w:style>
  <w:style w:type="character" w:styleId="1286">
    <w:name w:val="HTML 预设格式 Char"/>
    <w:next w:val="1286"/>
    <w:link w:val="722"/>
    <w:uiPriority w:val="99"/>
    <w:qFormat/>
    <w:rPr>
      <w:rFonts w:ascii="Courier New" w:hAnsi="Courier New" w:cs="Courier New"/>
    </w:rPr>
  </w:style>
  <w:style w:type="character" w:styleId="1287">
    <w:name w:val="WW8Num27z2"/>
    <w:next w:val="1287"/>
    <w:link w:val="722"/>
    <w:qFormat/>
    <w:rPr>
      <w:rFonts w:ascii="StarSymbol" w:hAnsi="StarSymbol" w:cs="StarSymbol"/>
      <w:sz w:val="18"/>
      <w:szCs w:val="18"/>
    </w:rPr>
  </w:style>
  <w:style w:type="character" w:styleId="1288">
    <w:name w:val="正文首行缩进 2 Char"/>
    <w:next w:val="1288"/>
    <w:link w:val="722"/>
    <w:qFormat/>
    <w:rPr>
      <w:rFonts w:ascii="楷体_GB2312" w:eastAsia="楷体_GB2312"/>
      <w:sz w:val="21"/>
      <w:szCs w:val="24"/>
    </w:rPr>
  </w:style>
  <w:style w:type="character" w:styleId="1289">
    <w:name w:val="atitle21"/>
    <w:next w:val="1289"/>
    <w:link w:val="722"/>
    <w:qFormat/>
    <w:rPr>
      <w:rFonts w:ascii="Arial" w:hAnsi="Arial" w:cs="Arial"/>
      <w:b/>
      <w:bCs/>
      <w:sz w:val="35"/>
      <w:szCs w:val="35"/>
    </w:rPr>
  </w:style>
  <w:style w:type="character" w:styleId="1290">
    <w:name w:val="标题 1 Char2"/>
    <w:next w:val="1290"/>
    <w:link w:val="722"/>
    <w:qFormat/>
    <w:rPr>
      <w:rFonts w:ascii="Times New Roman" w:hAnsi="Times New Roman" w:eastAsia="宋体" w:cs="Times New Roman"/>
      <w:b/>
      <w:bCs/>
      <w:sz w:val="32"/>
      <w:szCs w:val="28"/>
    </w:rPr>
  </w:style>
  <w:style w:type="character" w:styleId="1291">
    <w:name w:val="op_dict3_lineone_result_tip"/>
    <w:next w:val="1291"/>
    <w:link w:val="722"/>
    <w:qFormat/>
    <w:rPr>
      <w:color w:val="999999"/>
    </w:rPr>
  </w:style>
  <w:style w:type="character" w:styleId="1292">
    <w:name w:val="标题 2 Char2"/>
    <w:next w:val="1292"/>
    <w:link w:val="722"/>
    <w:qFormat/>
    <w:rPr>
      <w:rFonts w:ascii="Times New Roman" w:hAnsi="Times New Roman" w:eastAsia="宋体" w:cs="Times New Roman"/>
      <w:b/>
      <w:bCs/>
      <w:sz w:val="30"/>
      <w:szCs w:val="32"/>
    </w:rPr>
  </w:style>
  <w:style w:type="character" w:styleId="1293">
    <w:name w:val="标题 3 Char2"/>
    <w:next w:val="1293"/>
    <w:link w:val="722"/>
    <w:qFormat/>
    <w:rPr>
      <w:rFonts w:ascii="Times New Roman" w:hAnsi="Times New Roman" w:eastAsia="宋体" w:cs="Times New Roman"/>
      <w:b/>
      <w:bCs/>
      <w:sz w:val="28"/>
      <w:szCs w:val="18"/>
    </w:rPr>
  </w:style>
  <w:style w:type="character" w:styleId="1294">
    <w:name w:val="WW8Num9z2"/>
    <w:next w:val="1294"/>
    <w:link w:val="722"/>
    <w:qFormat/>
    <w:rPr>
      <w:rFonts w:ascii="StarSymbol" w:hAnsi="StarSymbol" w:cs="StarSymbol"/>
      <w:sz w:val="18"/>
      <w:szCs w:val="18"/>
    </w:rPr>
  </w:style>
  <w:style w:type="character" w:styleId="1295">
    <w:name w:val="标题 4 Char2"/>
    <w:next w:val="1295"/>
    <w:link w:val="722"/>
    <w:qFormat/>
    <w:rPr>
      <w:rFonts w:ascii="Times New Roman" w:hAnsi="Times New Roman" w:eastAsia="宋体" w:cs="Times New Roman"/>
      <w:b/>
      <w:bCs/>
      <w:sz w:val="24"/>
      <w:szCs w:val="28"/>
    </w:rPr>
  </w:style>
  <w:style w:type="character" w:styleId="1296">
    <w:name w:val="WW8Num13z1"/>
    <w:next w:val="1296"/>
    <w:link w:val="722"/>
    <w:qFormat/>
    <w:rPr>
      <w:rFonts w:ascii="Wingdings 2" w:hAnsi="Wingdings 2" w:cs="StarSymbol"/>
      <w:sz w:val="18"/>
      <w:szCs w:val="18"/>
    </w:rPr>
  </w:style>
  <w:style w:type="character" w:styleId="1297">
    <w:name w:val="标题 5 Char2"/>
    <w:next w:val="1297"/>
    <w:link w:val="722"/>
    <w:qFormat/>
    <w:rPr>
      <w:rFonts w:ascii="Times New Roman" w:hAnsi="Times New Roman" w:eastAsia="宋体" w:cs="Times New Roman"/>
      <w:b/>
      <w:bCs/>
      <w:sz w:val="21"/>
      <w:szCs w:val="28"/>
      <w:lang w:val="zh-CN"/>
    </w:rPr>
  </w:style>
  <w:style w:type="character" w:styleId="1298">
    <w:name w:val="WW8Num15z7"/>
    <w:next w:val="1298"/>
    <w:link w:val="722"/>
    <w:qFormat/>
    <w:rPr>
      <w:rFonts w:ascii="Wingdings" w:hAnsi="Wingdings"/>
    </w:rPr>
  </w:style>
  <w:style w:type="character" w:styleId="1299">
    <w:name w:val="标题 6 Char2"/>
    <w:next w:val="1299"/>
    <w:link w:val="722"/>
    <w:qFormat/>
    <w:rPr>
      <w:rFonts w:ascii="Cambria" w:hAnsi="Cambria" w:eastAsia="宋体" w:cs="Times New Roman"/>
      <w:b/>
      <w:bCs/>
      <w:sz w:val="24"/>
      <w:szCs w:val="24"/>
      <w:lang w:val="zh-CN"/>
    </w:rPr>
  </w:style>
  <w:style w:type="character" w:styleId="1300">
    <w:name w:val="WW8Num26z0"/>
    <w:next w:val="1300"/>
    <w:link w:val="722"/>
    <w:qFormat/>
    <w:rPr>
      <w:rFonts w:ascii="Wingdings" w:hAnsi="Wingdings" w:cs="StarSymbol"/>
      <w:sz w:val="18"/>
      <w:szCs w:val="18"/>
    </w:rPr>
  </w:style>
  <w:style w:type="character" w:styleId="1301">
    <w:name w:val="正文文本缩进 Char3"/>
    <w:next w:val="1301"/>
    <w:link w:val="722"/>
    <w:qFormat/>
    <w:rPr>
      <w:rFonts w:ascii="Times New Roman" w:hAnsi="Times New Roman" w:eastAsia="宋体" w:cs="Times New Roman"/>
      <w:szCs w:val="24"/>
      <w:lang w:val="zh-CN" w:eastAsia="zh-CN"/>
    </w:rPr>
  </w:style>
  <w:style w:type="character" w:styleId="1302">
    <w:name w:val="WW8Num26z2"/>
    <w:next w:val="1302"/>
    <w:link w:val="722"/>
    <w:qFormat/>
    <w:rPr>
      <w:rFonts w:ascii="StarSymbol" w:hAnsi="StarSymbol" w:cs="StarSymbol"/>
      <w:sz w:val="18"/>
      <w:szCs w:val="18"/>
    </w:rPr>
  </w:style>
  <w:style w:type="character" w:styleId="1303">
    <w:name w:val="批注框文本 Char3"/>
    <w:next w:val="1303"/>
    <w:link w:val="722"/>
    <w:uiPriority w:val="99"/>
    <w:qFormat/>
    <w:rPr>
      <w:rFonts w:ascii="Times New Roman" w:hAnsi="Times New Roman" w:eastAsia="宋体" w:cs="Times New Roman"/>
      <w:sz w:val="18"/>
      <w:szCs w:val="18"/>
    </w:rPr>
  </w:style>
  <w:style w:type="character" w:styleId="1304">
    <w:name w:val="bz-content"/>
    <w:next w:val="1304"/>
    <w:link w:val="722"/>
    <w:qFormat/>
  </w:style>
  <w:style w:type="character" w:styleId="1305">
    <w:name w:val="标题 Char2"/>
    <w:next w:val="1305"/>
    <w:link w:val="722"/>
    <w:qFormat/>
    <w:rPr>
      <w:rFonts w:ascii="Cambria" w:hAnsi="Cambria" w:eastAsia="黑体" w:cs="Times New Roman"/>
      <w:b/>
      <w:bCs/>
      <w:sz w:val="52"/>
      <w:szCs w:val="32"/>
    </w:rPr>
  </w:style>
  <w:style w:type="character" w:styleId="1306">
    <w:name w:val="标题 字符1"/>
    <w:next w:val="1306"/>
    <w:link w:val="722"/>
    <w:qFormat/>
    <w:rPr>
      <w:rFonts w:ascii="宋体" w:hAnsi="宋体" w:eastAsia="方正小标宋_GBK" w:cs="Times New Roman"/>
      <w:color w:val="000000"/>
      <w:sz w:val="52"/>
      <w:szCs w:val="52"/>
    </w:rPr>
  </w:style>
  <w:style w:type="character" w:styleId="1307">
    <w:name w:val="正文2 字符"/>
    <w:next w:val="1307"/>
    <w:link w:val="1308"/>
    <w:qFormat/>
    <w:rPr>
      <w:szCs w:val="24"/>
    </w:rPr>
  </w:style>
  <w:style w:type="paragraph" w:styleId="1308">
    <w:name w:val="正文2"/>
    <w:basedOn w:val="722"/>
    <w:next w:val="1308"/>
    <w:link w:val="1307"/>
    <w:qFormat/>
    <w:pPr>
      <w:ind w:firstLine="420"/>
      <w:spacing w:line="360" w:lineRule="auto"/>
    </w:pPr>
    <w:rPr>
      <w:rFonts w:ascii="Times New Roman" w:hAnsi="Times New Roman"/>
      <w:sz w:val="20"/>
      <w:szCs w:val="24"/>
    </w:rPr>
  </w:style>
  <w:style w:type="character" w:styleId="1309">
    <w:name w:val="WW8Num4z2"/>
    <w:next w:val="1309"/>
    <w:link w:val="722"/>
    <w:qFormat/>
    <w:rPr>
      <w:rFonts w:ascii="StarSymbol" w:hAnsi="StarSymbol" w:cs="StarSymbol"/>
      <w:sz w:val="18"/>
      <w:szCs w:val="18"/>
    </w:rPr>
  </w:style>
  <w:style w:type="character" w:styleId="1310">
    <w:name w:val="标题 7 Char2"/>
    <w:next w:val="1310"/>
    <w:link w:val="722"/>
    <w:qFormat/>
    <w:rPr>
      <w:rFonts w:ascii="Times New Roman" w:hAnsi="Times New Roman" w:eastAsia="宋体" w:cs="Times New Roman"/>
      <w:b/>
      <w:bCs/>
      <w:sz w:val="24"/>
      <w:szCs w:val="24"/>
    </w:rPr>
  </w:style>
  <w:style w:type="character" w:styleId="1311">
    <w:name w:val="WW-Absatz-Standardschriftart1"/>
    <w:next w:val="1311"/>
    <w:link w:val="722"/>
    <w:qFormat/>
  </w:style>
  <w:style w:type="character" w:styleId="1312">
    <w:name w:val="标题 9 Char2"/>
    <w:next w:val="1312"/>
    <w:link w:val="722"/>
    <w:qFormat/>
    <w:rPr>
      <w:rFonts w:ascii="Times New Roman" w:hAnsi="Times New Roman" w:eastAsia="宋体" w:cs="Times New Roman"/>
      <w:b/>
      <w:bCs/>
      <w:sz w:val="30"/>
      <w:szCs w:val="18"/>
    </w:rPr>
  </w:style>
  <w:style w:type="character" w:styleId="1313">
    <w:name w:val="WW8Num3z1"/>
    <w:next w:val="1313"/>
    <w:link w:val="722"/>
    <w:qFormat/>
    <w:rPr>
      <w:rFonts w:ascii="Wingdings 2" w:hAnsi="Wingdings 2" w:cs="StarSymbol"/>
      <w:sz w:val="18"/>
      <w:szCs w:val="18"/>
    </w:rPr>
  </w:style>
  <w:style w:type="character" w:styleId="1314">
    <w:name w:val="批注文字 Char3"/>
    <w:next w:val="1314"/>
    <w:link w:val="722"/>
    <w:uiPriority w:val="99"/>
    <w:qFormat/>
    <w:rPr>
      <w:rFonts w:ascii="Times New Roman" w:hAnsi="Times New Roman" w:eastAsia="宋体" w:cs="Times New Roman"/>
      <w:szCs w:val="24"/>
      <w:lang w:val="zh-CN"/>
    </w:rPr>
  </w:style>
  <w:style w:type="character" w:styleId="1315">
    <w:name w:val="WW8Num29z1"/>
    <w:next w:val="1315"/>
    <w:link w:val="722"/>
    <w:qFormat/>
    <w:rPr>
      <w:rFonts w:ascii="Wingdings 2" w:hAnsi="Wingdings 2" w:cs="StarSymbol"/>
      <w:sz w:val="18"/>
      <w:szCs w:val="18"/>
    </w:rPr>
  </w:style>
  <w:style w:type="character" w:styleId="1316">
    <w:name w:val="正文文本 Char3"/>
    <w:next w:val="1316"/>
    <w:link w:val="722"/>
    <w:qFormat/>
    <w:rPr>
      <w:rFonts w:ascii="Times New Roman" w:hAnsi="Times New Roman" w:eastAsia="宋体" w:cs="Times New Roman"/>
      <w:szCs w:val="24"/>
    </w:rPr>
  </w:style>
  <w:style w:type="character" w:styleId="1317">
    <w:name w:val="WW8Num9z1"/>
    <w:next w:val="1317"/>
    <w:link w:val="722"/>
    <w:qFormat/>
    <w:rPr>
      <w:rFonts w:ascii="Wingdings 2" w:hAnsi="Wingdings 2" w:cs="StarSymbol"/>
      <w:sz w:val="18"/>
      <w:szCs w:val="18"/>
    </w:rPr>
  </w:style>
  <w:style w:type="character" w:styleId="1318">
    <w:name w:val="日期 Char3"/>
    <w:next w:val="1318"/>
    <w:link w:val="722"/>
    <w:qFormat/>
    <w:rPr>
      <w:rFonts w:ascii="Times New Roman" w:hAnsi="Times New Roman" w:eastAsia="宋体" w:cs="Times New Roman"/>
      <w:szCs w:val="24"/>
    </w:rPr>
  </w:style>
  <w:style w:type="character" w:styleId="1319">
    <w:name w:val="WW8Num5z1"/>
    <w:next w:val="1319"/>
    <w:link w:val="722"/>
    <w:qFormat/>
    <w:rPr>
      <w:rFonts w:ascii="Wingdings 2" w:hAnsi="Wingdings 2" w:cs="StarSymbol"/>
      <w:sz w:val="18"/>
      <w:szCs w:val="18"/>
    </w:rPr>
  </w:style>
  <w:style w:type="character" w:styleId="1320">
    <w:name w:val="正文首行缩进 Char4"/>
    <w:next w:val="1320"/>
    <w:link w:val="722"/>
    <w:qFormat/>
    <w:rPr>
      <w:rFonts w:ascii="Times New Roman" w:hAnsi="Times New Roman" w:eastAsia="宋体" w:cs="Times New Roman"/>
      <w:szCs w:val="24"/>
    </w:rPr>
  </w:style>
  <w:style w:type="character" w:styleId="1321">
    <w:name w:val="标题 4 字符1"/>
    <w:next w:val="1321"/>
    <w:link w:val="722"/>
    <w:uiPriority w:val="9"/>
    <w:qFormat/>
    <w:rPr>
      <w:rFonts w:ascii="仿宋" w:hAnsi="仿宋" w:eastAsia="仿宋"/>
      <w:b/>
      <w:bCs/>
      <w:sz w:val="32"/>
      <w:szCs w:val="32"/>
    </w:rPr>
  </w:style>
  <w:style w:type="character" w:styleId="1322">
    <w:name w:val="正文文本 2 Char2"/>
    <w:next w:val="1322"/>
    <w:link w:val="722"/>
    <w:qFormat/>
    <w:rPr>
      <w:rFonts w:ascii="Times New Roman" w:hAnsi="Times New Roman" w:eastAsia="宋体" w:cs="Times New Roman"/>
      <w:szCs w:val="24"/>
    </w:rPr>
  </w:style>
  <w:style w:type="character" w:styleId="1323">
    <w:name w:val="Bullets"/>
    <w:next w:val="1323"/>
    <w:link w:val="722"/>
    <w:qFormat/>
    <w:rPr>
      <w:rFonts w:ascii="StarSymbol" w:hAnsi="StarSymbol" w:eastAsia="StarSymbol" w:cs="StarSymbol"/>
      <w:sz w:val="18"/>
      <w:szCs w:val="18"/>
    </w:rPr>
  </w:style>
  <w:style w:type="character" w:styleId="1324">
    <w:name w:val="正文文本 3 Char2"/>
    <w:next w:val="1324"/>
    <w:link w:val="722"/>
    <w:qFormat/>
    <w:rPr>
      <w:rFonts w:ascii="Times New Roman" w:hAnsi="Times New Roman" w:eastAsia="宋体" w:cs="Times New Roman"/>
      <w:sz w:val="16"/>
      <w:szCs w:val="16"/>
    </w:rPr>
  </w:style>
  <w:style w:type="character" w:styleId="1325">
    <w:name w:val="WW8Num39z2"/>
    <w:next w:val="1325"/>
    <w:link w:val="722"/>
    <w:qFormat/>
    <w:rPr>
      <w:rFonts w:ascii="StarSymbol" w:hAnsi="StarSymbol" w:cs="StarSymbol"/>
      <w:sz w:val="18"/>
      <w:szCs w:val="18"/>
    </w:rPr>
  </w:style>
  <w:style w:type="character" w:styleId="1326">
    <w:name w:val="正文文本缩进 2 Char3"/>
    <w:next w:val="1326"/>
    <w:link w:val="722"/>
    <w:qFormat/>
    <w:rPr>
      <w:rFonts w:ascii="Times New Roman" w:hAnsi="Times New Roman" w:eastAsia="楷体_GB2312" w:cs="Times New Roman"/>
      <w:sz w:val="24"/>
      <w:szCs w:val="24"/>
    </w:rPr>
  </w:style>
  <w:style w:type="character" w:styleId="1327">
    <w:name w:val="WW8Num11z2"/>
    <w:next w:val="1327"/>
    <w:link w:val="722"/>
    <w:qFormat/>
    <w:rPr>
      <w:rFonts w:ascii="StarSymbol" w:hAnsi="StarSymbol" w:cs="StarSymbol"/>
      <w:sz w:val="18"/>
      <w:szCs w:val="18"/>
    </w:rPr>
  </w:style>
  <w:style w:type="character" w:styleId="1328">
    <w:name w:val="正文文本缩进 3 Char2"/>
    <w:next w:val="1328"/>
    <w:link w:val="722"/>
    <w:qFormat/>
    <w:rPr>
      <w:rFonts w:ascii="Times New Roman" w:hAnsi="Times New Roman" w:eastAsia="宋体" w:cs="Times New Roman"/>
      <w:sz w:val="16"/>
      <w:szCs w:val="16"/>
    </w:rPr>
  </w:style>
  <w:style w:type="character" w:styleId="1329">
    <w:name w:val="WW8Num4z1"/>
    <w:next w:val="1329"/>
    <w:link w:val="722"/>
    <w:qFormat/>
    <w:rPr>
      <w:rFonts w:ascii="Wingdings" w:hAnsi="Wingdings"/>
    </w:rPr>
  </w:style>
  <w:style w:type="character" w:styleId="1330">
    <w:name w:val="方案正文 Char1"/>
    <w:next w:val="1330"/>
    <w:link w:val="1331"/>
    <w:qFormat/>
    <w:rPr>
      <w:rFonts w:ascii="宋体" w:hAnsi="宋体" w:cs="宋体"/>
      <w:szCs w:val="28"/>
    </w:rPr>
  </w:style>
  <w:style w:type="paragraph" w:styleId="1331">
    <w:name w:val="方案正文"/>
    <w:basedOn w:val="722"/>
    <w:next w:val="722"/>
    <w:link w:val="1330"/>
    <w:qFormat/>
    <w:pPr>
      <w:ind w:firstLine="200"/>
      <w:jc w:val="left"/>
      <w:spacing w:line="440" w:lineRule="exact"/>
    </w:pPr>
    <w:rPr>
      <w:rFonts w:ascii="宋体" w:hAnsi="宋体"/>
      <w:sz w:val="20"/>
      <w:szCs w:val="28"/>
    </w:rPr>
  </w:style>
  <w:style w:type="character" w:styleId="1332">
    <w:name w:val="标题 8 字符1"/>
    <w:next w:val="1332"/>
    <w:link w:val="722"/>
    <w:uiPriority w:val="9"/>
    <w:qFormat/>
    <w:rPr>
      <w:rFonts w:ascii="Arial" w:hAnsi="Arial" w:eastAsia="黑体" w:cs="Times New Roman"/>
      <w:sz w:val="24"/>
      <w:szCs w:val="24"/>
    </w:rPr>
  </w:style>
  <w:style w:type="character" w:styleId="1333">
    <w:name w:val="FA正文 Char"/>
    <w:next w:val="1333"/>
    <w:link w:val="1334"/>
    <w:qFormat/>
    <w:rPr>
      <w:rFonts w:ascii="宋体" w:hAnsi="宋体"/>
      <w:spacing w:val="10"/>
      <w:sz w:val="24"/>
      <w:szCs w:val="24"/>
    </w:rPr>
  </w:style>
  <w:style w:type="paragraph" w:styleId="1334">
    <w:name w:val="FA正文"/>
    <w:basedOn w:val="722"/>
    <w:next w:val="1334"/>
    <w:link w:val="1333"/>
    <w:qFormat/>
    <w:pPr>
      <w:ind w:firstLine="520"/>
      <w:spacing w:line="360" w:lineRule="auto"/>
      <w:tabs>
        <w:tab w:val="left" w:pos="3375" w:leader="none"/>
      </w:tabs>
    </w:pPr>
    <w:rPr>
      <w:rFonts w:ascii="宋体" w:hAnsi="宋体"/>
      <w:spacing w:val="10"/>
      <w:sz w:val="24"/>
      <w:szCs w:val="24"/>
    </w:rPr>
  </w:style>
  <w:style w:type="character" w:styleId="1335">
    <w:name w:val="WW8Num18z7"/>
    <w:next w:val="1335"/>
    <w:link w:val="722"/>
    <w:qFormat/>
    <w:rPr>
      <w:rFonts w:ascii="Wingdings" w:hAnsi="Wingdings"/>
    </w:rPr>
  </w:style>
  <w:style w:type="character" w:styleId="1336">
    <w:name w:val="方案正文-样式 小四 行距: 1.5 倍行距 Char"/>
    <w:next w:val="1336"/>
    <w:link w:val="1337"/>
    <w:qFormat/>
    <w:rPr>
      <w:sz w:val="24"/>
      <w:lang w:val="zh-CN"/>
    </w:rPr>
  </w:style>
  <w:style w:type="paragraph" w:styleId="1337">
    <w:name w:val="方案正文-样式 小四 行距: 1.5 倍行距"/>
    <w:basedOn w:val="722"/>
    <w:next w:val="1337"/>
    <w:link w:val="1336"/>
    <w:qFormat/>
    <w:pPr>
      <w:ind w:left="1134" w:firstLine="480"/>
      <w:spacing w:before="260" w:after="260" w:line="360" w:lineRule="auto"/>
    </w:pPr>
    <w:rPr>
      <w:rFonts w:ascii="Times New Roman" w:hAnsi="Times New Roman"/>
      <w:sz w:val="24"/>
      <w:szCs w:val="20"/>
      <w:lang w:val="zh-CN"/>
    </w:rPr>
  </w:style>
  <w:style w:type="character" w:styleId="1338">
    <w:name w:val="WW8Num36z2"/>
    <w:next w:val="1338"/>
    <w:link w:val="722"/>
    <w:qFormat/>
    <w:rPr>
      <w:rFonts w:ascii="StarSymbol" w:hAnsi="StarSymbol" w:cs="StarSymbol"/>
      <w:sz w:val="18"/>
      <w:szCs w:val="18"/>
    </w:rPr>
  </w:style>
  <w:style w:type="character" w:styleId="1339">
    <w:name w:val="label_list1"/>
    <w:next w:val="1339"/>
    <w:link w:val="722"/>
    <w:qFormat/>
  </w:style>
  <w:style w:type="character" w:styleId="1340">
    <w:name w:val="WW8Num9z0"/>
    <w:next w:val="1340"/>
    <w:link w:val="722"/>
    <w:qFormat/>
    <w:rPr>
      <w:rFonts w:ascii="Wingdings" w:hAnsi="Wingdings" w:cs="StarSymbol"/>
      <w:sz w:val="18"/>
      <w:szCs w:val="18"/>
    </w:rPr>
  </w:style>
  <w:style w:type="character" w:styleId="1341">
    <w:name w:val="p11b1"/>
    <w:next w:val="1341"/>
    <w:link w:val="722"/>
    <w:qFormat/>
    <w:rPr>
      <w:color w:val="000000"/>
      <w:spacing w:val="320"/>
      <w:sz w:val="20"/>
      <w:szCs w:val="20"/>
      <w:u w:val="none"/>
    </w:rPr>
  </w:style>
  <w:style w:type="character" w:styleId="1342">
    <w:name w:val="WW8Num8z1"/>
    <w:next w:val="1342"/>
    <w:link w:val="722"/>
    <w:qFormat/>
    <w:rPr>
      <w:rFonts w:ascii="Wingdings 2" w:hAnsi="Wingdings 2" w:cs="StarSymbol"/>
      <w:sz w:val="18"/>
      <w:szCs w:val="18"/>
    </w:rPr>
  </w:style>
  <w:style w:type="character" w:styleId="1343">
    <w:name w:val="Indent Normal Char"/>
    <w:next w:val="1343"/>
    <w:link w:val="722"/>
    <w:qFormat/>
    <w:rPr>
      <w:rFonts w:hint="eastAsia" w:ascii="宋体" w:hAnsi="宋体" w:eastAsia="宋体"/>
      <w:sz w:val="21"/>
      <w:szCs w:val="24"/>
      <w:lang w:val="en-US" w:eastAsia="zh-CN" w:bidi="ar-SA"/>
    </w:rPr>
  </w:style>
  <w:style w:type="character" w:styleId="1344">
    <w:name w:val="标题 2 字符1"/>
    <w:next w:val="1344"/>
    <w:link w:val="722"/>
    <w:qFormat/>
    <w:rPr>
      <w:rFonts w:ascii="楷体" w:eastAsia="楷体"/>
      <w:b/>
      <w:bCs/>
      <w:color w:val="000000"/>
      <w:sz w:val="32"/>
      <w:szCs w:val="28"/>
    </w:rPr>
  </w:style>
  <w:style w:type="character" w:styleId="1345">
    <w:name w:val="large1"/>
    <w:next w:val="1345"/>
    <w:link w:val="722"/>
    <w:qFormat/>
    <w:rPr>
      <w:rFonts w:hint="eastAsia" w:ascii="宋体" w:hAnsi="宋体" w:eastAsia="宋体"/>
      <w:sz w:val="22"/>
      <w:szCs w:val="22"/>
    </w:rPr>
  </w:style>
  <w:style w:type="character" w:styleId="1346">
    <w:name w:val="WW8Num32z1"/>
    <w:next w:val="1346"/>
    <w:link w:val="722"/>
    <w:qFormat/>
    <w:rPr>
      <w:rFonts w:ascii="Wingdings 2" w:hAnsi="Wingdings 2" w:cs="StarSymbol"/>
      <w:sz w:val="18"/>
      <w:szCs w:val="18"/>
    </w:rPr>
  </w:style>
  <w:style w:type="character" w:styleId="1347">
    <w:name w:val="f141"/>
    <w:next w:val="1347"/>
    <w:link w:val="722"/>
    <w:qFormat/>
    <w:rPr>
      <w:sz w:val="21"/>
      <w:szCs w:val="21"/>
    </w:rPr>
  </w:style>
  <w:style w:type="character" w:styleId="1348">
    <w:name w:val="WW8Num25z2"/>
    <w:next w:val="1348"/>
    <w:link w:val="722"/>
    <w:qFormat/>
    <w:rPr>
      <w:rFonts w:ascii="StarSymbol" w:hAnsi="StarSymbol" w:cs="StarSymbol"/>
      <w:sz w:val="18"/>
      <w:szCs w:val="18"/>
    </w:rPr>
  </w:style>
  <w:style w:type="character" w:styleId="1349">
    <w:name w:val="14_black1"/>
    <w:next w:val="1349"/>
    <w:link w:val="722"/>
    <w:qFormat/>
    <w:rPr>
      <w:color w:val="000000"/>
      <w:sz w:val="23"/>
      <w:szCs w:val="23"/>
    </w:rPr>
  </w:style>
  <w:style w:type="character" w:styleId="1350">
    <w:name w:val="WW8Num20z0"/>
    <w:next w:val="1350"/>
    <w:link w:val="722"/>
    <w:qFormat/>
    <w:rPr>
      <w:rFonts w:ascii="Wingdings" w:hAnsi="Wingdings"/>
    </w:rPr>
  </w:style>
  <w:style w:type="character" w:styleId="1351">
    <w:name w:val="正文2 Char Char"/>
    <w:next w:val="1351"/>
    <w:link w:val="722"/>
    <w:qFormat/>
    <w:rPr>
      <w:rFonts w:hint="eastAsia" w:ascii="仿宋_GB2312" w:eastAsia="仿宋_GB2312"/>
      <w:sz w:val="24"/>
    </w:rPr>
  </w:style>
  <w:style w:type="character" w:styleId="1352">
    <w:name w:val="WW8Num2z0"/>
    <w:next w:val="1352"/>
    <w:link w:val="722"/>
    <w:qFormat/>
    <w:rPr>
      <w:rFonts w:ascii="Wingdings" w:hAnsi="Wingdings" w:cs="StarSymbol"/>
      <w:sz w:val="18"/>
      <w:szCs w:val="18"/>
    </w:rPr>
  </w:style>
  <w:style w:type="character" w:styleId="1353">
    <w:name w:val="mini-tree-nodetext2"/>
    <w:next w:val="1353"/>
    <w:link w:val="722"/>
    <w:qFormat/>
  </w:style>
  <w:style w:type="character" w:styleId="1354">
    <w:name w:val="WW8Num8z2"/>
    <w:next w:val="1354"/>
    <w:link w:val="722"/>
    <w:qFormat/>
    <w:rPr>
      <w:rFonts w:ascii="StarSymbol" w:hAnsi="StarSymbol" w:cs="StarSymbol"/>
      <w:sz w:val="18"/>
      <w:szCs w:val="18"/>
    </w:rPr>
  </w:style>
  <w:style w:type="character" w:styleId="1355">
    <w:name w:val="before"/>
    <w:next w:val="1355"/>
    <w:link w:val="722"/>
    <w:qFormat/>
  </w:style>
  <w:style w:type="character" w:styleId="1356">
    <w:name w:val="WW8Num39z0"/>
    <w:next w:val="1356"/>
    <w:link w:val="722"/>
    <w:qFormat/>
    <w:rPr>
      <w:rFonts w:ascii="Wingdings" w:hAnsi="Wingdings" w:cs="StarSymbol"/>
      <w:sz w:val="18"/>
      <w:szCs w:val="18"/>
    </w:rPr>
  </w:style>
  <w:style w:type="character" w:styleId="1357">
    <w:name w:val="first-child"/>
    <w:next w:val="1357"/>
    <w:link w:val="722"/>
    <w:qFormat/>
  </w:style>
  <w:style w:type="character" w:styleId="1358">
    <w:name w:val="WW8Num6z0"/>
    <w:next w:val="1358"/>
    <w:link w:val="722"/>
    <w:qFormat/>
    <w:rPr>
      <w:rFonts w:ascii="Wingdings" w:hAnsi="Wingdings" w:cs="StarSymbol"/>
      <w:sz w:val="18"/>
      <w:szCs w:val="18"/>
    </w:rPr>
  </w:style>
  <w:style w:type="character" w:styleId="1359">
    <w:name w:val="icon501"/>
    <w:next w:val="1359"/>
    <w:link w:val="722"/>
    <w:qFormat/>
    <w:rPr>
      <w:color w:val="a6a6a6"/>
      <w:sz w:val="27"/>
      <w:szCs w:val="27"/>
    </w:rPr>
  </w:style>
  <w:style w:type="character" w:styleId="1360">
    <w:name w:val="WW8Num36z0"/>
    <w:next w:val="1360"/>
    <w:link w:val="722"/>
    <w:qFormat/>
    <w:rPr>
      <w:rFonts w:ascii="Wingdings" w:hAnsi="Wingdings" w:cs="StarSymbol"/>
      <w:sz w:val="18"/>
      <w:szCs w:val="18"/>
    </w:rPr>
  </w:style>
  <w:style w:type="character" w:styleId="1361">
    <w:name w:val="range-menu-item-main-content"/>
    <w:next w:val="1361"/>
    <w:link w:val="722"/>
    <w:qFormat/>
  </w:style>
  <w:style w:type="character" w:styleId="1362">
    <w:name w:val="WW8Num37z2"/>
    <w:next w:val="1362"/>
    <w:link w:val="722"/>
    <w:qFormat/>
    <w:rPr>
      <w:rFonts w:ascii="StarSymbol" w:hAnsi="StarSymbol" w:cs="StarSymbol"/>
      <w:sz w:val="18"/>
      <w:szCs w:val="18"/>
    </w:rPr>
  </w:style>
  <w:style w:type="character" w:styleId="1363">
    <w:name w:val="first-child1"/>
    <w:next w:val="1363"/>
    <w:link w:val="722"/>
    <w:qFormat/>
  </w:style>
  <w:style w:type="character" w:styleId="1364">
    <w:name w:val="默认段落字体1"/>
    <w:next w:val="1364"/>
    <w:link w:val="722"/>
    <w:qFormat/>
  </w:style>
  <w:style w:type="character" w:styleId="1365">
    <w:name w:val="active__1oyv"/>
    <w:next w:val="1365"/>
    <w:link w:val="722"/>
    <w:qFormat/>
    <w:rPr>
      <w:color w:val="383838"/>
    </w:rPr>
  </w:style>
  <w:style w:type="character" w:styleId="1366">
    <w:name w:val="WW8Num36z1"/>
    <w:next w:val="1366"/>
    <w:link w:val="722"/>
    <w:qFormat/>
    <w:rPr>
      <w:rFonts w:ascii="Wingdings 2" w:hAnsi="Wingdings 2" w:cs="StarSymbol"/>
      <w:sz w:val="18"/>
      <w:szCs w:val="18"/>
    </w:rPr>
  </w:style>
  <w:style w:type="character" w:styleId="1367">
    <w:name w:val="icon499"/>
    <w:next w:val="1367"/>
    <w:link w:val="722"/>
    <w:qFormat/>
    <w:rPr>
      <w:color w:val="a6a6a6"/>
      <w:sz w:val="27"/>
      <w:szCs w:val="27"/>
    </w:rPr>
  </w:style>
  <w:style w:type="character" w:styleId="1368">
    <w:name w:val="main1"/>
    <w:next w:val="1368"/>
    <w:link w:val="722"/>
    <w:qFormat/>
    <w:rPr>
      <w:rFonts w:ascii="ˎ̥" w:hAnsi="ˎ̥" w:eastAsia="宋体"/>
      <w:b/>
      <w:sz w:val="21"/>
      <w:szCs w:val="21"/>
      <w:lang w:val="en-US" w:eastAsia="zh-CN" w:bidi="ar-SA"/>
    </w:rPr>
  </w:style>
  <w:style w:type="character" w:styleId="1369">
    <w:name w:val="first-child2"/>
    <w:next w:val="1369"/>
    <w:link w:val="722"/>
    <w:qFormat/>
  </w:style>
  <w:style w:type="character" w:styleId="1370">
    <w:name w:val="文档结构图 字符1"/>
    <w:next w:val="1370"/>
    <w:link w:val="722"/>
    <w:uiPriority w:val="99"/>
    <w:semiHidden/>
    <w:qFormat/>
    <w:rPr>
      <w:rFonts w:ascii="Times New Roman" w:hAnsi="Times New Roman" w:eastAsia="方正仿宋_GBK" w:cs="Times New Roman"/>
      <w:sz w:val="24"/>
      <w:szCs w:val="24"/>
      <w:shd w:val="clear" w:color="auto" w:fill="000080"/>
    </w:rPr>
  </w:style>
  <w:style w:type="character" w:styleId="1371">
    <w:name w:val="icon500"/>
    <w:next w:val="1371"/>
    <w:link w:val="722"/>
    <w:qFormat/>
  </w:style>
  <w:style w:type="character" w:styleId="1372">
    <w:name w:val="WW8Num15z2"/>
    <w:next w:val="1372"/>
    <w:link w:val="722"/>
    <w:qFormat/>
    <w:rPr>
      <w:rFonts w:ascii="StarSymbol" w:hAnsi="StarSymbol" w:cs="StarSymbol"/>
      <w:sz w:val="18"/>
      <w:szCs w:val="18"/>
    </w:rPr>
  </w:style>
  <w:style w:type="character" w:styleId="1373">
    <w:name w:val="range-menu-item-main-content1"/>
    <w:next w:val="1373"/>
    <w:link w:val="722"/>
    <w:qFormat/>
  </w:style>
  <w:style w:type="character" w:styleId="1374">
    <w:name w:val="WW8Num3z0"/>
    <w:next w:val="1374"/>
    <w:link w:val="722"/>
    <w:qFormat/>
    <w:rPr>
      <w:rFonts w:ascii="Wingdings" w:hAnsi="Wingdings" w:cs="StarSymbol"/>
      <w:sz w:val="18"/>
      <w:szCs w:val="18"/>
    </w:rPr>
  </w:style>
  <w:style w:type="character" w:styleId="1375">
    <w:name w:val="overdue"/>
    <w:next w:val="1375"/>
    <w:link w:val="722"/>
    <w:qFormat/>
  </w:style>
  <w:style w:type="character" w:styleId="1376">
    <w:name w:val="正文文本 字符1"/>
    <w:next w:val="1376"/>
    <w:link w:val="722"/>
    <w:semiHidden/>
    <w:qFormat/>
    <w:rPr>
      <w:rFonts w:ascii="Times New Roman" w:hAnsi="Times New Roman" w:eastAsia="方正仿宋_GBK" w:cs="Times New Roman"/>
      <w:sz w:val="24"/>
      <w:szCs w:val="20"/>
    </w:rPr>
  </w:style>
  <w:style w:type="character" w:styleId="1377">
    <w:name w:val="overdue2"/>
    <w:next w:val="1377"/>
    <w:link w:val="722"/>
    <w:qFormat/>
  </w:style>
  <w:style w:type="character" w:styleId="1378">
    <w:name w:val="表头样式 Char"/>
    <w:next w:val="1378"/>
    <w:link w:val="722"/>
    <w:qFormat/>
    <w:rPr>
      <w:rFonts w:ascii="Arial" w:hAnsi="Arial" w:cs="Arial"/>
      <w:b/>
      <w:sz w:val="21"/>
      <w:szCs w:val="21"/>
    </w:rPr>
  </w:style>
  <w:style w:type="character" w:styleId="1379">
    <w:name w:val="dls-icon[data-role=icon]"/>
    <w:next w:val="1379"/>
    <w:link w:val="722"/>
    <w:qFormat/>
    <w:rPr>
      <w:sz w:val="24"/>
      <w:szCs w:val="24"/>
    </w:rPr>
  </w:style>
  <w:style w:type="character" w:styleId="1380">
    <w:name w:val="maintext1"/>
    <w:next w:val="1380"/>
    <w:link w:val="722"/>
    <w:qFormat/>
    <w:rPr>
      <w:rFonts w:ascii="Arial" w:hAnsi="Arial" w:cs="Arial"/>
      <w:color w:val="000000"/>
      <w:sz w:val="18"/>
      <w:szCs w:val="18"/>
    </w:rPr>
  </w:style>
  <w:style w:type="character" w:styleId="1381">
    <w:name w:val="icon502"/>
    <w:next w:val="1381"/>
    <w:link w:val="722"/>
    <w:qFormat/>
    <w:rPr>
      <w:color w:val="a6a6a6"/>
      <w:sz w:val="27"/>
      <w:szCs w:val="27"/>
    </w:rPr>
  </w:style>
  <w:style w:type="character" w:styleId="1382">
    <w:name w:val="tw4winMark"/>
    <w:next w:val="1382"/>
    <w:link w:val="722"/>
    <w:qFormat/>
    <w:rPr>
      <w:rFonts w:ascii="Courier New" w:hAnsi="Courier New" w:cs="Courier New"/>
      <w:vanish/>
      <w:color w:val="800080"/>
      <w:vertAlign w:val="subscript"/>
    </w:rPr>
  </w:style>
  <w:style w:type="character" w:styleId="1383">
    <w:name w:val="列表段落 字符"/>
    <w:next w:val="1383"/>
    <w:link w:val="1384"/>
    <w:qFormat/>
    <w:rPr>
      <w:szCs w:val="24"/>
    </w:rPr>
  </w:style>
  <w:style w:type="paragraph" w:styleId="1384">
    <w:name w:val="列表段落1"/>
    <w:basedOn w:val="722"/>
    <w:next w:val="1384"/>
    <w:link w:val="1383"/>
    <w:qFormat/>
    <w:pPr>
      <w:ind w:firstLine="420"/>
    </w:pPr>
    <w:rPr>
      <w:rFonts w:ascii="Times New Roman" w:hAnsi="Times New Roman"/>
      <w:sz w:val="20"/>
      <w:szCs w:val="24"/>
    </w:rPr>
  </w:style>
  <w:style w:type="character" w:styleId="1385">
    <w:name w:val="称呼 Char1"/>
    <w:next w:val="1385"/>
    <w:link w:val="722"/>
    <w:qFormat/>
    <w:rPr>
      <w:sz w:val="21"/>
    </w:rPr>
  </w:style>
  <w:style w:type="character" w:styleId="1386">
    <w:name w:val="批注主题 Char3"/>
    <w:next w:val="1386"/>
    <w:link w:val="722"/>
    <w:uiPriority w:val="99"/>
    <w:qFormat/>
    <w:rPr>
      <w:rFonts w:ascii="Times New Roman" w:hAnsi="Times New Roman" w:eastAsia="宋体" w:cs="Times New Roman"/>
      <w:b/>
      <w:bCs/>
      <w:szCs w:val="24"/>
      <w:lang w:val="zh-CN"/>
    </w:rPr>
  </w:style>
  <w:style w:type="character" w:styleId="1387">
    <w:name w:val="正文Normal Char"/>
    <w:next w:val="1387"/>
    <w:link w:val="722"/>
    <w:qFormat/>
    <w:rPr>
      <w:rFonts w:ascii="Arial" w:hAnsi="Arial" w:cs="Arial"/>
      <w:sz w:val="24"/>
      <w:szCs w:val="24"/>
    </w:rPr>
  </w:style>
  <w:style w:type="character" w:styleId="1388">
    <w:name w:val="定制正文 Arial 小四 首行缩进:  0.74 厘米 行距: 1.5 倍行距1 + 宋体 Char"/>
    <w:next w:val="1388"/>
    <w:link w:val="1389"/>
    <w:qFormat/>
    <w:rPr>
      <w:rFonts w:ascii="Arial" w:hAnsi="Arial" w:cs="宋体"/>
      <w:bCs/>
      <w:szCs w:val="21"/>
    </w:rPr>
  </w:style>
  <w:style w:type="paragraph" w:styleId="1389">
    <w:name w:val="定制正文 Arial 小四 首行缩进:  0.74 厘米 行距: 1.5 倍行距1 + 宋体"/>
    <w:basedOn w:val="722"/>
    <w:next w:val="1389"/>
    <w:link w:val="1388"/>
    <w:qFormat/>
    <w:pPr>
      <w:ind w:firstLine="420"/>
      <w:spacing w:line="360" w:lineRule="auto"/>
    </w:pPr>
    <w:rPr>
      <w:rFonts w:ascii="Arial" w:hAnsi="Arial"/>
      <w:bCs/>
      <w:sz w:val="20"/>
      <w:szCs w:val="21"/>
    </w:rPr>
  </w:style>
  <w:style w:type="character" w:styleId="1390">
    <w:name w:val="WW8Num16z1"/>
    <w:next w:val="1390"/>
    <w:link w:val="722"/>
    <w:qFormat/>
    <w:rPr>
      <w:rFonts w:ascii="Wingdings" w:hAnsi="Wingdings"/>
    </w:rPr>
  </w:style>
  <w:style w:type="character" w:styleId="1391">
    <w:name w:val="Indent Normal Char1"/>
    <w:next w:val="1391"/>
    <w:link w:val="1392"/>
    <w:qFormat/>
    <w:rPr>
      <w:sz w:val="24"/>
      <w:szCs w:val="24"/>
    </w:rPr>
  </w:style>
  <w:style w:type="paragraph" w:styleId="1392">
    <w:name w:val="Indent Normal"/>
    <w:basedOn w:val="722"/>
    <w:next w:val="1392"/>
    <w:link w:val="1391"/>
    <w:qFormat/>
    <w:pPr>
      <w:ind w:firstLine="150"/>
      <w:spacing w:line="360" w:lineRule="auto"/>
    </w:pPr>
    <w:rPr>
      <w:rFonts w:ascii="Times New Roman" w:hAnsi="Times New Roman"/>
      <w:sz w:val="24"/>
      <w:szCs w:val="24"/>
    </w:rPr>
  </w:style>
  <w:style w:type="character" w:styleId="1393">
    <w:name w:val="WW8Num7z2"/>
    <w:next w:val="1393"/>
    <w:link w:val="722"/>
    <w:qFormat/>
    <w:rPr>
      <w:rFonts w:ascii="StarSymbol" w:hAnsi="StarSymbol" w:cs="StarSymbol"/>
      <w:sz w:val="18"/>
      <w:szCs w:val="18"/>
    </w:rPr>
  </w:style>
  <w:style w:type="character" w:styleId="1394">
    <w:name w:val="正文-new Char"/>
    <w:next w:val="1394"/>
    <w:link w:val="1395"/>
    <w:qFormat/>
    <w:rPr>
      <w:rFonts w:ascii="宋体" w:hAnsi="宋体" w:cs="宋体"/>
      <w:szCs w:val="21"/>
    </w:rPr>
  </w:style>
  <w:style w:type="paragraph" w:styleId="1395">
    <w:name w:val="正文-new"/>
    <w:basedOn w:val="722"/>
    <w:next w:val="1395"/>
    <w:link w:val="1394"/>
    <w:qFormat/>
    <w:pPr>
      <w:ind w:firstLine="425"/>
      <w:spacing w:line="360" w:lineRule="auto"/>
    </w:pPr>
    <w:rPr>
      <w:rFonts w:ascii="宋体" w:hAnsi="宋体"/>
      <w:sz w:val="20"/>
      <w:szCs w:val="21"/>
    </w:rPr>
  </w:style>
  <w:style w:type="character" w:styleId="1396">
    <w:name w:val="WW8Num24z0"/>
    <w:next w:val="1396"/>
    <w:link w:val="722"/>
    <w:qFormat/>
    <w:rPr>
      <w:rFonts w:ascii="Wingdings" w:hAnsi="Wingdings" w:cs="StarSymbol"/>
      <w:sz w:val="18"/>
      <w:szCs w:val="18"/>
    </w:rPr>
  </w:style>
  <w:style w:type="character" w:styleId="1397">
    <w:name w:val="_正文段落 Char"/>
    <w:next w:val="1397"/>
    <w:link w:val="722"/>
    <w:qFormat/>
    <w:rPr>
      <w:sz w:val="24"/>
      <w:szCs w:val="24"/>
    </w:rPr>
  </w:style>
  <w:style w:type="character" w:styleId="1398">
    <w:name w:val="WW8Num33z2"/>
    <w:next w:val="1398"/>
    <w:link w:val="722"/>
    <w:qFormat/>
    <w:rPr>
      <w:rFonts w:ascii="StarSymbol" w:hAnsi="StarSymbol" w:cs="StarSymbol"/>
      <w:sz w:val="18"/>
      <w:szCs w:val="18"/>
    </w:rPr>
  </w:style>
  <w:style w:type="character" w:styleId="1399">
    <w:name w:val="样式 宋体 小四 段前: 7.8 磅 行距: 1.5 倍行距 Char"/>
    <w:next w:val="1399"/>
    <w:link w:val="1400"/>
    <w:qFormat/>
    <w:rPr>
      <w:rFonts w:ascii="宋体" w:hAnsi="宋体"/>
      <w:szCs w:val="21"/>
    </w:rPr>
  </w:style>
  <w:style w:type="paragraph" w:styleId="1400">
    <w:name w:val="样式 宋体 小四 段前: 7.8 磅 行距: 1.5 倍行距"/>
    <w:basedOn w:val="722"/>
    <w:next w:val="1400"/>
    <w:link w:val="1399"/>
    <w:qFormat/>
    <w:pPr>
      <w:ind w:firstLine="420"/>
      <w:jc w:val="left"/>
      <w:spacing w:line="360" w:lineRule="auto"/>
    </w:pPr>
    <w:rPr>
      <w:rFonts w:ascii="宋体" w:hAnsi="宋体"/>
      <w:sz w:val="20"/>
      <w:szCs w:val="21"/>
    </w:rPr>
  </w:style>
  <w:style w:type="character" w:styleId="1401">
    <w:name w:val="WW8Num38z1"/>
    <w:next w:val="1401"/>
    <w:link w:val="722"/>
    <w:qFormat/>
    <w:rPr>
      <w:rFonts w:ascii="Wingdings 2" w:hAnsi="Wingdings 2" w:cs="StarSymbol"/>
      <w:sz w:val="18"/>
      <w:szCs w:val="18"/>
    </w:rPr>
  </w:style>
  <w:style w:type="character" w:styleId="1402">
    <w:name w:val="表格样式 宋体 5号 Char"/>
    <w:next w:val="1402"/>
    <w:link w:val="1403"/>
    <w:qFormat/>
    <w:rPr>
      <w:rFonts w:ascii="宋体" w:hAnsi="宋体"/>
      <w:szCs w:val="21"/>
      <w:lang w:val="zh-CN"/>
    </w:rPr>
  </w:style>
  <w:style w:type="paragraph" w:styleId="1403">
    <w:name w:val="表格样式 宋体 5号"/>
    <w:basedOn w:val="722"/>
    <w:next w:val="1403"/>
    <w:link w:val="1402"/>
    <w:qFormat/>
    <w:pPr>
      <w:jc w:val="left"/>
    </w:pPr>
    <w:rPr>
      <w:rFonts w:ascii="宋体" w:hAnsi="宋体"/>
      <w:sz w:val="20"/>
      <w:szCs w:val="21"/>
      <w:lang w:val="zh-CN"/>
    </w:rPr>
  </w:style>
  <w:style w:type="character" w:styleId="1404">
    <w:name w:val="WW8Num7z1"/>
    <w:next w:val="1404"/>
    <w:link w:val="722"/>
    <w:qFormat/>
    <w:rPr>
      <w:rFonts w:ascii="Wingdings 2" w:hAnsi="Wingdings 2" w:cs="StarSymbol"/>
      <w:sz w:val="18"/>
      <w:szCs w:val="18"/>
    </w:rPr>
  </w:style>
  <w:style w:type="character" w:styleId="1405">
    <w:name w:val="样式 宋体 四号"/>
    <w:next w:val="1405"/>
    <w:link w:val="722"/>
    <w:qFormat/>
    <w:rPr>
      <w:rFonts w:ascii="宋体" w:hAnsi="宋体" w:eastAsia="仿宋_GB2312"/>
      <w:sz w:val="28"/>
    </w:rPr>
  </w:style>
  <w:style w:type="character" w:styleId="1406">
    <w:name w:val="WW8Num17z2"/>
    <w:next w:val="1406"/>
    <w:link w:val="722"/>
    <w:qFormat/>
    <w:rPr>
      <w:rFonts w:ascii="StarSymbol" w:hAnsi="StarSymbol" w:cs="StarSymbol"/>
      <w:sz w:val="18"/>
      <w:szCs w:val="18"/>
    </w:rPr>
  </w:style>
  <w:style w:type="character" w:styleId="1407">
    <w:name w:val="我的正文 Char"/>
    <w:next w:val="1407"/>
    <w:link w:val="1408"/>
    <w:qFormat/>
    <w:rPr>
      <w:rFonts w:ascii="Arial" w:hAnsi="Arial"/>
      <w:sz w:val="24"/>
      <w:szCs w:val="18"/>
    </w:rPr>
  </w:style>
  <w:style w:type="paragraph" w:styleId="1408">
    <w:name w:val="我的正文"/>
    <w:basedOn w:val="722"/>
    <w:next w:val="1408"/>
    <w:link w:val="1407"/>
    <w:qFormat/>
    <w:pPr>
      <w:ind w:firstLine="200"/>
      <w:spacing w:line="360" w:lineRule="auto"/>
      <w:widowControl/>
    </w:pPr>
    <w:rPr>
      <w:rFonts w:ascii="Arial" w:hAnsi="Arial"/>
      <w:sz w:val="24"/>
      <w:szCs w:val="18"/>
    </w:rPr>
  </w:style>
  <w:style w:type="character" w:styleId="1409">
    <w:name w:val="WW8Num10z1"/>
    <w:next w:val="1409"/>
    <w:link w:val="722"/>
    <w:qFormat/>
    <w:rPr>
      <w:rFonts w:ascii="Wingdings 2" w:hAnsi="Wingdings 2" w:cs="StarSymbol"/>
      <w:sz w:val="18"/>
      <w:szCs w:val="18"/>
    </w:rPr>
  </w:style>
  <w:style w:type="character" w:styleId="1410">
    <w:name w:val="脚注文本 字符"/>
    <w:next w:val="1410"/>
    <w:link w:val="722"/>
    <w:qFormat/>
    <w:rPr>
      <w:rFonts w:ascii="Times New Roman" w:hAnsi="Times New Roman" w:eastAsia="宋体" w:cs="Times New Roman"/>
      <w:sz w:val="18"/>
      <w:szCs w:val="18"/>
    </w:rPr>
  </w:style>
  <w:style w:type="character" w:styleId="1411">
    <w:name w:val="WW8Num27z0"/>
    <w:next w:val="1411"/>
    <w:link w:val="722"/>
    <w:qFormat/>
    <w:rPr>
      <w:rFonts w:ascii="Wingdings" w:hAnsi="Wingdings" w:cs="StarSymbol"/>
      <w:sz w:val="18"/>
      <w:szCs w:val="18"/>
    </w:rPr>
  </w:style>
  <w:style w:type="character" w:styleId="1412">
    <w:name w:val="脚注文本 Char2"/>
    <w:next w:val="1412"/>
    <w:link w:val="722"/>
    <w:qFormat/>
    <w:rPr>
      <w:rFonts w:ascii="Times New Roman" w:hAnsi="Times New Roman" w:eastAsia="宋体" w:cs="Times New Roman"/>
      <w:sz w:val="18"/>
      <w:szCs w:val="18"/>
    </w:rPr>
  </w:style>
  <w:style w:type="character" w:styleId="1413">
    <w:name w:val="WW8Num10z2"/>
    <w:next w:val="1413"/>
    <w:link w:val="722"/>
    <w:qFormat/>
    <w:rPr>
      <w:rFonts w:ascii="StarSymbol" w:hAnsi="StarSymbol" w:cs="StarSymbol"/>
      <w:sz w:val="18"/>
      <w:szCs w:val="18"/>
    </w:rPr>
  </w:style>
  <w:style w:type="character" w:styleId="1414">
    <w:name w:val="HTML 地址 字符"/>
    <w:next w:val="1414"/>
    <w:link w:val="722"/>
    <w:qFormat/>
    <w:rPr>
      <w:rFonts w:ascii="Times New Roman" w:hAnsi="Times New Roman" w:eastAsia="宋体" w:cs="Times New Roman"/>
      <w:i/>
      <w:iCs/>
      <w:szCs w:val="24"/>
    </w:rPr>
  </w:style>
  <w:style w:type="character" w:styleId="1415">
    <w:name w:val="pi1"/>
    <w:next w:val="1415"/>
    <w:link w:val="722"/>
    <w:qFormat/>
    <w:rPr>
      <w:color w:val="0000ff"/>
    </w:rPr>
  </w:style>
  <w:style w:type="character" w:styleId="1416">
    <w:name w:val="HTML 地址 Char2"/>
    <w:next w:val="1416"/>
    <w:link w:val="722"/>
    <w:qFormat/>
    <w:rPr>
      <w:i/>
      <w:iCs/>
      <w:szCs w:val="24"/>
    </w:rPr>
  </w:style>
  <w:style w:type="character" w:styleId="1417">
    <w:name w:val="WW-Absatz-Standardschriftart"/>
    <w:next w:val="1417"/>
    <w:link w:val="722"/>
    <w:qFormat/>
  </w:style>
  <w:style w:type="character" w:styleId="1418">
    <w:name w:val="HTML 预设格式 字符"/>
    <w:next w:val="1418"/>
    <w:link w:val="722"/>
    <w:qFormat/>
    <w:rPr>
      <w:rFonts w:ascii="Courier New" w:hAnsi="Courier New" w:eastAsia="宋体" w:cs="Courier New"/>
      <w:sz w:val="20"/>
      <w:szCs w:val="20"/>
    </w:rPr>
  </w:style>
  <w:style w:type="character" w:styleId="1419">
    <w:name w:val="WW8Num27z1"/>
    <w:next w:val="1419"/>
    <w:link w:val="722"/>
    <w:qFormat/>
    <w:rPr>
      <w:rFonts w:ascii="Wingdings 2" w:hAnsi="Wingdings 2" w:cs="StarSymbol"/>
      <w:sz w:val="18"/>
      <w:szCs w:val="18"/>
    </w:rPr>
  </w:style>
  <w:style w:type="character" w:styleId="1420">
    <w:name w:val="HTML 预设格式 Char2"/>
    <w:next w:val="1420"/>
    <w:link w:val="722"/>
    <w:qFormat/>
    <w:rPr>
      <w:rFonts w:ascii="Courier New" w:hAnsi="Courier New" w:cs="Courier New"/>
    </w:rPr>
  </w:style>
  <w:style w:type="character" w:styleId="1421">
    <w:name w:val="WW8Num20z2"/>
    <w:next w:val="1421"/>
    <w:link w:val="722"/>
    <w:qFormat/>
    <w:rPr>
      <w:rFonts w:ascii="StarSymbol" w:hAnsi="StarSymbol" w:cs="StarSymbol"/>
      <w:sz w:val="18"/>
      <w:szCs w:val="18"/>
    </w:rPr>
  </w:style>
  <w:style w:type="character" w:styleId="1422">
    <w:name w:val="发布"/>
    <w:next w:val="1422"/>
    <w:link w:val="722"/>
    <w:qFormat/>
    <w:rPr>
      <w:rFonts w:ascii="黑体" w:eastAsia="黑体"/>
      <w:spacing w:val="22"/>
      <w:position w:val="3"/>
      <w:sz w:val="28"/>
    </w:rPr>
  </w:style>
  <w:style w:type="character" w:styleId="1423">
    <w:name w:val="WW8Num29z0"/>
    <w:next w:val="1423"/>
    <w:link w:val="722"/>
    <w:qFormat/>
    <w:rPr>
      <w:rFonts w:ascii="Wingdings" w:hAnsi="Wingdings" w:cs="StarSymbol"/>
      <w:sz w:val="18"/>
      <w:szCs w:val="18"/>
    </w:rPr>
  </w:style>
  <w:style w:type="character" w:styleId="1424">
    <w:name w:val="EmailStyle87"/>
    <w:next w:val="1424"/>
    <w:link w:val="722"/>
    <w:qFormat/>
    <w:rPr>
      <w:rFonts w:ascii="Arial" w:hAnsi="Arial" w:eastAsia="宋体" w:cs="Arial"/>
      <w:color w:val="000000"/>
      <w:sz w:val="20"/>
    </w:rPr>
  </w:style>
  <w:style w:type="character" w:styleId="1425">
    <w:name w:val="WW8Num24z2"/>
    <w:next w:val="1425"/>
    <w:link w:val="722"/>
    <w:qFormat/>
    <w:rPr>
      <w:rFonts w:ascii="StarSymbol" w:hAnsi="StarSymbol" w:cs="StarSymbol"/>
      <w:sz w:val="18"/>
      <w:szCs w:val="18"/>
    </w:rPr>
  </w:style>
  <w:style w:type="character" w:styleId="1426">
    <w:name w:val="EmailStyle88"/>
    <w:next w:val="1426"/>
    <w:link w:val="722"/>
    <w:qFormat/>
    <w:rPr>
      <w:rFonts w:ascii="Arial" w:hAnsi="Arial" w:eastAsia="宋体" w:cs="Arial"/>
      <w:color w:val="000000"/>
      <w:sz w:val="20"/>
    </w:rPr>
  </w:style>
  <w:style w:type="character" w:styleId="1427">
    <w:name w:val="称呼 字符1"/>
    <w:next w:val="1427"/>
    <w:link w:val="722"/>
    <w:qFormat/>
    <w:rPr>
      <w:rFonts w:ascii="Times New Roman" w:hAnsi="Times New Roman" w:eastAsia="宋体" w:cs="Times New Roman"/>
      <w:szCs w:val="24"/>
    </w:rPr>
  </w:style>
  <w:style w:type="character" w:styleId="1428">
    <w:name w:val="FA正文 Char Char"/>
    <w:next w:val="1428"/>
    <w:link w:val="722"/>
    <w:qFormat/>
    <w:rPr>
      <w:rFonts w:hAnsi="宋体" w:cs="宋体"/>
      <w:sz w:val="24"/>
      <w:szCs w:val="21"/>
    </w:rPr>
  </w:style>
  <w:style w:type="character" w:styleId="1429">
    <w:name w:val="副标题 字符1"/>
    <w:next w:val="1429"/>
    <w:link w:val="722"/>
    <w:qFormat/>
    <w:rPr>
      <w:b/>
      <w:bCs/>
      <w:sz w:val="32"/>
      <w:szCs w:val="32"/>
    </w:rPr>
  </w:style>
  <w:style w:type="character" w:styleId="1430">
    <w:name w:val="注释标题 字符"/>
    <w:next w:val="1430"/>
    <w:link w:val="722"/>
    <w:qFormat/>
    <w:rPr>
      <w:rFonts w:ascii="Times New Roman" w:hAnsi="Times New Roman" w:eastAsia="宋体" w:cs="Times New Roman"/>
      <w:szCs w:val="24"/>
    </w:rPr>
  </w:style>
  <w:style w:type="character" w:styleId="1431">
    <w:name w:val="正文文本首行缩进 2 字符1"/>
    <w:next w:val="1431"/>
    <w:link w:val="722"/>
    <w:qFormat/>
    <w:rPr>
      <w:rFonts w:ascii="Times New Roman" w:hAnsi="Times New Roman" w:eastAsia="宋体" w:cs="Times New Roman"/>
      <w:szCs w:val="24"/>
      <w:lang w:val="zh-CN" w:eastAsia="zh-CN"/>
    </w:rPr>
  </w:style>
  <w:style w:type="character" w:styleId="1432">
    <w:name w:val="注释标题 Char3"/>
    <w:next w:val="1432"/>
    <w:link w:val="722"/>
    <w:qFormat/>
    <w:rPr>
      <w:szCs w:val="24"/>
    </w:rPr>
  </w:style>
  <w:style w:type="character" w:styleId="1433">
    <w:name w:val="Char Char312"/>
    <w:next w:val="1433"/>
    <w:link w:val="722"/>
    <w:qFormat/>
    <w:rPr>
      <w:rFonts w:eastAsia="宋体"/>
      <w:sz w:val="21"/>
      <w:szCs w:val="24"/>
      <w:lang w:val="en-US" w:eastAsia="zh-CN" w:bidi="ar-SA"/>
    </w:rPr>
  </w:style>
  <w:style w:type="character" w:styleId="1434">
    <w:name w:val="EmailStyle127"/>
    <w:next w:val="1434"/>
    <w:link w:val="722"/>
    <w:qFormat/>
    <w:rPr>
      <w:rFonts w:ascii="Arial" w:hAnsi="Arial" w:eastAsia="宋体" w:cs="Arial"/>
      <w:color w:val="000000"/>
      <w:sz w:val="20"/>
    </w:rPr>
  </w:style>
  <w:style w:type="character" w:styleId="1435">
    <w:name w:val="!BECC正文 Char"/>
    <w:next w:val="1435"/>
    <w:link w:val="1436"/>
    <w:qFormat/>
    <w:rPr>
      <w:sz w:val="24"/>
      <w:szCs w:val="24"/>
    </w:rPr>
  </w:style>
  <w:style w:type="paragraph" w:styleId="1436">
    <w:name w:val="!BECC正文"/>
    <w:basedOn w:val="722"/>
    <w:next w:val="1436"/>
    <w:link w:val="1435"/>
    <w:qFormat/>
    <w:pPr>
      <w:contextualSpacing/>
      <w:ind w:firstLine="200"/>
      <w:spacing w:line="360" w:lineRule="auto"/>
      <w:tabs>
        <w:tab w:val="left" w:pos="0" w:leader="none"/>
      </w:tabs>
    </w:pPr>
    <w:rPr>
      <w:rFonts w:ascii="Times New Roman" w:hAnsi="Times New Roman"/>
      <w:sz w:val="24"/>
      <w:szCs w:val="24"/>
    </w:rPr>
  </w:style>
  <w:style w:type="character" w:styleId="1437">
    <w:name w:val="EmailStyle128"/>
    <w:next w:val="1437"/>
    <w:link w:val="722"/>
    <w:qFormat/>
    <w:rPr>
      <w:rFonts w:ascii="Arial" w:hAnsi="Arial" w:eastAsia="宋体" w:cs="Arial"/>
      <w:color w:val="000000"/>
      <w:sz w:val="20"/>
    </w:rPr>
  </w:style>
  <w:style w:type="character" w:styleId="1438">
    <w:name w:val="ordinary-span-edit2"/>
    <w:next w:val="1438"/>
    <w:link w:val="722"/>
    <w:qFormat/>
  </w:style>
  <w:style w:type="character" w:styleId="1439">
    <w:name w:val="标题 2 Char1"/>
    <w:next w:val="1439"/>
    <w:link w:val="722"/>
    <w:qFormat/>
    <w:rPr>
      <w:b/>
      <w:bCs/>
      <w:sz w:val="30"/>
      <w:szCs w:val="32"/>
    </w:rPr>
  </w:style>
  <w:style w:type="character" w:styleId="1440">
    <w:name w:val="!RepPar_alt+p Char"/>
    <w:next w:val="1440"/>
    <w:link w:val="1441"/>
    <w:qFormat/>
    <w:rPr>
      <w:sz w:val="24"/>
      <w:szCs w:val="24"/>
      <w:lang w:val="zh-CN"/>
    </w:rPr>
  </w:style>
  <w:style w:type="paragraph" w:styleId="1441">
    <w:name w:val="!RepPar_alt+p"/>
    <w:basedOn w:val="722"/>
    <w:next w:val="1441"/>
    <w:link w:val="1440"/>
    <w:qFormat/>
    <w:pPr>
      <w:ind w:firstLine="200"/>
      <w:spacing w:line="360" w:lineRule="auto"/>
    </w:pPr>
    <w:rPr>
      <w:rFonts w:ascii="Times New Roman" w:hAnsi="Times New Roman"/>
      <w:sz w:val="24"/>
      <w:szCs w:val="24"/>
      <w:lang w:val="zh-CN"/>
    </w:rPr>
  </w:style>
  <w:style w:type="character" w:styleId="1442">
    <w:name w:val="bz-content1"/>
    <w:next w:val="1442"/>
    <w:link w:val="722"/>
    <w:qFormat/>
    <w:rPr>
      <w:sz w:val="20"/>
      <w:szCs w:val="20"/>
      <w:u w:val="none"/>
    </w:rPr>
  </w:style>
  <w:style w:type="character" w:styleId="1443">
    <w:name w:val="highlight1"/>
    <w:next w:val="1443"/>
    <w:link w:val="722"/>
    <w:qFormat/>
    <w:rPr>
      <w:shd w:val="clear" w:color="auto" w:fill="ffff00"/>
    </w:rPr>
  </w:style>
  <w:style w:type="character" w:styleId="1444">
    <w:name w:val="Char Char3"/>
    <w:next w:val="1444"/>
    <w:link w:val="722"/>
    <w:qFormat/>
    <w:rPr>
      <w:rFonts w:eastAsia="宋体"/>
      <w:sz w:val="21"/>
      <w:szCs w:val="24"/>
      <w:lang w:val="en-US" w:eastAsia="zh-CN" w:bidi="ar-SA"/>
    </w:rPr>
  </w:style>
  <w:style w:type="character" w:styleId="1445">
    <w:name w:val="highlight"/>
    <w:next w:val="1445"/>
    <w:link w:val="722"/>
    <w:qFormat/>
  </w:style>
  <w:style w:type="character" w:styleId="1446">
    <w:name w:val="style12"/>
    <w:next w:val="1446"/>
    <w:link w:val="722"/>
    <w:qFormat/>
  </w:style>
  <w:style w:type="character" w:styleId="1447">
    <w:name w:val="样式1 Char"/>
    <w:next w:val="1447"/>
    <w:link w:val="1448"/>
    <w:qFormat/>
    <w:rPr>
      <w:sz w:val="24"/>
      <w:szCs w:val="24"/>
    </w:rPr>
  </w:style>
  <w:style w:type="paragraph" w:styleId="1448">
    <w:name w:val="样式1"/>
    <w:basedOn w:val="722"/>
    <w:next w:val="1448"/>
    <w:link w:val="1447"/>
    <w:qFormat/>
    <w:pPr>
      <w:ind w:firstLine="480"/>
      <w:spacing w:line="300" w:lineRule="auto"/>
    </w:pPr>
    <w:rPr>
      <w:rFonts w:ascii="Times New Roman" w:hAnsi="Times New Roman"/>
      <w:sz w:val="24"/>
      <w:szCs w:val="24"/>
    </w:rPr>
  </w:style>
  <w:style w:type="character" w:styleId="1449">
    <w:name w:val="font201"/>
    <w:next w:val="1449"/>
    <w:link w:val="722"/>
    <w:qFormat/>
    <w:rPr>
      <w:spacing w:val="300"/>
    </w:rPr>
  </w:style>
  <w:style w:type="character" w:styleId="1450">
    <w:name w:val="明显强调1"/>
    <w:next w:val="1450"/>
    <w:link w:val="722"/>
    <w:qFormat/>
    <w:rPr>
      <w:i/>
      <w:iCs/>
      <w:color w:val="5b9bd5"/>
    </w:rPr>
  </w:style>
  <w:style w:type="character" w:styleId="1451">
    <w:name w:val="lawsitemtext1"/>
    <w:next w:val="1451"/>
    <w:link w:val="722"/>
    <w:qFormat/>
    <w:rPr>
      <w:color w:val="696969"/>
      <w:spacing w:val="280"/>
      <w:sz w:val="21"/>
      <w:szCs w:val="21"/>
    </w:rPr>
  </w:style>
  <w:style w:type="character" w:styleId="1452">
    <w:name w:val="文字 Char Char"/>
    <w:next w:val="1452"/>
    <w:link w:val="1453"/>
    <w:qFormat/>
    <w:rPr>
      <w:rFonts w:ascii="楷体_GB2312" w:eastAsia="楷体_GB2312"/>
      <w:sz w:val="28"/>
    </w:rPr>
  </w:style>
  <w:style w:type="paragraph" w:styleId="1453">
    <w:name w:val="文字"/>
    <w:basedOn w:val="722"/>
    <w:next w:val="1453"/>
    <w:link w:val="1452"/>
    <w:qFormat/>
    <w:pPr>
      <w:ind w:right="-210" w:firstLine="556"/>
      <w:spacing w:line="312" w:lineRule="auto"/>
      <w:tabs>
        <w:tab w:val="left" w:pos="8520" w:leader="none"/>
      </w:tabs>
    </w:pPr>
    <w:rPr>
      <w:rFonts w:ascii="楷体_GB2312" w:hAnsi="Times New Roman" w:eastAsia="楷体_GB2312"/>
      <w:sz w:val="28"/>
      <w:szCs w:val="20"/>
    </w:rPr>
  </w:style>
  <w:style w:type="character" w:styleId="1454">
    <w:name w:val="l151"/>
    <w:next w:val="1454"/>
    <w:link w:val="722"/>
    <w:qFormat/>
  </w:style>
  <w:style w:type="character" w:styleId="1455">
    <w:name w:val="Char Char31"/>
    <w:next w:val="1455"/>
    <w:link w:val="722"/>
    <w:qFormat/>
    <w:rPr>
      <w:rFonts w:eastAsia="宋体"/>
      <w:sz w:val="21"/>
      <w:szCs w:val="24"/>
      <w:lang w:val="en-US" w:eastAsia="zh-CN" w:bidi="ar-SA"/>
    </w:rPr>
  </w:style>
  <w:style w:type="character" w:styleId="1456">
    <w:name w:val="EmailStyle891"/>
    <w:next w:val="1456"/>
    <w:link w:val="722"/>
    <w:qFormat/>
    <w:rPr>
      <w:rFonts w:ascii="Arial" w:hAnsi="Arial" w:eastAsia="宋体" w:cs="Arial"/>
      <w:color w:val="000000"/>
      <w:sz w:val="20"/>
    </w:rPr>
  </w:style>
  <w:style w:type="character" w:styleId="1457">
    <w:name w:val="一级条标题 Char"/>
    <w:next w:val="1457"/>
    <w:link w:val="722"/>
    <w:qFormat/>
    <w:rPr>
      <w:rFonts w:ascii="黑体" w:hAnsi="Times New Roman" w:eastAsia="黑体" w:cs="Times New Roman"/>
      <w:szCs w:val="20"/>
    </w:rPr>
  </w:style>
  <w:style w:type="character" w:styleId="1458">
    <w:name w:val="EmailStyle901"/>
    <w:next w:val="1458"/>
    <w:link w:val="722"/>
    <w:qFormat/>
    <w:rPr>
      <w:rFonts w:ascii="Arial" w:hAnsi="Arial" w:eastAsia="宋体" w:cs="Arial"/>
      <w:color w:val="000000"/>
      <w:sz w:val="20"/>
    </w:rPr>
  </w:style>
  <w:style w:type="character" w:styleId="1459">
    <w:name w:val="small1"/>
    <w:next w:val="1459"/>
    <w:link w:val="722"/>
    <w:qFormat/>
    <w:rPr>
      <w:rFonts w:ascii="Verdana" w:hAnsi="Verdana"/>
      <w:sz w:val="18"/>
      <w:szCs w:val="18"/>
    </w:rPr>
  </w:style>
  <w:style w:type="character" w:styleId="1460">
    <w:name w:val="二级条标题 Char"/>
    <w:next w:val="1460"/>
    <w:link w:val="722"/>
    <w:qFormat/>
    <w:rPr>
      <w:rFonts w:ascii="黑体" w:hAnsi="Times New Roman" w:eastAsia="黑体" w:cs="Times New Roman"/>
      <w:szCs w:val="20"/>
    </w:rPr>
  </w:style>
  <w:style w:type="character" w:styleId="1461">
    <w:name w:val="fnt1"/>
    <w:next w:val="1461"/>
    <w:link w:val="722"/>
    <w:qFormat/>
    <w:rPr>
      <w:rFonts w:ascii="Verdana" w:hAnsi="Verdana"/>
      <w:color w:val="666666"/>
      <w:sz w:val="18"/>
      <w:szCs w:val="18"/>
    </w:rPr>
  </w:style>
  <w:style w:type="character" w:styleId="1462">
    <w:name w:val="三级条标题 Char"/>
    <w:next w:val="1462"/>
    <w:link w:val="1463"/>
    <w:qFormat/>
    <w:rPr>
      <w:rFonts w:ascii="黑体" w:eastAsia="黑体"/>
    </w:rPr>
  </w:style>
  <w:style w:type="paragraph" w:styleId="1463">
    <w:name w:val="三级条标题"/>
    <w:basedOn w:val="1137"/>
    <w:next w:val="1114"/>
    <w:link w:val="1462"/>
    <w:qFormat/>
    <w:pPr>
      <w:ind w:left="780" w:hanging="360"/>
      <w:tabs>
        <w:tab w:val="left" w:pos="567" w:leader="none"/>
        <w:tab w:val="left" w:pos="780" w:leader="none"/>
        <w:tab w:val="left" w:pos="1440" w:leader="none"/>
      </w:tabs>
      <w:outlineLvl w:val="4"/>
    </w:pPr>
  </w:style>
  <w:style w:type="character" w:styleId="1464">
    <w:name w:val="paragraph1 Char"/>
    <w:next w:val="1464"/>
    <w:link w:val="1465"/>
    <w:qFormat/>
    <w:rPr>
      <w:rFonts w:ascii="仿宋_GB2312" w:eastAsia="仿宋_GB2312"/>
      <w:sz w:val="28"/>
      <w:szCs w:val="24"/>
    </w:rPr>
  </w:style>
  <w:style w:type="paragraph" w:styleId="1465">
    <w:name w:val="paragraph1"/>
    <w:basedOn w:val="722"/>
    <w:next w:val="1465"/>
    <w:link w:val="1464"/>
    <w:qFormat/>
    <w:pPr>
      <w:ind w:firstLine="200"/>
      <w:spacing w:line="360" w:lineRule="auto"/>
    </w:pPr>
    <w:rPr>
      <w:rFonts w:ascii="仿宋_GB2312" w:hAnsi="Times New Roman" w:eastAsia="仿宋_GB2312"/>
      <w:sz w:val="28"/>
      <w:szCs w:val="24"/>
    </w:rPr>
  </w:style>
  <w:style w:type="character" w:styleId="1466">
    <w:name w:val="注： Char"/>
    <w:next w:val="1466"/>
    <w:link w:val="1467"/>
    <w:qFormat/>
    <w:rPr>
      <w:rFonts w:ascii="宋体"/>
      <w:sz w:val="18"/>
      <w:szCs w:val="22"/>
      <w:lang w:val="en-US" w:eastAsia="zh-CN" w:bidi="ar-SA"/>
    </w:rPr>
  </w:style>
  <w:style w:type="paragraph" w:styleId="1467">
    <w:name w:val="注："/>
    <w:next w:val="1114"/>
    <w:link w:val="1466"/>
    <w:qFormat/>
    <w:pPr>
      <w:ind w:left="840" w:hanging="420"/>
      <w:jc w:val="both"/>
      <w:widowControl w:val="off"/>
      <w:tabs>
        <w:tab w:val="left" w:pos="1200" w:leader="none"/>
      </w:tabs>
    </w:pPr>
    <w:rPr>
      <w:rFonts w:ascii="宋体"/>
      <w:sz w:val="18"/>
      <w:szCs w:val="22"/>
      <w:lang w:val="en-US" w:eastAsia="zh-CN" w:bidi="ar-SA"/>
    </w:rPr>
  </w:style>
  <w:style w:type="character" w:styleId="1468">
    <w:name w:val="EmailStyle1271"/>
    <w:next w:val="1468"/>
    <w:link w:val="722"/>
    <w:qFormat/>
    <w:rPr>
      <w:rFonts w:ascii="Arial" w:hAnsi="Arial" w:eastAsia="宋体" w:cs="Arial"/>
      <w:color w:val="000000"/>
      <w:sz w:val="20"/>
    </w:rPr>
  </w:style>
  <w:style w:type="character" w:styleId="1469">
    <w:name w:val="WW-Absatz-Standardschriftart1111"/>
    <w:next w:val="1469"/>
    <w:link w:val="722"/>
    <w:qFormat/>
  </w:style>
  <w:style w:type="character" w:styleId="1470">
    <w:name w:val="EmailStyle1281"/>
    <w:next w:val="1470"/>
    <w:link w:val="722"/>
    <w:qFormat/>
    <w:rPr>
      <w:rFonts w:ascii="Arial" w:hAnsi="Arial" w:eastAsia="宋体" w:cs="Arial"/>
      <w:color w:val="000000"/>
      <w:sz w:val="20"/>
    </w:rPr>
  </w:style>
  <w:style w:type="character" w:styleId="1471">
    <w:name w:val="WW8Num1z7"/>
    <w:next w:val="1471"/>
    <w:link w:val="722"/>
    <w:qFormat/>
    <w:rPr>
      <w:rFonts w:ascii="Wingdings" w:hAnsi="Wingdings"/>
    </w:rPr>
  </w:style>
  <w:style w:type="character" w:styleId="1472">
    <w:name w:val="EmailStyle170"/>
    <w:next w:val="1472"/>
    <w:link w:val="722"/>
    <w:qFormat/>
    <w:rPr>
      <w:rFonts w:ascii="Arial" w:hAnsi="Arial" w:eastAsia="宋体" w:cs="Arial"/>
      <w:color w:val="000000"/>
      <w:sz w:val="20"/>
    </w:rPr>
  </w:style>
  <w:style w:type="character" w:styleId="1473">
    <w:name w:val="WW8Num19z2"/>
    <w:next w:val="1473"/>
    <w:link w:val="722"/>
    <w:qFormat/>
    <w:rPr>
      <w:rFonts w:ascii="StarSymbol" w:hAnsi="StarSymbol" w:cs="StarSymbol"/>
      <w:sz w:val="18"/>
      <w:szCs w:val="18"/>
    </w:rPr>
  </w:style>
  <w:style w:type="character" w:styleId="1474">
    <w:name w:val="EmailStyle171"/>
    <w:next w:val="1474"/>
    <w:link w:val="722"/>
    <w:qFormat/>
    <w:rPr>
      <w:rFonts w:ascii="Arial" w:hAnsi="Arial" w:eastAsia="宋体" w:cs="Arial"/>
      <w:color w:val="000000"/>
      <w:sz w:val="20"/>
    </w:rPr>
  </w:style>
  <w:style w:type="character" w:styleId="1475">
    <w:name w:val="WW8Num7z0"/>
    <w:next w:val="1475"/>
    <w:link w:val="722"/>
    <w:qFormat/>
    <w:rPr>
      <w:rFonts w:ascii="Wingdings" w:hAnsi="Wingdings"/>
    </w:rPr>
  </w:style>
  <w:style w:type="character" w:styleId="1476">
    <w:name w:val="Char Char311"/>
    <w:next w:val="1476"/>
    <w:link w:val="722"/>
    <w:qFormat/>
    <w:rPr>
      <w:rFonts w:eastAsia="宋体"/>
      <w:sz w:val="21"/>
      <w:szCs w:val="24"/>
      <w:lang w:val="en-US" w:eastAsia="zh-CN" w:bidi="ar-SA"/>
    </w:rPr>
  </w:style>
  <w:style w:type="character" w:styleId="1477">
    <w:name w:val="WW8Num25z1"/>
    <w:next w:val="1477"/>
    <w:link w:val="722"/>
    <w:qFormat/>
    <w:rPr>
      <w:rFonts w:ascii="Wingdings 2" w:hAnsi="Wingdings 2" w:cs="StarSymbol"/>
      <w:sz w:val="18"/>
      <w:szCs w:val="18"/>
    </w:rPr>
  </w:style>
  <w:style w:type="character" w:styleId="1478">
    <w:name w:val="EmailStyle200"/>
    <w:next w:val="1478"/>
    <w:link w:val="722"/>
    <w:qFormat/>
    <w:rPr>
      <w:rFonts w:ascii="Arial" w:hAnsi="Arial" w:eastAsia="宋体" w:cs="Arial"/>
      <w:color w:val="000000"/>
      <w:sz w:val="20"/>
    </w:rPr>
  </w:style>
  <w:style w:type="character" w:styleId="1479">
    <w:name w:val="WW8Num11z0"/>
    <w:next w:val="1479"/>
    <w:link w:val="722"/>
    <w:qFormat/>
    <w:rPr>
      <w:rFonts w:ascii="Wingdings" w:hAnsi="Wingdings" w:cs="StarSymbol"/>
      <w:sz w:val="18"/>
      <w:szCs w:val="18"/>
    </w:rPr>
  </w:style>
  <w:style w:type="character" w:styleId="1480">
    <w:name w:val="EmailStyle201"/>
    <w:next w:val="1480"/>
    <w:link w:val="722"/>
    <w:qFormat/>
    <w:rPr>
      <w:rFonts w:ascii="Arial" w:hAnsi="Arial" w:eastAsia="宋体" w:cs="Arial"/>
      <w:color w:val="000000"/>
      <w:sz w:val="20"/>
    </w:rPr>
  </w:style>
  <w:style w:type="character" w:styleId="1481">
    <w:name w:val="个人撰写风格"/>
    <w:next w:val="1481"/>
    <w:link w:val="722"/>
    <w:qFormat/>
    <w:rPr>
      <w:rFonts w:ascii="Arial" w:hAnsi="Arial" w:eastAsia="宋体" w:cs="Arial"/>
      <w:color w:val="000000"/>
      <w:sz w:val="20"/>
    </w:rPr>
  </w:style>
  <w:style w:type="character" w:styleId="1482">
    <w:name w:val="zn2 Char"/>
    <w:next w:val="1482"/>
    <w:link w:val="1483"/>
    <w:qFormat/>
    <w:rPr>
      <w:rFonts w:ascii="华文楷体" w:hAnsi="Cambria" w:eastAsia="仿宋_GB2312"/>
      <w:b/>
      <w:bCs/>
      <w:sz w:val="32"/>
      <w:szCs w:val="32"/>
    </w:rPr>
  </w:style>
  <w:style w:type="paragraph" w:styleId="1483">
    <w:name w:val="zn2"/>
    <w:basedOn w:val="923"/>
    <w:next w:val="1483"/>
    <w:link w:val="148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84">
    <w:name w:val="引用 字符1"/>
    <w:next w:val="1484"/>
    <w:link w:val="722"/>
    <w:uiPriority w:val="99"/>
    <w:qFormat/>
    <w:rPr>
      <w:rFonts w:ascii="Times New Roman" w:hAnsi="Times New Roman" w:eastAsia="宋体" w:cs="Times New Roman"/>
      <w:i/>
      <w:iCs/>
      <w:color w:val="404040"/>
      <w:szCs w:val="24"/>
    </w:rPr>
  </w:style>
  <w:style w:type="character" w:styleId="1485">
    <w:name w:val="zn3 Char"/>
    <w:next w:val="1485"/>
    <w:link w:val="1486"/>
    <w:qFormat/>
    <w:rPr>
      <w:rFonts w:ascii="仿宋_GB2312" w:hAnsi="仿宋_GB2312" w:eastAsia="仿宋_GB2312"/>
      <w:b/>
      <w:bCs/>
      <w:sz w:val="32"/>
      <w:szCs w:val="32"/>
    </w:rPr>
  </w:style>
  <w:style w:type="paragraph" w:styleId="1486">
    <w:name w:val="zn3"/>
    <w:basedOn w:val="925"/>
    <w:next w:val="722"/>
    <w:link w:val="148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87">
    <w:name w:val="明显引用 字符"/>
    <w:next w:val="1487"/>
    <w:link w:val="1488"/>
    <w:qFormat/>
    <w:rPr>
      <w:b/>
      <w:bCs/>
      <w:i/>
      <w:iCs/>
      <w:color w:val="4f81bd"/>
      <w:sz w:val="22"/>
      <w:lang w:eastAsia="en-US" w:bidi="en-US"/>
    </w:rPr>
  </w:style>
  <w:style w:type="paragraph" w:styleId="1488">
    <w:name w:val="明显引用1"/>
    <w:basedOn w:val="722"/>
    <w:next w:val="722"/>
    <w:link w:val="1487"/>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89">
    <w:name w:val="标题 5 Char1"/>
    <w:next w:val="1489"/>
    <w:link w:val="722"/>
    <w:qFormat/>
    <w:rPr>
      <w:b/>
      <w:bCs/>
      <w:sz w:val="28"/>
      <w:szCs w:val="28"/>
    </w:rPr>
  </w:style>
  <w:style w:type="character" w:styleId="1490">
    <w:name w:val="明显引用 字符1"/>
    <w:next w:val="1490"/>
    <w:link w:val="722"/>
    <w:uiPriority w:val="99"/>
    <w:qFormat/>
    <w:rPr>
      <w:rFonts w:ascii="Times New Roman" w:hAnsi="Times New Roman" w:eastAsia="宋体" w:cs="Times New Roman"/>
      <w:i/>
      <w:iCs/>
      <w:color w:val="4f81bd"/>
      <w:szCs w:val="24"/>
    </w:rPr>
  </w:style>
  <w:style w:type="character" w:styleId="1491">
    <w:name w:val="标题 6 Char1"/>
    <w:next w:val="1491"/>
    <w:link w:val="722"/>
    <w:qFormat/>
    <w:rPr>
      <w:rFonts w:ascii="Calibri Light" w:hAnsi="Calibri Light" w:eastAsia="宋体" w:cs="Times New Roman"/>
      <w:b/>
      <w:bCs/>
      <w:sz w:val="24"/>
      <w:szCs w:val="24"/>
    </w:rPr>
  </w:style>
  <w:style w:type="character" w:styleId="1492">
    <w:name w:val="明显引用 Char1"/>
    <w:next w:val="1492"/>
    <w:link w:val="722"/>
    <w:uiPriority w:val="30"/>
    <w:qFormat/>
    <w:rPr>
      <w:i/>
      <w:iCs/>
      <w:color w:val="5b9bd5"/>
      <w:sz w:val="24"/>
    </w:rPr>
  </w:style>
  <w:style w:type="character" w:styleId="1493">
    <w:name w:val="标题 7 Char1"/>
    <w:next w:val="1493"/>
    <w:link w:val="722"/>
    <w:qFormat/>
    <w:rPr>
      <w:b/>
      <w:bCs/>
      <w:sz w:val="24"/>
      <w:szCs w:val="24"/>
    </w:rPr>
  </w:style>
  <w:style w:type="character" w:styleId="1494">
    <w:name w:val="引用 字符"/>
    <w:next w:val="1494"/>
    <w:link w:val="1495"/>
    <w:qFormat/>
    <w:rPr>
      <w:i/>
      <w:iCs/>
      <w:color w:val="000000"/>
      <w:sz w:val="22"/>
      <w:lang w:eastAsia="en-US" w:bidi="en-US"/>
    </w:rPr>
  </w:style>
  <w:style w:type="paragraph" w:styleId="1495">
    <w:name w:val="引用1"/>
    <w:basedOn w:val="722"/>
    <w:next w:val="722"/>
    <w:link w:val="1494"/>
    <w:qFormat/>
    <w:pPr>
      <w:jc w:val="left"/>
      <w:spacing w:after="200" w:line="276" w:lineRule="auto"/>
      <w:widowControl/>
    </w:pPr>
    <w:rPr>
      <w:rFonts w:ascii="Times New Roman" w:hAnsi="Times New Roman"/>
      <w:i/>
      <w:iCs/>
      <w:color w:val="000000"/>
      <w:sz w:val="22"/>
      <w:szCs w:val="20"/>
      <w:lang w:eastAsia="en-US" w:bidi="en-US"/>
    </w:rPr>
  </w:style>
  <w:style w:type="character" w:styleId="1496">
    <w:name w:val="标题 8 Char1"/>
    <w:next w:val="1496"/>
    <w:link w:val="722"/>
    <w:qFormat/>
    <w:rPr>
      <w:rFonts w:ascii="Calibri Light" w:hAnsi="Calibri Light" w:eastAsia="宋体" w:cs="Times New Roman"/>
      <w:sz w:val="24"/>
      <w:szCs w:val="24"/>
    </w:rPr>
  </w:style>
  <w:style w:type="character" w:styleId="1497">
    <w:name w:val="不明显参考1"/>
    <w:next w:val="1497"/>
    <w:link w:val="722"/>
    <w:qFormat/>
    <w:rPr>
      <w:smallCaps/>
      <w:color w:val="c0504d"/>
      <w:u w:val="single"/>
    </w:rPr>
  </w:style>
  <w:style w:type="character" w:styleId="1498">
    <w:name w:val="标题 9 Char1"/>
    <w:next w:val="1498"/>
    <w:link w:val="722"/>
    <w:qFormat/>
    <w:rPr>
      <w:rFonts w:ascii="Calibri Light" w:hAnsi="Calibri Light" w:eastAsia="宋体" w:cs="Times New Roman"/>
      <w:sz w:val="21"/>
      <w:szCs w:val="21"/>
    </w:rPr>
  </w:style>
  <w:style w:type="character" w:styleId="1499">
    <w:name w:val="明显参考1"/>
    <w:next w:val="1499"/>
    <w:link w:val="722"/>
    <w:qFormat/>
    <w:rPr>
      <w:b/>
      <w:bCs/>
      <w:smallCaps/>
      <w:color w:val="c0504d"/>
      <w:spacing w:val="5"/>
      <w:u w:val="single"/>
    </w:rPr>
  </w:style>
  <w:style w:type="character" w:styleId="1500">
    <w:name w:val="脚注文本 Char1"/>
    <w:next w:val="1500"/>
    <w:link w:val="722"/>
    <w:semiHidden/>
    <w:qFormat/>
    <w:rPr>
      <w:sz w:val="18"/>
      <w:szCs w:val="18"/>
    </w:rPr>
  </w:style>
  <w:style w:type="character" w:styleId="1501">
    <w:name w:val="tpc_content1"/>
    <w:next w:val="1501"/>
    <w:link w:val="722"/>
    <w:qFormat/>
    <w:rPr>
      <w:sz w:val="19"/>
      <w:szCs w:val="19"/>
    </w:rPr>
  </w:style>
  <w:style w:type="character" w:styleId="1502">
    <w:name w:val="日期 Char1"/>
    <w:next w:val="1502"/>
    <w:link w:val="722"/>
    <w:qFormat/>
    <w:rPr>
      <w:sz w:val="21"/>
      <w:szCs w:val="24"/>
    </w:rPr>
  </w:style>
  <w:style w:type="character" w:styleId="1503">
    <w:name w:val="书籍标题1"/>
    <w:next w:val="1503"/>
    <w:link w:val="722"/>
    <w:qFormat/>
    <w:rPr>
      <w:b/>
      <w:bCs/>
      <w:smallCaps/>
      <w:spacing w:val="5"/>
    </w:rPr>
  </w:style>
  <w:style w:type="character" w:styleId="1504">
    <w:name w:val="正文文本 2 Char1"/>
    <w:next w:val="1504"/>
    <w:link w:val="722"/>
    <w:uiPriority w:val="99"/>
    <w:qFormat/>
    <w:rPr>
      <w:sz w:val="21"/>
      <w:szCs w:val="24"/>
    </w:rPr>
  </w:style>
  <w:style w:type="character" w:styleId="1505">
    <w:name w:val="short_text1"/>
    <w:next w:val="1505"/>
    <w:link w:val="722"/>
    <w:qFormat/>
    <w:rPr>
      <w:sz w:val="26"/>
      <w:szCs w:val="26"/>
    </w:rPr>
  </w:style>
  <w:style w:type="character" w:styleId="1506">
    <w:name w:val="正文文本 3 Char1"/>
    <w:next w:val="1506"/>
    <w:link w:val="722"/>
    <w:qFormat/>
    <w:rPr>
      <w:sz w:val="16"/>
      <w:szCs w:val="16"/>
    </w:rPr>
  </w:style>
  <w:style w:type="character" w:styleId="1507">
    <w:name w:val="ABC标题下的小点 Char"/>
    <w:next w:val="1507"/>
    <w:link w:val="1508"/>
    <w:qFormat/>
    <w:rPr>
      <w:rFonts w:ascii="宋体" w:hAnsi="宋体"/>
    </w:rPr>
  </w:style>
  <w:style w:type="paragraph" w:styleId="1508">
    <w:name w:val="ABC标题下的小点"/>
    <w:basedOn w:val="722"/>
    <w:next w:val="1508"/>
    <w:link w:val="1507"/>
    <w:qFormat/>
    <w:pPr>
      <w:ind w:left="1190" w:hanging="567"/>
      <w:spacing w:line="360" w:lineRule="auto"/>
      <w:tabs>
        <w:tab w:val="left" w:pos="1260" w:leader="none"/>
      </w:tabs>
    </w:pPr>
    <w:rPr>
      <w:rFonts w:ascii="宋体" w:hAnsi="宋体"/>
      <w:sz w:val="20"/>
      <w:szCs w:val="20"/>
    </w:rPr>
  </w:style>
  <w:style w:type="character" w:styleId="1509">
    <w:name w:val="标题 Char1"/>
    <w:next w:val="1509"/>
    <w:link w:val="722"/>
    <w:qFormat/>
    <w:rPr>
      <w:rFonts w:ascii="Calibri Light" w:hAnsi="Calibri Light" w:cs="Times New Roman"/>
      <w:b/>
      <w:bCs/>
      <w:sz w:val="32"/>
      <w:szCs w:val="32"/>
    </w:rPr>
  </w:style>
  <w:style w:type="character" w:styleId="1510">
    <w:name w:val="style21"/>
    <w:next w:val="1510"/>
    <w:link w:val="722"/>
    <w:qFormat/>
    <w:rPr>
      <w:color w:val="000080"/>
    </w:rPr>
  </w:style>
  <w:style w:type="character" w:styleId="1511">
    <w:name w:val="注释标题 Char1"/>
    <w:next w:val="1511"/>
    <w:link w:val="722"/>
    <w:qFormat/>
    <w:rPr>
      <w:sz w:val="21"/>
      <w:szCs w:val="24"/>
    </w:rPr>
  </w:style>
  <w:style w:type="character" w:styleId="1512">
    <w:name w:val="ns1"/>
    <w:next w:val="1512"/>
    <w:link w:val="722"/>
    <w:qFormat/>
    <w:rPr>
      <w:color w:val="ff0000"/>
    </w:rPr>
  </w:style>
  <w:style w:type="character" w:styleId="1513">
    <w:name w:val="zn1 Char"/>
    <w:next w:val="1513"/>
    <w:link w:val="1514"/>
    <w:qFormat/>
    <w:rPr>
      <w:rFonts w:ascii="黑体" w:hAnsi="仿宋_GB2312" w:eastAsia="黑体"/>
      <w:bCs/>
      <w:sz w:val="36"/>
      <w:szCs w:val="32"/>
      <w:lang w:val="zh-CN"/>
    </w:rPr>
  </w:style>
  <w:style w:type="paragraph" w:styleId="1514">
    <w:name w:val="zn1"/>
    <w:basedOn w:val="921"/>
    <w:next w:val="1514"/>
    <w:link w:val="1513"/>
    <w:qFormat/>
    <w:pPr>
      <w:jc w:val="left"/>
      <w:keepLines/>
      <w:spacing w:line="560" w:lineRule="exact"/>
      <w:tabs>
        <w:tab w:val="left" w:pos="0" w:leader="none"/>
      </w:tabs>
    </w:pPr>
    <w:rPr>
      <w:rFonts w:ascii="黑体" w:hAnsi="仿宋_GB2312" w:eastAsia="黑体"/>
      <w:bCs/>
      <w:sz w:val="36"/>
      <w:szCs w:val="32"/>
      <w:lang w:val="zh-CN"/>
    </w:rPr>
  </w:style>
  <w:style w:type="character" w:styleId="1515">
    <w:name w:val="hilite2"/>
    <w:next w:val="1515"/>
    <w:link w:val="722"/>
    <w:qFormat/>
  </w:style>
  <w:style w:type="character" w:styleId="1516">
    <w:name w:val="WC三级 Char"/>
    <w:next w:val="1516"/>
    <w:link w:val="1517"/>
    <w:qFormat/>
    <w:rPr>
      <w:b/>
      <w:sz w:val="32"/>
      <w:lang w:val="zh-CN"/>
    </w:rPr>
  </w:style>
  <w:style w:type="paragraph" w:styleId="1517">
    <w:name w:val="WC三级"/>
    <w:basedOn w:val="925"/>
    <w:next w:val="1517"/>
    <w:link w:val="1516"/>
    <w:qFormat/>
    <w:pPr>
      <w:ind w:left="1069" w:hanging="709"/>
      <w:spacing w:before="0" w:after="0" w:line="240" w:lineRule="auto"/>
      <w:tabs>
        <w:tab w:val="left" w:pos="0" w:leader="none"/>
        <w:tab w:val="left" w:pos="1069" w:leader="none"/>
      </w:tabs>
    </w:pPr>
    <w:rPr>
      <w:lang w:val="zh-CN"/>
    </w:rPr>
  </w:style>
  <w:style w:type="character" w:styleId="1518">
    <w:name w:val="个人答复风格"/>
    <w:next w:val="1518"/>
    <w:link w:val="722"/>
    <w:qFormat/>
    <w:rPr>
      <w:rFonts w:ascii="Arial" w:hAnsi="Arial" w:eastAsia="宋体" w:cs="Arial"/>
      <w:color w:val="000000"/>
      <w:sz w:val="20"/>
    </w:rPr>
  </w:style>
  <w:style w:type="character" w:styleId="1519">
    <w:name w:val="WC二级 Char"/>
    <w:next w:val="1519"/>
    <w:link w:val="1520"/>
    <w:qFormat/>
    <w:rPr>
      <w:rFonts w:ascii="Arial" w:hAnsi="Arial" w:eastAsia="黑体"/>
      <w:b/>
      <w:sz w:val="32"/>
      <w:lang w:val="zh-CN"/>
    </w:rPr>
  </w:style>
  <w:style w:type="paragraph" w:styleId="1520">
    <w:name w:val="WC二级"/>
    <w:basedOn w:val="923"/>
    <w:next w:val="1520"/>
    <w:link w:val="1519"/>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21">
    <w:name w:val="b1"/>
    <w:next w:val="1521"/>
    <w:link w:val="722"/>
    <w:qFormat/>
    <w:rPr>
      <w:rFonts w:ascii="Courier New" w:hAnsi="Courier New" w:cs="Courier New"/>
      <w:b/>
      <w:bCs/>
      <w:color w:val="ff0000"/>
      <w:u w:val="none"/>
    </w:rPr>
  </w:style>
  <w:style w:type="character" w:styleId="1522">
    <w:name w:val="样式sjw Char"/>
    <w:next w:val="1522"/>
    <w:link w:val="1523"/>
    <w:qFormat/>
    <w:rPr>
      <w:rFonts w:ascii="宋体" w:hAnsi="宋体"/>
      <w:caps/>
      <w:color w:val="000000"/>
      <w:sz w:val="18"/>
      <w:szCs w:val="18"/>
      <w:shd w:val="pct10" w:color="auto" w:fill="auto"/>
      <w:lang w:val="zh-CN"/>
    </w:rPr>
  </w:style>
  <w:style w:type="paragraph" w:styleId="1523">
    <w:name w:val="样式sjw"/>
    <w:basedOn w:val="722"/>
    <w:next w:val="1523"/>
    <w:link w:val="1522"/>
    <w:qFormat/>
    <w:pPr>
      <w:jc w:val="left"/>
      <w:shd w:val="pct10" w:color="auto" w:fill="auto"/>
      <w:widowControl/>
    </w:pPr>
    <w:rPr>
      <w:rFonts w:ascii="宋体" w:hAnsi="宋体"/>
      <w:caps/>
      <w:color w:val="000000"/>
      <w:sz w:val="18"/>
      <w:szCs w:val="18"/>
      <w:lang w:val="zh-CN"/>
    </w:rPr>
  </w:style>
  <w:style w:type="character" w:styleId="1524">
    <w:name w:val="myp1111"/>
    <w:next w:val="1524"/>
    <w:link w:val="722"/>
    <w:qFormat/>
    <w:rPr>
      <w:rFonts w:ascii="ˎ̥" w:hAnsi="ˎ̥"/>
      <w:color w:val="000000"/>
      <w:sz w:val="20"/>
      <w:szCs w:val="20"/>
      <w:u w:val="none"/>
    </w:rPr>
  </w:style>
  <w:style w:type="character" w:styleId="1525">
    <w:name w:val="faqa1"/>
    <w:next w:val="1525"/>
    <w:link w:val="722"/>
    <w:qFormat/>
    <w:rPr>
      <w:rFonts w:hint="eastAsia" w:ascii="微软雅黑" w:hAnsi="微软雅黑" w:eastAsia="微软雅黑"/>
      <w:b/>
      <w:bCs/>
      <w:sz w:val="27"/>
      <w:szCs w:val="27"/>
    </w:rPr>
  </w:style>
  <w:style w:type="character" w:styleId="1526">
    <w:name w:val="表头文字(同正文大小) Char"/>
    <w:next w:val="1526"/>
    <w:link w:val="1527"/>
    <w:qFormat/>
    <w:rPr>
      <w:rFonts w:eastAsia="黑体"/>
      <w:lang w:eastAsia="en-US"/>
    </w:rPr>
  </w:style>
  <w:style w:type="paragraph" w:styleId="1527">
    <w:name w:val="表头文字(同正文大小)"/>
    <w:basedOn w:val="722"/>
    <w:next w:val="1527"/>
    <w:link w:val="1526"/>
    <w:qFormat/>
    <w:pPr>
      <w:jc w:val="center"/>
      <w:spacing w:line="264" w:lineRule="auto"/>
    </w:pPr>
    <w:rPr>
      <w:rFonts w:ascii="Times New Roman" w:hAnsi="Times New Roman" w:eastAsia="黑体"/>
      <w:sz w:val="20"/>
      <w:szCs w:val="20"/>
      <w:lang w:eastAsia="en-US"/>
    </w:rPr>
  </w:style>
  <w:style w:type="character" w:styleId="1528">
    <w:name w:val="faqq1"/>
    <w:next w:val="1528"/>
    <w:link w:val="722"/>
    <w:qFormat/>
    <w:rPr>
      <w:rFonts w:hint="eastAsia" w:ascii="微软雅黑" w:hAnsi="微软雅黑" w:eastAsia="微软雅黑"/>
      <w:sz w:val="24"/>
      <w:szCs w:val="24"/>
    </w:rPr>
  </w:style>
  <w:style w:type="character" w:styleId="1529">
    <w:name w:val="表格 Char"/>
    <w:next w:val="1529"/>
    <w:link w:val="722"/>
    <w:qFormat/>
    <w:rPr>
      <w:rFonts w:ascii="Times New Roman" w:hAnsi="Times New Roman" w:eastAsia="宋体" w:cs="Times New Roman"/>
      <w:sz w:val="24"/>
      <w:szCs w:val="24"/>
    </w:rPr>
  </w:style>
  <w:style w:type="character" w:styleId="1530">
    <w:name w:val="题注 Char1"/>
    <w:next w:val="1530"/>
    <w:link w:val="722"/>
    <w:qFormat/>
    <w:rPr>
      <w:rFonts w:ascii="Arial" w:hAnsi="Arial" w:eastAsia="黑体" w:cs="Arial"/>
      <w:sz w:val="20"/>
      <w:szCs w:val="20"/>
    </w:rPr>
  </w:style>
  <w:style w:type="character" w:styleId="1531">
    <w:name w:val="未处理的提及1"/>
    <w:next w:val="1531"/>
    <w:link w:val="722"/>
    <w:uiPriority w:val="99"/>
    <w:unhideWhenUsed/>
    <w:qFormat/>
    <w:rPr>
      <w:color w:val="605e5c"/>
      <w:shd w:val="clear" w:color="auto" w:fill="e1dfdd"/>
    </w:rPr>
  </w:style>
  <w:style w:type="character" w:styleId="1532">
    <w:name w:val="Char Char32"/>
    <w:next w:val="1532"/>
    <w:link w:val="722"/>
    <w:qFormat/>
    <w:rPr>
      <w:rFonts w:eastAsia="宋体"/>
      <w:sz w:val="21"/>
      <w:szCs w:val="24"/>
      <w:lang w:val="en-US" w:eastAsia="zh-CN" w:bidi="ar-SA"/>
    </w:rPr>
  </w:style>
  <w:style w:type="character" w:styleId="1533">
    <w:name w:val="WW8Num22z1"/>
    <w:next w:val="1533"/>
    <w:link w:val="722"/>
    <w:qFormat/>
    <w:rPr>
      <w:rFonts w:ascii="Wingdings 2" w:hAnsi="Wingdings 2" w:cs="StarSymbol"/>
      <w:sz w:val="18"/>
      <w:szCs w:val="18"/>
    </w:rPr>
  </w:style>
  <w:style w:type="character" w:styleId="1534">
    <w:name w:val="正文文本缩进 字符1"/>
    <w:next w:val="1534"/>
    <w:link w:val="722"/>
    <w:semiHidden/>
    <w:qFormat/>
    <w:rPr>
      <w:rFonts w:ascii="方正仿宋_GBK" w:hAnsi="Times New Roman" w:eastAsia="方正仿宋_GBK" w:cs="Times New Roman"/>
      <w:sz w:val="32"/>
      <w:szCs w:val="20"/>
    </w:rPr>
  </w:style>
  <w:style w:type="character" w:styleId="1535">
    <w:name w:val="WW8Num38z2"/>
    <w:next w:val="1535"/>
    <w:link w:val="722"/>
    <w:qFormat/>
    <w:rPr>
      <w:rFonts w:ascii="StarSymbol" w:hAnsi="StarSymbol" w:cs="StarSymbol"/>
      <w:sz w:val="18"/>
      <w:szCs w:val="18"/>
    </w:rPr>
  </w:style>
  <w:style w:type="character" w:styleId="1536">
    <w:name w:val="样式 加粗"/>
    <w:next w:val="1536"/>
    <w:link w:val="722"/>
    <w:qFormat/>
    <w:rPr>
      <w:rFonts w:hint="eastAsia" w:ascii="宋体" w:hAnsi="宋体" w:eastAsia="宋体"/>
      <w:b/>
      <w:bCs/>
      <w:lang w:val="en-US" w:eastAsia="zh-CN" w:bidi="ar-SA"/>
    </w:rPr>
  </w:style>
  <w:style w:type="character" w:styleId="1537">
    <w:name w:val="WW8Num18z2"/>
    <w:next w:val="1537"/>
    <w:link w:val="722"/>
    <w:qFormat/>
    <w:rPr>
      <w:rFonts w:ascii="StarSymbol" w:hAnsi="StarSymbol" w:cs="StarSymbol"/>
      <w:sz w:val="18"/>
      <w:szCs w:val="18"/>
    </w:rPr>
  </w:style>
  <w:style w:type="character" w:styleId="1538">
    <w:name w:val="myp112"/>
    <w:next w:val="1538"/>
    <w:link w:val="722"/>
    <w:qFormat/>
    <w:rPr>
      <w:color w:val="000000"/>
      <w:sz w:val="22"/>
      <w:szCs w:val="22"/>
      <w:u w:val="none"/>
    </w:rPr>
  </w:style>
  <w:style w:type="character" w:styleId="1539">
    <w:name w:val="fontstyle21"/>
    <w:next w:val="1539"/>
    <w:link w:val="722"/>
    <w:qFormat/>
    <w:rPr>
      <w:rFonts w:ascii="Arial" w:hAnsi="Arial" w:cs="Arial"/>
      <w:color w:val="000000"/>
      <w:sz w:val="24"/>
      <w:szCs w:val="24"/>
    </w:rPr>
  </w:style>
  <w:style w:type="character" w:styleId="1540">
    <w:name w:val="WW8Num2z1"/>
    <w:next w:val="1540"/>
    <w:link w:val="722"/>
    <w:qFormat/>
    <w:rPr>
      <w:rFonts w:ascii="Wingdings 2" w:hAnsi="Wingdings 2" w:cs="StarSymbol"/>
      <w:sz w:val="18"/>
      <w:szCs w:val="18"/>
    </w:rPr>
  </w:style>
  <w:style w:type="character" w:styleId="1541">
    <w:name w:val="日期 字符1"/>
    <w:next w:val="1541"/>
    <w:link w:val="722"/>
    <w:semiHidden/>
    <w:qFormat/>
    <w:rPr>
      <w:rFonts w:ascii="Times New Roman" w:hAnsi="Times New Roman" w:eastAsia="方正仿宋_GBK" w:cs="Times New Roman"/>
      <w:szCs w:val="20"/>
    </w:rPr>
  </w:style>
  <w:style w:type="character" w:styleId="1542">
    <w:name w:val="正文首行缩进 2 Char1"/>
    <w:next w:val="1542"/>
    <w:link w:val="722"/>
    <w:qFormat/>
    <w:rPr>
      <w:rFonts w:hint="eastAsia" w:ascii="方正仿宋_GBK" w:eastAsia="方正仿宋_GBK"/>
      <w:sz w:val="32"/>
      <w:szCs w:val="28"/>
    </w:rPr>
  </w:style>
  <w:style w:type="character" w:styleId="1543">
    <w:name w:val="WW8Num35z0"/>
    <w:next w:val="1543"/>
    <w:link w:val="722"/>
    <w:qFormat/>
    <w:rPr>
      <w:rFonts w:ascii="Wingdings" w:hAnsi="Wingdings" w:cs="StarSymbol"/>
      <w:sz w:val="18"/>
      <w:szCs w:val="18"/>
    </w:rPr>
  </w:style>
  <w:style w:type="character" w:styleId="1544">
    <w:name w:val="WW8Num12z2"/>
    <w:next w:val="1544"/>
    <w:link w:val="722"/>
    <w:qFormat/>
    <w:rPr>
      <w:rFonts w:ascii="StarSymbol" w:hAnsi="StarSymbol" w:cs="StarSymbol"/>
      <w:sz w:val="18"/>
      <w:szCs w:val="18"/>
    </w:rPr>
  </w:style>
  <w:style w:type="character" w:styleId="1545">
    <w:name w:val="WW8Num16z0"/>
    <w:next w:val="1545"/>
    <w:link w:val="722"/>
    <w:qFormat/>
    <w:rPr>
      <w:rFonts w:ascii="Wingdings" w:hAnsi="Wingdings" w:cs="StarSymbol"/>
      <w:sz w:val="18"/>
      <w:szCs w:val="18"/>
    </w:rPr>
  </w:style>
  <w:style w:type="character" w:styleId="1546">
    <w:name w:val="Bid_正文 Char"/>
    <w:next w:val="1546"/>
    <w:link w:val="722"/>
    <w:qFormat/>
    <w:rPr>
      <w:sz w:val="24"/>
    </w:rPr>
  </w:style>
  <w:style w:type="character" w:styleId="1547">
    <w:name w:val="WW8Num13z0"/>
    <w:next w:val="1547"/>
    <w:link w:val="722"/>
    <w:qFormat/>
    <w:rPr>
      <w:rFonts w:ascii="Wingdings" w:hAnsi="Wingdings" w:cs="StarSymbol"/>
      <w:sz w:val="18"/>
      <w:szCs w:val="18"/>
    </w:rPr>
  </w:style>
  <w:style w:type="character" w:styleId="1548">
    <w:name w:val="WW8Num37z0"/>
    <w:next w:val="1548"/>
    <w:link w:val="722"/>
    <w:qFormat/>
    <w:rPr>
      <w:rFonts w:ascii="Wingdings" w:hAnsi="Wingdings" w:cs="StarSymbol"/>
      <w:sz w:val="18"/>
      <w:szCs w:val="18"/>
    </w:rPr>
  </w:style>
  <w:style w:type="character" w:styleId="1549">
    <w:name w:val="WW8Num37z1"/>
    <w:next w:val="1549"/>
    <w:link w:val="722"/>
    <w:qFormat/>
    <w:rPr>
      <w:rFonts w:ascii="Wingdings 2" w:hAnsi="Wingdings 2" w:cs="StarSymbol"/>
      <w:sz w:val="18"/>
      <w:szCs w:val="18"/>
    </w:rPr>
  </w:style>
  <w:style w:type="character" w:styleId="1550">
    <w:name w:val="WW8Num34z0"/>
    <w:next w:val="1550"/>
    <w:link w:val="722"/>
    <w:qFormat/>
    <w:rPr>
      <w:rFonts w:ascii="Wingdings" w:hAnsi="Wingdings" w:cs="StarSymbol"/>
      <w:sz w:val="18"/>
      <w:szCs w:val="18"/>
    </w:rPr>
  </w:style>
  <w:style w:type="character" w:styleId="1551">
    <w:name w:val="WW8Num17z0"/>
    <w:next w:val="1551"/>
    <w:link w:val="722"/>
    <w:qFormat/>
    <w:rPr>
      <w:rFonts w:ascii="Wingdings" w:hAnsi="Wingdings"/>
    </w:rPr>
  </w:style>
  <w:style w:type="character" w:styleId="1552">
    <w:name w:val="WW8Num15z0"/>
    <w:next w:val="1552"/>
    <w:link w:val="722"/>
    <w:qFormat/>
    <w:rPr>
      <w:rFonts w:ascii="Wingdings" w:hAnsi="Wingdings" w:cs="StarSymbol"/>
      <w:sz w:val="18"/>
      <w:szCs w:val="18"/>
    </w:rPr>
  </w:style>
  <w:style w:type="character" w:styleId="1553">
    <w:name w:val="WW8Num28z1"/>
    <w:next w:val="1553"/>
    <w:link w:val="722"/>
    <w:qFormat/>
    <w:rPr>
      <w:rFonts w:ascii="Wingdings 2" w:hAnsi="Wingdings 2" w:cs="StarSymbol"/>
      <w:sz w:val="18"/>
      <w:szCs w:val="18"/>
    </w:rPr>
  </w:style>
  <w:style w:type="character" w:styleId="1554">
    <w:name w:val="WW8Num4z0"/>
    <w:next w:val="1554"/>
    <w:link w:val="722"/>
    <w:qFormat/>
    <w:rPr>
      <w:rFonts w:ascii="Wingdings" w:hAnsi="Wingdings" w:cs="StarSymbol"/>
      <w:sz w:val="18"/>
      <w:szCs w:val="18"/>
    </w:rPr>
  </w:style>
  <w:style w:type="character" w:styleId="1555">
    <w:name w:val="style101"/>
    <w:next w:val="1555"/>
    <w:link w:val="722"/>
    <w:qFormat/>
    <w:rPr>
      <w:rFonts w:hint="eastAsia" w:ascii="宋体" w:hAnsi="宋体" w:eastAsia="宋体"/>
      <w:b/>
      <w:bCs/>
      <w:color w:val="ffffff"/>
      <w:sz w:val="21"/>
      <w:szCs w:val="21"/>
      <w:lang w:val="en-US" w:eastAsia="zh-CN" w:bidi="ar-SA"/>
    </w:rPr>
  </w:style>
  <w:style w:type="character" w:styleId="1556">
    <w:name w:val="WW8Num5z0"/>
    <w:next w:val="1556"/>
    <w:link w:val="722"/>
    <w:qFormat/>
    <w:rPr>
      <w:rFonts w:ascii="Wingdings" w:hAnsi="Wingdings" w:cs="StarSymbol"/>
      <w:sz w:val="18"/>
      <w:szCs w:val="18"/>
    </w:rPr>
  </w:style>
  <w:style w:type="character" w:styleId="1557">
    <w:name w:val="无首行缩进正文 Char"/>
    <w:next w:val="1557"/>
    <w:link w:val="722"/>
    <w:qFormat/>
  </w:style>
  <w:style w:type="character" w:styleId="1558">
    <w:name w:val="批注框文本 Char2"/>
    <w:next w:val="1558"/>
    <w:link w:val="722"/>
    <w:qFormat/>
    <w:rPr>
      <w:rFonts w:ascii="Times New Roman" w:hAnsi="Times New Roman" w:eastAsia="方正仿宋_GBK" w:cs="Times New Roman"/>
      <w:sz w:val="18"/>
      <w:szCs w:val="18"/>
    </w:rPr>
  </w:style>
  <w:style w:type="character" w:styleId="1559">
    <w:name w:val="WW8Num29z2"/>
    <w:next w:val="1559"/>
    <w:link w:val="722"/>
    <w:qFormat/>
    <w:rPr>
      <w:rFonts w:ascii="StarSymbol" w:hAnsi="StarSymbol" w:cs="StarSymbol"/>
      <w:sz w:val="18"/>
      <w:szCs w:val="18"/>
    </w:rPr>
  </w:style>
  <w:style w:type="character" w:styleId="1560">
    <w:name w:val="WW8Num23z2"/>
    <w:next w:val="1560"/>
    <w:link w:val="722"/>
    <w:qFormat/>
    <w:rPr>
      <w:rFonts w:ascii="StarSymbol" w:hAnsi="StarSymbol" w:cs="StarSymbol"/>
      <w:sz w:val="18"/>
      <w:szCs w:val="18"/>
    </w:rPr>
  </w:style>
  <w:style w:type="character" w:styleId="1561">
    <w:name w:val="WW8Num19z0"/>
    <w:next w:val="1561"/>
    <w:link w:val="722"/>
    <w:qFormat/>
    <w:rPr>
      <w:rFonts w:ascii="Wingdings" w:hAnsi="Wingdings" w:cs="StarSymbol"/>
      <w:sz w:val="18"/>
      <w:szCs w:val="18"/>
    </w:rPr>
  </w:style>
  <w:style w:type="character" w:styleId="1562">
    <w:name w:val="WW8Num22z2"/>
    <w:next w:val="1562"/>
    <w:link w:val="722"/>
    <w:qFormat/>
    <w:rPr>
      <w:rFonts w:ascii="StarSymbol" w:hAnsi="StarSymbol" w:cs="StarSymbol"/>
      <w:sz w:val="18"/>
      <w:szCs w:val="18"/>
    </w:rPr>
  </w:style>
  <w:style w:type="character" w:styleId="1563">
    <w:name w:val="WW8Num24z1"/>
    <w:next w:val="1563"/>
    <w:link w:val="722"/>
    <w:qFormat/>
    <w:rPr>
      <w:rFonts w:ascii="Wingdings 2" w:hAnsi="Wingdings 2" w:cs="StarSymbol"/>
      <w:sz w:val="18"/>
      <w:szCs w:val="18"/>
    </w:rPr>
  </w:style>
  <w:style w:type="character" w:styleId="1564">
    <w:name w:val="标题 7 字符1"/>
    <w:next w:val="1564"/>
    <w:link w:val="722"/>
    <w:uiPriority w:val="9"/>
    <w:qFormat/>
    <w:rPr>
      <w:rFonts w:ascii="Times New Roman" w:hAnsi="Times New Roman" w:eastAsia="方正仿宋_GBK" w:cs="Times New Roman"/>
      <w:b/>
      <w:bCs/>
      <w:sz w:val="24"/>
      <w:szCs w:val="24"/>
    </w:rPr>
  </w:style>
  <w:style w:type="character" w:styleId="1565">
    <w:name w:val="标题 6 字符1"/>
    <w:next w:val="1565"/>
    <w:link w:val="722"/>
    <w:uiPriority w:val="9"/>
    <w:qFormat/>
    <w:rPr>
      <w:rFonts w:ascii="仿宋" w:hAnsi="仿宋" w:eastAsia="仿宋"/>
      <w:bCs/>
      <w:sz w:val="32"/>
      <w:szCs w:val="32"/>
    </w:rPr>
  </w:style>
  <w:style w:type="character" w:styleId="1566">
    <w:name w:val="WW8Num39z1"/>
    <w:next w:val="1566"/>
    <w:link w:val="722"/>
    <w:qFormat/>
    <w:rPr>
      <w:rFonts w:ascii="Wingdings 2" w:hAnsi="Wingdings 2" w:cs="StarSymbol"/>
      <w:sz w:val="18"/>
      <w:szCs w:val="18"/>
    </w:rPr>
  </w:style>
  <w:style w:type="character" w:styleId="1567">
    <w:name w:val="apple-style-span"/>
    <w:next w:val="1567"/>
    <w:link w:val="722"/>
    <w:qFormat/>
  </w:style>
  <w:style w:type="character" w:styleId="1568">
    <w:name w:val="注×： Char"/>
    <w:next w:val="1568"/>
    <w:link w:val="1569"/>
    <w:qFormat/>
    <w:rPr>
      <w:rFonts w:ascii="宋体"/>
      <w:sz w:val="18"/>
      <w:szCs w:val="22"/>
      <w:lang w:val="en-US" w:eastAsia="zh-CN" w:bidi="ar-SA"/>
    </w:rPr>
  </w:style>
  <w:style w:type="paragraph" w:styleId="1569">
    <w:name w:val="注×："/>
    <w:next w:val="1569"/>
    <w:link w:val="1568"/>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570">
    <w:name w:val="附录公式 Char"/>
    <w:next w:val="1570"/>
    <w:link w:val="1571"/>
    <w:qFormat/>
    <w:rPr>
      <w:rFonts w:ascii="宋体"/>
    </w:rPr>
  </w:style>
  <w:style w:type="paragraph" w:styleId="1571">
    <w:name w:val="附录公式"/>
    <w:basedOn w:val="1114"/>
    <w:next w:val="1114"/>
    <w:link w:val="1570"/>
    <w:qFormat/>
    <w:pPr>
      <w:ind w:firstLine="420"/>
      <w:tabs>
        <w:tab w:val="center" w:pos="4201" w:leader="none"/>
        <w:tab w:val="right" w:pos="9298" w:leader="dot"/>
      </w:tabs>
    </w:pPr>
    <w:rPr>
      <w:sz w:val="20"/>
    </w:rPr>
  </w:style>
  <w:style w:type="character" w:styleId="1572">
    <w:name w:val="附录图标题 Char"/>
    <w:next w:val="1572"/>
    <w:link w:val="1573"/>
    <w:qFormat/>
    <w:rPr>
      <w:rFonts w:ascii="黑体" w:eastAsia="黑体"/>
      <w:sz w:val="21"/>
      <w:szCs w:val="22"/>
      <w:lang w:val="en-US" w:eastAsia="zh-CN" w:bidi="ar-SA"/>
    </w:rPr>
  </w:style>
  <w:style w:type="paragraph" w:styleId="1573">
    <w:name w:val="附录图标题"/>
    <w:next w:val="1114"/>
    <w:link w:val="1572"/>
    <w:qFormat/>
    <w:pPr>
      <w:jc w:val="center"/>
    </w:pPr>
    <w:rPr>
      <w:rFonts w:ascii="黑体" w:eastAsia="黑体"/>
      <w:sz w:val="21"/>
      <w:szCs w:val="22"/>
      <w:lang w:val="en-US" w:eastAsia="zh-CN" w:bidi="ar-SA"/>
    </w:rPr>
  </w:style>
  <w:style w:type="character" w:styleId="1574">
    <w:name w:val="附录章标题 Char"/>
    <w:next w:val="1574"/>
    <w:link w:val="1575"/>
    <w:qFormat/>
    <w:rPr>
      <w:rFonts w:ascii="黑体" w:eastAsia="黑体"/>
      <w:sz w:val="21"/>
      <w:szCs w:val="22"/>
      <w:lang w:val="en-US" w:eastAsia="zh-CN" w:bidi="ar-SA"/>
    </w:rPr>
  </w:style>
  <w:style w:type="paragraph" w:styleId="1575">
    <w:name w:val="附录章标题"/>
    <w:next w:val="1114"/>
    <w:link w:val="1574"/>
    <w:qFormat/>
    <w:pPr>
      <w:ind w:left="567" w:hanging="567"/>
      <w:jc w:val="both"/>
      <w:tabs>
        <w:tab w:val="left" w:pos="567" w:leader="none"/>
      </w:tabs>
      <w:outlineLvl w:val="1"/>
    </w:pPr>
    <w:rPr>
      <w:rFonts w:ascii="黑体" w:eastAsia="黑体"/>
      <w:sz w:val="21"/>
      <w:szCs w:val="22"/>
      <w:lang w:val="en-US" w:eastAsia="zh-CN" w:bidi="ar-SA"/>
    </w:rPr>
  </w:style>
  <w:style w:type="character" w:styleId="1576">
    <w:name w:val="附录一级条标题 Char"/>
    <w:next w:val="1576"/>
    <w:link w:val="1577"/>
    <w:qFormat/>
    <w:rPr>
      <w:rFonts w:ascii="黑体" w:eastAsia="黑体"/>
    </w:rPr>
  </w:style>
  <w:style w:type="paragraph" w:styleId="1577">
    <w:name w:val="附录一级条标题"/>
    <w:basedOn w:val="1575"/>
    <w:next w:val="1114"/>
    <w:link w:val="1576"/>
    <w:qFormat/>
    <w:pPr>
      <w:ind w:left="0" w:firstLine="0"/>
      <w:tabs>
        <w:tab w:val="left" w:pos="567" w:leader="none"/>
      </w:tabs>
      <w:outlineLvl w:val="2"/>
    </w:pPr>
    <w:rPr>
      <w:sz w:val="20"/>
      <w:szCs w:val="20"/>
    </w:rPr>
  </w:style>
  <w:style w:type="character" w:styleId="1578">
    <w:name w:val="首示例 Char"/>
    <w:next w:val="1578"/>
    <w:link w:val="1579"/>
    <w:qFormat/>
    <w:rPr>
      <w:rFonts w:ascii="宋体" w:hAnsi="宋体"/>
      <w:sz w:val="18"/>
      <w:szCs w:val="18"/>
      <w:lang w:val="en-US" w:eastAsia="zh-CN" w:bidi="ar-SA"/>
    </w:rPr>
  </w:style>
  <w:style w:type="paragraph" w:styleId="1579">
    <w:name w:val="首示例"/>
    <w:next w:val="1114"/>
    <w:link w:val="1578"/>
    <w:qFormat/>
    <w:pPr>
      <w:ind w:left="900"/>
      <w:tabs>
        <w:tab w:val="left" w:pos="360" w:leader="none"/>
      </w:tabs>
    </w:pPr>
    <w:rPr>
      <w:rFonts w:ascii="宋体" w:hAnsi="宋体"/>
      <w:sz w:val="18"/>
      <w:szCs w:val="18"/>
      <w:lang w:val="en-US" w:eastAsia="zh-CN" w:bidi="ar-SA"/>
    </w:rPr>
  </w:style>
  <w:style w:type="character" w:styleId="1580">
    <w:name w:val="无间隔 字符"/>
    <w:next w:val="1580"/>
    <w:link w:val="1581"/>
    <w:qFormat/>
    <w:rPr>
      <w:rFonts w:ascii="Calibri" w:hAnsi="Calibri"/>
      <w:sz w:val="21"/>
      <w:szCs w:val="22"/>
      <w:lang w:val="en-US" w:eastAsia="zh-CN" w:bidi="ar-SA"/>
    </w:rPr>
  </w:style>
  <w:style w:type="paragraph" w:styleId="1581">
    <w:name w:val="无间隔1"/>
    <w:next w:val="1581"/>
    <w:link w:val="1580"/>
    <w:qFormat/>
    <w:pPr>
      <w:jc w:val="both"/>
      <w:widowControl w:val="off"/>
    </w:pPr>
    <w:rPr>
      <w:rFonts w:ascii="Calibri" w:hAnsi="Calibri"/>
      <w:sz w:val="21"/>
      <w:szCs w:val="22"/>
      <w:lang w:val="en-US" w:eastAsia="zh-CN" w:bidi="ar-SA"/>
    </w:rPr>
  </w:style>
  <w:style w:type="paragraph" w:styleId="1582">
    <w:name w:val="xl199"/>
    <w:basedOn w:val="722"/>
    <w:next w:val="1582"/>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name w:val="xl194"/>
    <w:basedOn w:val="722"/>
    <w:next w:val="158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name w:val="标准书眉一"/>
    <w:next w:val="1584"/>
    <w:link w:val="722"/>
    <w:qFormat/>
    <w:pPr>
      <w:jc w:val="both"/>
    </w:pPr>
    <w:rPr>
      <w:lang w:val="en-US" w:eastAsia="zh-CN" w:bidi="ar-SA"/>
    </w:rPr>
  </w:style>
  <w:style w:type="paragraph" w:styleId="1585">
    <w:name w:val="xl257"/>
    <w:basedOn w:val="722"/>
    <w:next w:val="158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name w:val="hands-on正文"/>
    <w:basedOn w:val="722"/>
    <w:next w:val="1586"/>
    <w:link w:val="722"/>
    <w:qFormat/>
    <w:pPr>
      <w:ind w:firstLine="420"/>
      <w:jc w:val="left"/>
      <w:spacing w:before="40" w:after="80" w:line="320" w:lineRule="exact"/>
    </w:pPr>
    <w:rPr>
      <w:rFonts w:ascii="宋体" w:hAnsi="宋体" w:cs="宋体"/>
      <w:color w:val="000000"/>
      <w:szCs w:val="20"/>
    </w:rPr>
  </w:style>
  <w:style w:type="paragraph" w:styleId="1587">
    <w:name w:val="标题3"/>
    <w:basedOn w:val="925"/>
    <w:next w:val="1587"/>
    <w:link w:val="722"/>
    <w:qFormat/>
    <w:pPr>
      <w:keepLines w:val="0"/>
      <w:keepNext w:val="0"/>
      <w:spacing w:before="0" w:after="0" w:line="360" w:lineRule="auto"/>
    </w:pPr>
    <w:rPr>
      <w:rFonts w:eastAsia="仿宋_GB2312"/>
      <w:b w:val="0"/>
      <w:bCs/>
      <w:sz w:val="30"/>
      <w:szCs w:val="32"/>
    </w:rPr>
  </w:style>
  <w:style w:type="paragraph" w:styleId="1588">
    <w:name w:val="xl195"/>
    <w:basedOn w:val="722"/>
    <w:next w:val="1588"/>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name w:val="三级无标题条"/>
    <w:basedOn w:val="722"/>
    <w:next w:val="1589"/>
    <w:link w:val="722"/>
    <w:qFormat/>
    <w:pPr>
      <w:ind w:hanging="420"/>
    </w:pPr>
  </w:style>
  <w:style w:type="paragraph" w:styleId="1590">
    <w:name w:val="列出段落3"/>
    <w:basedOn w:val="722"/>
    <w:next w:val="1590"/>
    <w:link w:val="722"/>
    <w:uiPriority w:val="99"/>
    <w:qFormat/>
    <w:pPr>
      <w:ind w:firstLine="420"/>
    </w:pPr>
    <w:rPr>
      <w:rFonts w:ascii="Calibri" w:hAnsi="Calibri"/>
      <w:szCs w:val="22"/>
    </w:rPr>
  </w:style>
  <w:style w:type="paragraph" w:styleId="1591">
    <w:name w:val="参考文献、索引标题"/>
    <w:basedOn w:val="1592"/>
    <w:next w:val="722"/>
    <w:link w:val="722"/>
    <w:qFormat/>
    <w:pPr>
      <w:spacing w:after="200"/>
      <w:tabs>
        <w:tab w:val="left" w:pos="425" w:leader="none"/>
      </w:tabs>
    </w:pPr>
    <w:rPr>
      <w:sz w:val="21"/>
    </w:rPr>
  </w:style>
  <w:style w:type="paragraph" w:styleId="1592">
    <w:name w:val="前言、引言标题"/>
    <w:next w:val="722"/>
    <w:link w:val="722"/>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93">
    <w:name w:val="xl281"/>
    <w:basedOn w:val="722"/>
    <w:next w:val="159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name w:val="小四缩进"/>
    <w:basedOn w:val="722"/>
    <w:next w:val="1594"/>
    <w:link w:val="722"/>
    <w:qFormat/>
    <w:pPr>
      <w:ind w:firstLine="480"/>
      <w:spacing w:line="360" w:lineRule="auto"/>
    </w:pPr>
    <w:rPr>
      <w:sz w:val="24"/>
    </w:rPr>
  </w:style>
  <w:style w:type="paragraph" w:styleId="1595">
    <w:name w:val="xl154"/>
    <w:basedOn w:val="722"/>
    <w:next w:val="159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name w:val="示例"/>
    <w:next w:val="1114"/>
    <w:link w:val="722"/>
    <w:qFormat/>
    <w:pPr>
      <w:ind w:left="425" w:firstLine="419"/>
      <w:jc w:val="both"/>
      <w:tabs>
        <w:tab w:val="left" w:pos="425" w:leader="none"/>
        <w:tab w:val="left" w:pos="816" w:leader="none"/>
      </w:tabs>
    </w:pPr>
    <w:rPr>
      <w:rFonts w:ascii="宋体"/>
      <w:sz w:val="18"/>
      <w:lang w:val="en-US" w:eastAsia="zh-CN" w:bidi="ar-SA"/>
    </w:rPr>
  </w:style>
  <w:style w:type="paragraph" w:styleId="1597">
    <w:name w:val="xl47"/>
    <w:basedOn w:val="722"/>
    <w:next w:val="1597"/>
    <w:link w:val="722"/>
    <w:qFormat/>
    <w:pPr>
      <w:jc w:val="center"/>
      <w:spacing w:before="100" w:beforeAutospacing="1" w:after="100" w:afterAutospacing="1"/>
      <w:widowControl/>
    </w:pPr>
    <w:rPr>
      <w:rFonts w:hint="eastAsia" w:ascii="黑体" w:hAnsi="Arial Unicode MS" w:eastAsia="黑体"/>
      <w:b/>
      <w:bCs/>
      <w:sz w:val="24"/>
    </w:rPr>
  </w:style>
  <w:style w:type="paragraph" w:styleId="1598">
    <w:name w:val="xl169"/>
    <w:basedOn w:val="722"/>
    <w:next w:val="159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name w:val="xl180"/>
    <w:basedOn w:val="722"/>
    <w:next w:val="159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name w:val="xl58"/>
    <w:basedOn w:val="722"/>
    <w:next w:val="1600"/>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1">
    <w:name w:val="xl215"/>
    <w:basedOn w:val="722"/>
    <w:next w:val="160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可研正文"/>
    <w:basedOn w:val="722"/>
    <w:next w:val="1602"/>
    <w:link w:val="72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3">
    <w:name w:val="正文文本 31"/>
    <w:basedOn w:val="722"/>
    <w:next w:val="1603"/>
    <w:link w:val="722"/>
    <w:qFormat/>
    <w:rPr>
      <w:rFonts w:ascii="仿宋_GB2312" w:hAnsi="Arial" w:eastAsia="仿宋_GB2312"/>
      <w:sz w:val="32"/>
      <w:szCs w:val="20"/>
    </w:rPr>
  </w:style>
  <w:style w:type="paragraph" w:styleId="1604">
    <w:name w:val="xl171"/>
    <w:basedOn w:val="722"/>
    <w:next w:val="1604"/>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name w:val="实施日期"/>
    <w:basedOn w:val="1606"/>
    <w:next w:val="1605"/>
    <w:link w:val="722"/>
    <w:qFormat/>
    <w:pPr>
      <w:ind w:left="2580" w:hanging="420"/>
      <w:jc w:val="right"/>
      <w:framePr w:hSpace="0" w:xAlign="right"/>
    </w:pPr>
  </w:style>
  <w:style w:type="paragraph" w:styleId="1606">
    <w:name w:val="发布日期"/>
    <w:next w:val="1606"/>
    <w:link w:val="722"/>
    <w:qFormat/>
    <w:pPr>
      <w:framePr w:w="4000" w:h="473" w:vSpace="180" w:hSpace="180" w:wrap="around" w:vAnchor="margin" w:hAnchor="margin" w:y="13511" w:hRule="exact"/>
    </w:pPr>
    <w:rPr>
      <w:rFonts w:eastAsia="黑体"/>
      <w:sz w:val="28"/>
      <w:lang w:val="en-US" w:eastAsia="zh-CN" w:bidi="ar-SA"/>
    </w:rPr>
  </w:style>
  <w:style w:type="paragraph" w:styleId="1607">
    <w:name w:val="xl30"/>
    <w:basedOn w:val="722"/>
    <w:next w:val="1607"/>
    <w:link w:val="722"/>
    <w:qFormat/>
    <w:pPr>
      <w:jc w:val="left"/>
      <w:spacing w:before="100" w:beforeAutospacing="1" w:after="100" w:afterAutospacing="1"/>
      <w:widowControl/>
    </w:pPr>
    <w:rPr>
      <w:rFonts w:ascii="Tahoma" w:hAnsi="Tahoma" w:eastAsia="Arial Unicode MS" w:cs="Tahoma"/>
      <w:sz w:val="16"/>
      <w:szCs w:val="16"/>
    </w:rPr>
  </w:style>
  <w:style w:type="paragraph" w:styleId="1608">
    <w:name w:val="xl309"/>
    <w:basedOn w:val="722"/>
    <w:next w:val="1608"/>
    <w:link w:val="72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09">
    <w:name w:val="xl28"/>
    <w:basedOn w:val="722"/>
    <w:next w:val="1609"/>
    <w:link w:val="722"/>
    <w:qFormat/>
    <w:pPr>
      <w:jc w:val="left"/>
      <w:spacing w:before="100" w:beforeAutospacing="1" w:after="100" w:afterAutospacing="1"/>
      <w:widowControl/>
    </w:pPr>
    <w:rPr>
      <w:rFonts w:ascii="Tahoma" w:hAnsi="Tahoma" w:eastAsia="Arial Unicode MS" w:cs="Tahoma"/>
      <w:sz w:val="16"/>
      <w:szCs w:val="16"/>
    </w:rPr>
  </w:style>
  <w:style w:type="paragraph" w:styleId="1610">
    <w:name w:val="xl285"/>
    <w:basedOn w:val="722"/>
    <w:next w:val="161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name w:val="我的标题1"/>
    <w:basedOn w:val="722"/>
    <w:next w:val="1611"/>
    <w:link w:val="7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2">
    <w:name w:val="无间隔11"/>
    <w:next w:val="1581"/>
    <w:link w:val="722"/>
    <w:uiPriority w:val="1"/>
    <w:qFormat/>
    <w:rPr>
      <w:rFonts w:ascii="Calibri" w:hAnsi="Calibri"/>
      <w:sz w:val="22"/>
      <w:szCs w:val="22"/>
      <w:lang w:val="en-US" w:eastAsia="zh-CN" w:bidi="ar-SA"/>
    </w:rPr>
  </w:style>
  <w:style w:type="paragraph" w:styleId="1613">
    <w:name w:val="标准"/>
    <w:basedOn w:val="722"/>
    <w:next w:val="1613"/>
    <w:link w:val="722"/>
    <w:qFormat/>
    <w:pPr>
      <w:spacing w:line="240" w:lineRule="atLeast"/>
    </w:pPr>
    <w:rPr>
      <w:rFonts w:eastAsia="楷体_GB2312"/>
      <w:sz w:val="24"/>
      <w:szCs w:val="20"/>
    </w:rPr>
  </w:style>
  <w:style w:type="paragraph" w:styleId="1614">
    <w:name w:val="xl184"/>
    <w:basedOn w:val="722"/>
    <w:next w:val="161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name w:val="四级条标题"/>
    <w:basedOn w:val="1463"/>
    <w:next w:val="1114"/>
    <w:link w:val="722"/>
    <w:qFormat/>
    <w:pPr>
      <w:ind w:left="2520" w:hanging="420"/>
      <w:tabs>
        <w:tab w:val="left" w:pos="567" w:leader="none"/>
        <w:tab w:val="left" w:pos="780" w:leader="none"/>
        <w:tab w:val="left" w:pos="1440" w:leader="none"/>
      </w:tabs>
      <w:outlineLvl w:val="5"/>
    </w:pPr>
  </w:style>
  <w:style w:type="paragraph" w:styleId="1616">
    <w:name w:val="正文首行缩进两字"/>
    <w:next w:val="1616"/>
    <w:link w:val="722"/>
    <w:qFormat/>
    <w:pPr>
      <w:ind w:left="710"/>
      <w:jc w:val="both"/>
      <w:spacing w:line="300" w:lineRule="auto"/>
    </w:pPr>
    <w:rPr>
      <w:szCs w:val="21"/>
      <w:lang w:val="en-US" w:eastAsia="zh-CN" w:bidi="ar-SA"/>
    </w:rPr>
  </w:style>
  <w:style w:type="paragraph" w:styleId="1617">
    <w:name w:val="xl276"/>
    <w:basedOn w:val="722"/>
    <w:next w:val="1617"/>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name w:val="xl315"/>
    <w:basedOn w:val="722"/>
    <w:next w:val="1618"/>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9">
    <w:name w:val="xl73"/>
    <w:basedOn w:val="722"/>
    <w:next w:val="1619"/>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20">
    <w:name w:val="xl242"/>
    <w:basedOn w:val="722"/>
    <w:next w:val="162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1">
    <w:name w:val="xl48"/>
    <w:basedOn w:val="722"/>
    <w:next w:val="1621"/>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22">
    <w:name w:val="数字编号列项（二级）"/>
    <w:next w:val="1622"/>
    <w:link w:val="722"/>
    <w:qFormat/>
    <w:pPr>
      <w:ind w:left="1260" w:hanging="420"/>
      <w:jc w:val="both"/>
      <w:tabs>
        <w:tab w:val="left" w:pos="360" w:leader="none"/>
      </w:tabs>
    </w:pPr>
    <w:rPr>
      <w:rFonts w:ascii="宋体"/>
      <w:sz w:val="21"/>
      <w:lang w:val="en-US" w:eastAsia="zh-CN" w:bidi="ar-SA"/>
    </w:rPr>
  </w:style>
  <w:style w:type="paragraph" w:styleId="1623">
    <w:name w:val="正文(首行缩进)"/>
    <w:basedOn w:val="722"/>
    <w:next w:val="1623"/>
    <w:link w:val="722"/>
    <w:qFormat/>
    <w:pPr>
      <w:ind w:firstLine="480"/>
      <w:jc w:val="left"/>
      <w:spacing w:line="360" w:lineRule="auto"/>
    </w:pPr>
    <w:rPr>
      <w:rFonts w:ascii="楷体_GB2312" w:hAnsi="宋体" w:eastAsia="楷体_GB2312"/>
      <w:color w:val="000000"/>
      <w:sz w:val="24"/>
    </w:rPr>
  </w:style>
  <w:style w:type="paragraph" w:styleId="1624">
    <w:name w:val="批注主题2"/>
    <w:basedOn w:val="955"/>
    <w:next w:val="955"/>
    <w:link w:val="722"/>
    <w:qFormat/>
    <w:rPr>
      <w:b/>
      <w:bCs/>
    </w:rPr>
  </w:style>
  <w:style w:type="paragraph" w:styleId="1625">
    <w:name w:val="xl32"/>
    <w:basedOn w:val="722"/>
    <w:next w:val="1625"/>
    <w:link w:val="722"/>
    <w:qFormat/>
    <w:pPr>
      <w:jc w:val="left"/>
      <w:spacing w:before="100" w:beforeAutospacing="1" w:after="100" w:afterAutospacing="1"/>
      <w:widowControl/>
    </w:pPr>
    <w:rPr>
      <w:rFonts w:ascii="Tahoma" w:hAnsi="Tahoma" w:eastAsia="Arial Unicode MS" w:cs="Tahoma"/>
      <w:sz w:val="16"/>
      <w:szCs w:val="16"/>
    </w:rPr>
  </w:style>
  <w:style w:type="paragraph" w:styleId="1626">
    <w:name w:val="普通(网站)2"/>
    <w:basedOn w:val="722"/>
    <w:next w:val="1626"/>
    <w:link w:val="722"/>
    <w:qFormat/>
    <w:pPr>
      <w:jc w:val="left"/>
      <w:spacing w:before="100" w:beforeAutospacing="1" w:after="100" w:afterAutospacing="1"/>
      <w:widowControl/>
    </w:pPr>
    <w:rPr>
      <w:rFonts w:ascii="宋体" w:hAnsi="宋体" w:cs="宋体"/>
      <w:color w:val="000000"/>
      <w:sz w:val="24"/>
    </w:rPr>
  </w:style>
  <w:style w:type="paragraph" w:styleId="1627">
    <w:name w:val="xl227"/>
    <w:basedOn w:val="722"/>
    <w:next w:val="162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name w:val="条文脚注"/>
    <w:basedOn w:val="997"/>
    <w:next w:val="1628"/>
    <w:link w:val="722"/>
    <w:qFormat/>
    <w:pPr>
      <w:ind w:left="780" w:hanging="360"/>
      <w:jc w:val="both"/>
    </w:pPr>
    <w:rPr>
      <w:rFonts w:ascii="宋体" w:hAnsi="Times New Roman"/>
    </w:rPr>
  </w:style>
  <w:style w:type="paragraph" w:styleId="1629">
    <w:name w:val="22h222heading2hiddenhead"/>
    <w:basedOn w:val="722"/>
    <w:next w:val="1629"/>
    <w:link w:val="722"/>
    <w:qFormat/>
    <w:pPr>
      <w:jc w:val="left"/>
      <w:spacing w:before="100" w:beforeAutospacing="1" w:after="100" w:afterAutospacing="1"/>
      <w:widowControl/>
    </w:pPr>
    <w:rPr>
      <w:rFonts w:ascii="宋体" w:hAnsi="宋体" w:cs="宋体"/>
      <w:sz w:val="24"/>
    </w:rPr>
  </w:style>
  <w:style w:type="paragraph" w:styleId="1630">
    <w:name w:val="xl244"/>
    <w:basedOn w:val="722"/>
    <w:next w:val="163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1">
    <w:name w:val="xl284"/>
    <w:basedOn w:val="722"/>
    <w:next w:val="163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2">
    <w:name w:val="xl234"/>
    <w:basedOn w:val="722"/>
    <w:next w:val="163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name w:val="正文·"/>
    <w:basedOn w:val="722"/>
    <w:next w:val="1633"/>
    <w:link w:val="72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4">
    <w:name w:val="标题4"/>
    <w:basedOn w:val="925"/>
    <w:next w:val="1634"/>
    <w:link w:val="722"/>
    <w:qFormat/>
    <w:pPr>
      <w:jc w:val="center"/>
      <w:spacing w:before="120" w:after="120" w:line="415" w:lineRule="auto"/>
    </w:pPr>
    <w:rPr>
      <w:rFonts w:eastAsia="仿宋_GB2312"/>
    </w:rPr>
  </w:style>
  <w:style w:type="paragraph" w:styleId="1635">
    <w:name w:val="xl164"/>
    <w:basedOn w:val="722"/>
    <w:next w:val="1635"/>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name w:val="font0"/>
    <w:basedOn w:val="722"/>
    <w:next w:val="1636"/>
    <w:link w:val="722"/>
    <w:qFormat/>
    <w:pPr>
      <w:jc w:val="left"/>
      <w:spacing w:before="100" w:beforeAutospacing="1" w:after="100" w:afterAutospacing="1"/>
      <w:widowControl/>
    </w:pPr>
    <w:rPr>
      <w:rFonts w:hint="eastAsia" w:ascii="宋体" w:hAnsi="宋体"/>
      <w:sz w:val="24"/>
    </w:rPr>
  </w:style>
  <w:style w:type="paragraph" w:styleId="1637">
    <w:name w:val="文献分类号"/>
    <w:next w:val="1637"/>
    <w:link w:val="722"/>
    <w:qFormat/>
    <w:pPr>
      <w:widowControl w:val="off"/>
      <w:framePr w:vSpace="180" w:hSpace="180" w:wrap="around" w:vAnchor="margin" w:hAnchor="margin" w:y="1"/>
    </w:pPr>
    <w:rPr>
      <w:rFonts w:eastAsia="黑体"/>
      <w:sz w:val="21"/>
      <w:lang w:val="en-US" w:eastAsia="zh-CN" w:bidi="ar-SA"/>
    </w:rPr>
  </w:style>
  <w:style w:type="paragraph" w:styleId="1638">
    <w:name w:val="xl237"/>
    <w:basedOn w:val="722"/>
    <w:next w:val="1638"/>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name w:val="xl162"/>
    <w:basedOn w:val="722"/>
    <w:next w:val="163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name w:val="封面标准号1"/>
    <w:next w:val="1640"/>
    <w:link w:val="722"/>
    <w:qFormat/>
    <w:pPr>
      <w:jc w:val="right"/>
      <w:spacing w:before="308"/>
      <w:widowControl w:val="off"/>
    </w:pPr>
    <w:rPr>
      <w:sz w:val="28"/>
      <w:lang w:val="en-US" w:eastAsia="zh-CN" w:bidi="ar-SA"/>
    </w:rPr>
  </w:style>
  <w:style w:type="paragraph" w:styleId="1641">
    <w:name w:val="font13"/>
    <w:basedOn w:val="722"/>
    <w:next w:val="1641"/>
    <w:link w:val="722"/>
    <w:qFormat/>
    <w:pPr>
      <w:jc w:val="left"/>
      <w:spacing w:before="100" w:beforeAutospacing="1" w:after="100" w:afterAutospacing="1"/>
      <w:widowControl/>
    </w:pPr>
    <w:rPr>
      <w:rFonts w:hint="eastAsia" w:ascii="宋体" w:hAnsi="宋体"/>
      <w:b/>
      <w:bCs/>
      <w:sz w:val="20"/>
      <w:szCs w:val="20"/>
    </w:rPr>
  </w:style>
  <w:style w:type="paragraph" w:styleId="1642">
    <w:name w:val="样式4"/>
    <w:basedOn w:val="722"/>
    <w:next w:val="1642"/>
    <w:link w:val="722"/>
    <w:qFormat/>
    <w:pPr>
      <w:ind w:left="-2"/>
      <w:spacing w:line="440" w:lineRule="exact"/>
    </w:pPr>
    <w:rPr>
      <w:rFonts w:ascii="宋体" w:hAnsi="宋体"/>
      <w:sz w:val="28"/>
    </w:rPr>
  </w:style>
  <w:style w:type="paragraph" w:styleId="1643">
    <w:name w:val="Char2"/>
    <w:basedOn w:val="722"/>
    <w:next w:val="1643"/>
    <w:link w:val="722"/>
    <w:qFormat/>
    <w:pPr>
      <w:tabs>
        <w:tab w:val="left" w:pos="360" w:leader="none"/>
      </w:tabs>
    </w:pPr>
    <w:rPr>
      <w:sz w:val="24"/>
    </w:rPr>
  </w:style>
  <w:style w:type="paragraph" w:styleId="1644">
    <w:name w:val="正文文本缩进1"/>
    <w:basedOn w:val="722"/>
    <w:next w:val="1644"/>
    <w:link w:val="722"/>
    <w:qFormat/>
    <w:pPr>
      <w:ind w:firstLine="645"/>
    </w:pPr>
    <w:rPr>
      <w:rFonts w:ascii="楷体_GB2312" w:eastAsia="楷体_GB2312"/>
      <w:sz w:val="32"/>
      <w:szCs w:val="20"/>
    </w:rPr>
  </w:style>
  <w:style w:type="paragraph" w:styleId="1645">
    <w:name w:val="xl253"/>
    <w:basedOn w:val="722"/>
    <w:next w:val="164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name w:val="xl246"/>
    <w:basedOn w:val="722"/>
    <w:next w:val="164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7">
    <w:name w:val="列表2"/>
    <w:basedOn w:val="722"/>
    <w:next w:val="1647"/>
    <w:link w:val="722"/>
    <w:qFormat/>
    <w:pPr>
      <w:ind w:left="200" w:hanging="200"/>
    </w:pPr>
  </w:style>
  <w:style w:type="paragraph" w:styleId="1648">
    <w:name w:val="Char Char1 Char Char Char Char Char Char Char Char"/>
    <w:basedOn w:val="722"/>
    <w:next w:val="1648"/>
    <w:link w:val="722"/>
    <w:qFormat/>
    <w:pPr>
      <w:spacing w:line="360" w:lineRule="auto"/>
    </w:pPr>
  </w:style>
  <w:style w:type="paragraph" w:styleId="1649">
    <w:name w:val="正文4"/>
    <w:basedOn w:val="722"/>
    <w:next w:val="1649"/>
    <w:link w:val="722"/>
    <w:qFormat/>
    <w:pPr>
      <w:ind w:firstLine="480"/>
      <w:spacing w:line="360" w:lineRule="auto"/>
    </w:pPr>
    <w:rPr>
      <w:rFonts w:ascii="楷体_GB2312" w:hAnsi="宋体" w:eastAsia="楷体_GB2312"/>
      <w:sz w:val="24"/>
      <w:szCs w:val="20"/>
    </w:rPr>
  </w:style>
  <w:style w:type="paragraph" w:styleId="1650">
    <w:name w:val="封面标准号2"/>
    <w:basedOn w:val="1640"/>
    <w:next w:val="1650"/>
    <w:link w:val="722"/>
    <w:qFormat/>
    <w:pPr>
      <w:spacing w:before="357" w:line="280" w:lineRule="exact"/>
      <w:framePr w:w="9138" w:h="1244" w:wrap="around" w:vAnchor="page" w:hAnchor="margin" w:y="2908" w:hRule="exact"/>
    </w:pPr>
  </w:style>
  <w:style w:type="paragraph" w:styleId="1651">
    <w:name w:val="xl264"/>
    <w:basedOn w:val="722"/>
    <w:next w:val="165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日期3"/>
    <w:basedOn w:val="722"/>
    <w:next w:val="722"/>
    <w:link w:val="722"/>
    <w:qFormat/>
    <w:pPr>
      <w:ind w:left="100"/>
    </w:pPr>
    <w:rPr>
      <w:rFonts w:ascii="仿宋_GB2312" w:eastAsia="仿宋_GB2312"/>
      <w:b/>
      <w:sz w:val="36"/>
    </w:rPr>
  </w:style>
  <w:style w:type="paragraph" w:styleId="1653">
    <w:name w:val="xl214"/>
    <w:basedOn w:val="722"/>
    <w:next w:val="165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4">
    <w:name w:val="xl267"/>
    <w:basedOn w:val="722"/>
    <w:next w:val="1654"/>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name w:val="批注主题1"/>
    <w:basedOn w:val="955"/>
    <w:next w:val="955"/>
    <w:link w:val="722"/>
    <w:qFormat/>
    <w:rPr>
      <w:b/>
      <w:bCs/>
    </w:rPr>
  </w:style>
  <w:style w:type="paragraph" w:styleId="1656">
    <w:name w:val="xl77"/>
    <w:basedOn w:val="722"/>
    <w:next w:val="1656"/>
    <w:link w:val="72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7">
    <w:name w:val="封面标准英文名称"/>
    <w:next w:val="1657"/>
    <w:link w:val="722"/>
    <w:qFormat/>
    <w:pPr>
      <w:jc w:val="center"/>
      <w:spacing w:before="370" w:line="400" w:lineRule="exact"/>
      <w:widowControl w:val="off"/>
    </w:pPr>
    <w:rPr>
      <w:sz w:val="28"/>
      <w:lang w:val="en-US" w:eastAsia="zh-CN" w:bidi="ar-SA"/>
    </w:rPr>
  </w:style>
  <w:style w:type="paragraph" w:styleId="1658">
    <w:name w:val="xl64"/>
    <w:basedOn w:val="722"/>
    <w:next w:val="1658"/>
    <w:link w:val="72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9">
    <w:name w:val="xl228"/>
    <w:basedOn w:val="722"/>
    <w:next w:val="165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列出段落11"/>
    <w:basedOn w:val="722"/>
    <w:next w:val="1660"/>
    <w:link w:val="722"/>
    <w:qFormat/>
    <w:pPr>
      <w:ind w:firstLine="420"/>
    </w:pPr>
  </w:style>
  <w:style w:type="paragraph" w:styleId="1661">
    <w:name w:val="Style Heading 2 节 + Before:  0.35 line After:  0.35 line"/>
    <w:basedOn w:val="1662"/>
    <w:next w:val="1661"/>
    <w:link w:val="722"/>
    <w:qFormat/>
    <w:pPr>
      <w:ind w:left="0" w:firstLine="0"/>
      <w:tabs>
        <w:tab w:val="left" w:pos="576" w:leader="none"/>
      </w:tabs>
    </w:pPr>
    <w:rPr>
      <w:szCs w:val="20"/>
    </w:rPr>
  </w:style>
  <w:style w:type="paragraph" w:styleId="1662">
    <w:name w:val="Heading 2 节"/>
    <w:next w:val="722"/>
    <w:link w:val="722"/>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663">
    <w:name w:val="正文文本 32"/>
    <w:basedOn w:val="722"/>
    <w:next w:val="1663"/>
    <w:link w:val="722"/>
    <w:qFormat/>
    <w:rPr>
      <w:rFonts w:ascii="仿宋_GB2312" w:hAnsi="Arial" w:eastAsia="仿宋_GB2312"/>
      <w:sz w:val="32"/>
      <w:szCs w:val="20"/>
    </w:rPr>
  </w:style>
  <w:style w:type="paragraph" w:styleId="1664">
    <w:name w:val="xl183"/>
    <w:basedOn w:val="722"/>
    <w:next w:val="166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5">
    <w:name w:val="xl279"/>
    <w:basedOn w:val="722"/>
    <w:next w:val="1665"/>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name w:val="xl50"/>
    <w:basedOn w:val="722"/>
    <w:next w:val="166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67">
    <w:name w:val="xl166"/>
    <w:basedOn w:val="722"/>
    <w:next w:val="1667"/>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name w:val="TOC 标题11"/>
    <w:basedOn w:val="921"/>
    <w:next w:val="722"/>
    <w:link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9">
    <w:name w:val="xl145"/>
    <w:basedOn w:val="722"/>
    <w:next w:val="166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xl200"/>
    <w:basedOn w:val="722"/>
    <w:next w:val="1670"/>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name w:val="GP正文(首行缩进)"/>
    <w:basedOn w:val="722"/>
    <w:next w:val="1671"/>
    <w:link w:val="722"/>
    <w:qFormat/>
    <w:pPr>
      <w:ind w:firstLine="200"/>
      <w:jc w:val="left"/>
      <w:spacing w:line="360" w:lineRule="auto"/>
    </w:pPr>
    <w:rPr>
      <w:sz w:val="24"/>
      <w:szCs w:val="21"/>
    </w:rPr>
  </w:style>
  <w:style w:type="paragraph" w:styleId="1672">
    <w:name w:val="xl261"/>
    <w:basedOn w:val="722"/>
    <w:next w:val="167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3">
    <w:name w:val="xl53"/>
    <w:basedOn w:val="722"/>
    <w:next w:val="1673"/>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4">
    <w:name w:val="xl216"/>
    <w:basedOn w:val="722"/>
    <w:next w:val="1674"/>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font9"/>
    <w:basedOn w:val="722"/>
    <w:next w:val="1675"/>
    <w:link w:val="722"/>
    <w:qFormat/>
    <w:pPr>
      <w:jc w:val="left"/>
      <w:spacing w:before="100" w:beforeAutospacing="1" w:after="100" w:afterAutospacing="1"/>
      <w:widowControl/>
    </w:pPr>
    <w:rPr>
      <w:rFonts w:eastAsia="Arial Unicode MS"/>
      <w:sz w:val="20"/>
      <w:szCs w:val="20"/>
    </w:rPr>
  </w:style>
  <w:style w:type="paragraph" w:styleId="1676">
    <w:name w:val="xl35"/>
    <w:basedOn w:val="722"/>
    <w:next w:val="1676"/>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7">
    <w:name w:val="正文文本 21"/>
    <w:basedOn w:val="722"/>
    <w:next w:val="1677"/>
    <w:link w:val="722"/>
    <w:qFormat/>
    <w:pPr>
      <w:spacing w:after="120" w:line="480" w:lineRule="auto"/>
    </w:pPr>
  </w:style>
  <w:style w:type="paragraph" w:styleId="1678">
    <w:name w:val="五级条标题"/>
    <w:basedOn w:val="1615"/>
    <w:next w:val="1114"/>
    <w:link w:val="722"/>
    <w:qFormat/>
    <w:pPr>
      <w:ind w:left="1276" w:hanging="1276"/>
      <w:tabs>
        <w:tab w:val="left" w:pos="567" w:leader="none"/>
        <w:tab w:val="left" w:pos="780" w:leader="none"/>
        <w:tab w:val="left" w:pos="1440" w:leader="none"/>
        <w:tab w:val="left" w:pos="1800" w:leader="none"/>
      </w:tabs>
      <w:outlineLvl w:val="6"/>
    </w:pPr>
  </w:style>
  <w:style w:type="paragraph" w:styleId="1679">
    <w:name w:val="xl303"/>
    <w:basedOn w:val="722"/>
    <w:next w:val="1679"/>
    <w:link w:val="72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80">
    <w:name w:val="xl270"/>
    <w:basedOn w:val="722"/>
    <w:next w:val="1680"/>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正文编号"/>
    <w:basedOn w:val="722"/>
    <w:next w:val="1681"/>
    <w:link w:val="722"/>
    <w:qFormat/>
    <w:pPr>
      <w:ind w:left="195" w:hanging="51"/>
      <w:spacing w:line="360" w:lineRule="auto"/>
      <w:tabs>
        <w:tab w:val="left" w:pos="0" w:leader="none"/>
        <w:tab w:val="left" w:pos="1380" w:leader="none"/>
      </w:tabs>
    </w:pPr>
    <w:rPr>
      <w:rFonts w:ascii="Book Antiqua" w:hAnsi="Book Antiqua"/>
      <w:sz w:val="24"/>
      <w:szCs w:val="20"/>
    </w:rPr>
  </w:style>
  <w:style w:type="paragraph" w:styleId="1682">
    <w:name w:val="xl301"/>
    <w:basedOn w:val="722"/>
    <w:next w:val="1682"/>
    <w:link w:val="72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3">
    <w:name w:val="xl61"/>
    <w:basedOn w:val="722"/>
    <w:next w:val="1683"/>
    <w:link w:val="72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4">
    <w:name w:val="xl287"/>
    <w:basedOn w:val="722"/>
    <w:next w:val="168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5">
    <w:name w:val="xl282"/>
    <w:basedOn w:val="722"/>
    <w:next w:val="168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name w:val="封面正文"/>
    <w:next w:val="1686"/>
    <w:link w:val="722"/>
    <w:qFormat/>
    <w:pPr>
      <w:jc w:val="both"/>
    </w:pPr>
    <w:rPr>
      <w:lang w:val="en-US" w:eastAsia="zh-CN" w:bidi="ar-SA"/>
    </w:rPr>
  </w:style>
  <w:style w:type="paragraph" w:styleId="1687">
    <w:name w:val="xl211"/>
    <w:basedOn w:val="722"/>
    <w:next w:val="168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8">
    <w:name w:val="制作人文字"/>
    <w:basedOn w:val="722"/>
    <w:next w:val="1688"/>
    <w:link w:val="722"/>
    <w:qFormat/>
    <w:rPr>
      <w:rFonts w:ascii="Arial" w:hAnsi="Arial" w:eastAsia="仿宋_GB2312"/>
      <w:bCs/>
      <w:sz w:val="28"/>
      <w:szCs w:val="20"/>
    </w:rPr>
  </w:style>
  <w:style w:type="paragraph" w:styleId="1689">
    <w:name w:val="xl56"/>
    <w:basedOn w:val="722"/>
    <w:next w:val="1689"/>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0">
    <w:name w:val="xl258"/>
    <w:basedOn w:val="722"/>
    <w:next w:val="169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1">
    <w:name w:val="xl39"/>
    <w:basedOn w:val="722"/>
    <w:next w:val="1691"/>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92">
    <w:name w:val="font10"/>
    <w:basedOn w:val="722"/>
    <w:next w:val="1692"/>
    <w:link w:val="722"/>
    <w:qFormat/>
    <w:pPr>
      <w:jc w:val="left"/>
      <w:spacing w:before="100" w:beforeAutospacing="1" w:after="100" w:afterAutospacing="1"/>
      <w:widowControl/>
    </w:pPr>
    <w:rPr>
      <w:rFonts w:eastAsia="Arial Unicode MS"/>
      <w:color w:val="000000"/>
      <w:sz w:val="20"/>
      <w:szCs w:val="20"/>
    </w:rPr>
  </w:style>
  <w:style w:type="paragraph" w:styleId="1693">
    <w:name w:val="纯文本2"/>
    <w:basedOn w:val="722"/>
    <w:next w:val="1693"/>
    <w:link w:val="722"/>
    <w:qFormat/>
    <w:rPr>
      <w:rFonts w:ascii="宋体" w:hAnsi="Courier New"/>
      <w:szCs w:val="21"/>
    </w:rPr>
  </w:style>
  <w:style w:type="paragraph" w:styleId="1694">
    <w:name w:val="font12"/>
    <w:basedOn w:val="722"/>
    <w:next w:val="1694"/>
    <w:link w:val="722"/>
    <w:qFormat/>
    <w:pPr>
      <w:jc w:val="left"/>
      <w:spacing w:before="100" w:beforeAutospacing="1" w:after="100" w:afterAutospacing="1"/>
      <w:widowControl/>
    </w:pPr>
    <w:rPr>
      <w:rFonts w:eastAsia="Arial Unicode MS"/>
      <w:b/>
      <w:bCs/>
      <w:sz w:val="20"/>
      <w:szCs w:val="20"/>
    </w:rPr>
  </w:style>
  <w:style w:type="paragraph" w:styleId="1695">
    <w:name w:val="xl319"/>
    <w:basedOn w:val="722"/>
    <w:next w:val="169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67"/>
    <w:basedOn w:val="722"/>
    <w:next w:val="169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7">
    <w:name w:val="xl312"/>
    <w:basedOn w:val="722"/>
    <w:next w:val="169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8">
    <w:name w:val="xl63"/>
    <w:basedOn w:val="722"/>
    <w:next w:val="1698"/>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9">
    <w:name w:val="xl291"/>
    <w:basedOn w:val="722"/>
    <w:next w:val="169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附录标识"/>
    <w:basedOn w:val="1592"/>
    <w:next w:val="1700"/>
    <w:link w:val="722"/>
    <w:qFormat/>
    <w:pPr>
      <w:ind w:left="780" w:hanging="360"/>
      <w:spacing w:after="200"/>
      <w:tabs>
        <w:tab w:val="left" w:pos="425" w:leader="none"/>
        <w:tab w:val="left" w:pos="780" w:leader="none"/>
        <w:tab w:val="left" w:pos="6405" w:leader="none"/>
      </w:tabs>
    </w:pPr>
    <w:rPr>
      <w:sz w:val="21"/>
    </w:rPr>
  </w:style>
  <w:style w:type="paragraph" w:styleId="1701">
    <w:name w:val="xl34"/>
    <w:basedOn w:val="722"/>
    <w:next w:val="1701"/>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2">
    <w:name w:val="xl220"/>
    <w:basedOn w:val="722"/>
    <w:next w:val="170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正文文本1"/>
    <w:basedOn w:val="722"/>
    <w:next w:val="1703"/>
    <w:link w:val="722"/>
    <w:qFormat/>
    <w:pPr>
      <w:jc w:val="left"/>
      <w:spacing w:after="120" w:line="288" w:lineRule="auto"/>
      <w:widowControl/>
    </w:pPr>
    <w:rPr>
      <w:rFonts w:ascii="Verdana" w:hAnsi="Verdana"/>
      <w:sz w:val="24"/>
      <w:szCs w:val="20"/>
      <w:lang w:eastAsia="en-US"/>
    </w:rPr>
  </w:style>
  <w:style w:type="paragraph" w:styleId="1704">
    <w:name w:val="font5"/>
    <w:basedOn w:val="722"/>
    <w:next w:val="1704"/>
    <w:link w:val="722"/>
    <w:qFormat/>
    <w:pPr>
      <w:jc w:val="left"/>
      <w:spacing w:before="100" w:beforeAutospacing="1" w:after="100" w:afterAutospacing="1"/>
      <w:widowControl/>
    </w:pPr>
    <w:rPr>
      <w:rFonts w:ascii="Tahoma" w:hAnsi="Tahoma" w:eastAsia="Arial Unicode MS" w:cs="Tahoma"/>
      <w:sz w:val="20"/>
      <w:szCs w:val="20"/>
    </w:rPr>
  </w:style>
  <w:style w:type="paragraph" w:styleId="1705">
    <w:name w:val="xl190"/>
    <w:basedOn w:val="722"/>
    <w:next w:val="1705"/>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name w:val="xl72"/>
    <w:basedOn w:val="722"/>
    <w:next w:val="170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7">
    <w:name w:val="_Style 5"/>
    <w:basedOn w:val="722"/>
    <w:next w:val="1707"/>
    <w:link w:val="722"/>
    <w:uiPriority w:val="34"/>
    <w:qFormat/>
  </w:style>
  <w:style w:type="paragraph" w:styleId="1708">
    <w:name w:val="xl219"/>
    <w:basedOn w:val="722"/>
    <w:next w:val="1708"/>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font6"/>
    <w:basedOn w:val="722"/>
    <w:next w:val="1709"/>
    <w:link w:val="722"/>
    <w:qFormat/>
    <w:pPr>
      <w:jc w:val="left"/>
      <w:spacing w:before="100" w:beforeAutospacing="1" w:after="100" w:afterAutospacing="1"/>
      <w:widowControl/>
    </w:pPr>
    <w:rPr>
      <w:rFonts w:hint="eastAsia" w:ascii="黑体" w:hAnsi="Arial Unicode MS" w:eastAsia="黑体"/>
      <w:b/>
      <w:bCs/>
      <w:sz w:val="20"/>
      <w:szCs w:val="20"/>
    </w:rPr>
  </w:style>
  <w:style w:type="paragraph" w:styleId="1710">
    <w:name w:val="xl300"/>
    <w:basedOn w:val="722"/>
    <w:next w:val="1710"/>
    <w:link w:val="72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1">
    <w:name w:val="样式1111"/>
    <w:basedOn w:val="722"/>
    <w:next w:val="1711"/>
    <w:link w:val="722"/>
    <w:qFormat/>
    <w:pPr>
      <w:ind w:firstLine="200"/>
      <w:jc w:val="left"/>
      <w:spacing w:line="360" w:lineRule="auto"/>
    </w:pPr>
    <w:rPr>
      <w:sz w:val="24"/>
    </w:rPr>
  </w:style>
  <w:style w:type="paragraph" w:styleId="1712">
    <w:name w:val="xl75"/>
    <w:basedOn w:val="722"/>
    <w:next w:val="1712"/>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3">
    <w:name w:val="xl313"/>
    <w:basedOn w:val="722"/>
    <w:next w:val="1713"/>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4">
    <w:name w:val="xl247"/>
    <w:basedOn w:val="722"/>
    <w:next w:val="1714"/>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name w:val="xl36"/>
    <w:basedOn w:val="722"/>
    <w:next w:val="1715"/>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6">
    <w:name w:val="TOC 标题2"/>
    <w:basedOn w:val="921"/>
    <w:next w:val="722"/>
    <w:link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17">
    <w:name w:val="样式 样式 标题 3H3Heading 3 - oldh3sect1.2.3BOD 0level_3PIM 3Leve... +..."/>
    <w:basedOn w:val="722"/>
    <w:next w:val="1717"/>
    <w:link w:val="722"/>
    <w:qFormat/>
    <w:pPr>
      <w:ind w:left="709" w:hanging="709"/>
      <w:spacing w:line="300" w:lineRule="auto"/>
      <w:tabs>
        <w:tab w:val="left" w:pos="709" w:leader="none"/>
      </w:tabs>
    </w:pPr>
  </w:style>
  <w:style w:type="paragraph" w:styleId="1718">
    <w:name w:val="Char11"/>
    <w:basedOn w:val="722"/>
    <w:next w:val="1718"/>
    <w:link w:val="722"/>
    <w:qFormat/>
    <w:rPr>
      <w:rFonts w:ascii="Tahoma" w:hAnsi="Tahoma"/>
      <w:sz w:val="24"/>
      <w:szCs w:val="20"/>
    </w:rPr>
  </w:style>
  <w:style w:type="paragraph" w:styleId="1719">
    <w:name w:val="xl174"/>
    <w:basedOn w:val="722"/>
    <w:next w:val="171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xl207"/>
    <w:basedOn w:val="722"/>
    <w:next w:val="1720"/>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name w:val="我的表格文字"/>
    <w:basedOn w:val="722"/>
    <w:next w:val="1721"/>
    <w:link w:val="722"/>
    <w:qFormat/>
    <w:pPr>
      <w:jc w:val="left"/>
      <w:widowControl/>
    </w:pPr>
    <w:rPr>
      <w:rFonts w:ascii="Arial" w:hAnsi="Arial" w:cs="Microsoft Sans Serif"/>
      <w:sz w:val="24"/>
      <w:szCs w:val="18"/>
    </w:rPr>
  </w:style>
  <w:style w:type="paragraph" w:styleId="1722">
    <w:name w:val="xl24"/>
    <w:basedOn w:val="722"/>
    <w:next w:val="1722"/>
    <w:link w:val="7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3">
    <w:name w:val="正文文本 22"/>
    <w:basedOn w:val="722"/>
    <w:next w:val="1723"/>
    <w:link w:val="722"/>
    <w:qFormat/>
    <w:pPr>
      <w:spacing w:after="120" w:line="480" w:lineRule="auto"/>
    </w:pPr>
  </w:style>
  <w:style w:type="paragraph" w:styleId="1724">
    <w:name w:val="xl37"/>
    <w:basedOn w:val="722"/>
    <w:next w:val="1724"/>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25">
    <w:name w:val="xl293"/>
    <w:basedOn w:val="722"/>
    <w:next w:val="1725"/>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name w:val="xl296"/>
    <w:basedOn w:val="722"/>
    <w:next w:val="1726"/>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7">
    <w:name w:val="附录二级条标题"/>
    <w:basedOn w:val="1577"/>
    <w:next w:val="1114"/>
    <w:link w:val="722"/>
    <w:qFormat/>
    <w:pPr>
      <w:ind w:left="1779" w:hanging="1069"/>
      <w:tabs>
        <w:tab w:val="left" w:pos="567" w:leader="none"/>
      </w:tabs>
      <w:outlineLvl w:val="3"/>
    </w:pPr>
  </w:style>
  <w:style w:type="paragraph" w:styleId="1728">
    <w:name w:val="xl60"/>
    <w:basedOn w:val="722"/>
    <w:next w:val="1728"/>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29">
    <w:name w:val="xl189"/>
    <w:basedOn w:val="722"/>
    <w:next w:val="172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name w:val="FA正文+标号"/>
    <w:basedOn w:val="722"/>
    <w:next w:val="1730"/>
    <w:link w:val="72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1">
    <w:name w:val="xl69"/>
    <w:basedOn w:val="722"/>
    <w:next w:val="1731"/>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2">
    <w:name w:val="xl156"/>
    <w:basedOn w:val="722"/>
    <w:next w:val="173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name w:val="附录三级条标题"/>
    <w:basedOn w:val="1727"/>
    <w:next w:val="1114"/>
    <w:link w:val="722"/>
    <w:qFormat/>
    <w:pPr>
      <w:ind w:left="851" w:hanging="851"/>
      <w:tabs>
        <w:tab w:val="left" w:pos="567" w:leader="none"/>
      </w:tabs>
      <w:outlineLvl w:val="4"/>
    </w:pPr>
  </w:style>
  <w:style w:type="paragraph" w:styleId="1734">
    <w:name w:val="xl29"/>
    <w:basedOn w:val="722"/>
    <w:next w:val="1734"/>
    <w:link w:val="722"/>
    <w:qFormat/>
    <w:pPr>
      <w:jc w:val="left"/>
      <w:spacing w:before="100" w:beforeAutospacing="1" w:after="100" w:afterAutospacing="1"/>
      <w:widowControl/>
    </w:pPr>
    <w:rPr>
      <w:rFonts w:ascii="Tahoma" w:hAnsi="Tahoma" w:eastAsia="Arial Unicode MS" w:cs="Tahoma"/>
      <w:sz w:val="16"/>
      <w:szCs w:val="16"/>
    </w:rPr>
  </w:style>
  <w:style w:type="paragraph" w:styleId="1735">
    <w:name w:val="文档结构图2"/>
    <w:basedOn w:val="722"/>
    <w:next w:val="1735"/>
    <w:link w:val="722"/>
    <w:qFormat/>
    <w:rPr>
      <w:rFonts w:ascii="宋体"/>
      <w:sz w:val="18"/>
      <w:szCs w:val="18"/>
    </w:rPr>
  </w:style>
  <w:style w:type="paragraph" w:styleId="1736">
    <w:name w:val="xl59"/>
    <w:basedOn w:val="722"/>
    <w:next w:val="173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37">
    <w:name w:val="xl206"/>
    <w:basedOn w:val="722"/>
    <w:next w:val="1737"/>
    <w:link w:val="722"/>
    <w:qFormat/>
    <w:pPr>
      <w:jc w:val="left"/>
      <w:spacing w:before="100" w:beforeAutospacing="1" w:after="100" w:afterAutospacing="1"/>
      <w:shd w:val="clear" w:color="000000" w:fill="ffffff"/>
      <w:widowControl/>
    </w:pPr>
    <w:rPr>
      <w:rFonts w:ascii="Arial" w:hAnsi="Arial" w:cs="Arial"/>
      <w:sz w:val="20"/>
      <w:szCs w:val="20"/>
    </w:rPr>
  </w:style>
  <w:style w:type="paragraph" w:styleId="1738">
    <w:name w:val="xl320"/>
    <w:basedOn w:val="722"/>
    <w:next w:val="1738"/>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9">
    <w:name w:val="xl38"/>
    <w:basedOn w:val="722"/>
    <w:next w:val="1739"/>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40">
    <w:name w:val="附录四级条标题"/>
    <w:basedOn w:val="1733"/>
    <w:next w:val="1114"/>
    <w:link w:val="722"/>
    <w:qFormat/>
    <w:pPr>
      <w:ind w:left="992" w:hanging="992"/>
      <w:tabs>
        <w:tab w:val="left" w:pos="567" w:leader="none"/>
      </w:tabs>
      <w:outlineLvl w:val="5"/>
    </w:pPr>
  </w:style>
  <w:style w:type="paragraph" w:styleId="1741">
    <w:name w:val="font8"/>
    <w:basedOn w:val="722"/>
    <w:next w:val="1741"/>
    <w:link w:val="722"/>
    <w:qFormat/>
    <w:pPr>
      <w:jc w:val="left"/>
      <w:spacing w:before="100" w:beforeAutospacing="1" w:after="100" w:afterAutospacing="1"/>
      <w:widowControl/>
    </w:pPr>
    <w:rPr>
      <w:rFonts w:hint="eastAsia" w:ascii="宋体" w:hAnsi="宋体"/>
      <w:color w:val="000000"/>
      <w:sz w:val="20"/>
      <w:szCs w:val="20"/>
    </w:rPr>
  </w:style>
  <w:style w:type="paragraph" w:styleId="1742">
    <w:name w:val="xl187"/>
    <w:basedOn w:val="722"/>
    <w:next w:val="1742"/>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name w:val="xl280"/>
    <w:basedOn w:val="722"/>
    <w:next w:val="174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name w:val="正文符号编号"/>
    <w:basedOn w:val="722"/>
    <w:next w:val="1744"/>
    <w:link w:val="722"/>
    <w:qFormat/>
    <w:pPr>
      <w:ind w:left="1395" w:hanging="600"/>
      <w:spacing w:line="360" w:lineRule="auto"/>
      <w:tabs>
        <w:tab w:val="left" w:pos="1395" w:leader="none"/>
      </w:tabs>
    </w:pPr>
    <w:rPr>
      <w:sz w:val="24"/>
      <w:szCs w:val="20"/>
    </w:rPr>
  </w:style>
  <w:style w:type="paragraph" w:styleId="1745">
    <w:name w:val="xl310"/>
    <w:basedOn w:val="722"/>
    <w:next w:val="174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name w:val="xl252"/>
    <w:basedOn w:val="722"/>
    <w:next w:val="174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name w:val="正文 + 四号"/>
    <w:basedOn w:val="722"/>
    <w:next w:val="1747"/>
    <w:link w:val="722"/>
    <w:qFormat/>
    <w:pPr>
      <w:spacing w:line="480" w:lineRule="exact"/>
    </w:pPr>
    <w:rPr>
      <w:sz w:val="28"/>
      <w:szCs w:val="20"/>
    </w:rPr>
  </w:style>
  <w:style w:type="paragraph" w:styleId="1748">
    <w:name w:val="xl157"/>
    <w:basedOn w:val="722"/>
    <w:next w:val="174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Char1 Char Char Char"/>
    <w:basedOn w:val="722"/>
    <w:next w:val="1749"/>
    <w:link w:val="722"/>
    <w:uiPriority w:val="99"/>
    <w:qFormat/>
    <w:rPr>
      <w:rFonts w:ascii="Tahoma" w:hAnsi="Tahoma"/>
      <w:sz w:val="24"/>
      <w:szCs w:val="20"/>
    </w:rPr>
  </w:style>
  <w:style w:type="paragraph" w:styleId="1750">
    <w:name w:val="xl51"/>
    <w:basedOn w:val="722"/>
    <w:next w:val="1750"/>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51">
    <w:name w:val="xl295"/>
    <w:basedOn w:val="722"/>
    <w:next w:val="1751"/>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name w:val="附录五级条标题"/>
    <w:basedOn w:val="1740"/>
    <w:next w:val="1114"/>
    <w:link w:val="722"/>
    <w:qFormat/>
    <w:pPr>
      <w:ind w:left="2940" w:hanging="420"/>
      <w:tabs>
        <w:tab w:val="left" w:pos="567" w:leader="none"/>
        <w:tab w:val="left" w:pos="780" w:leader="none"/>
        <w:tab w:val="left" w:pos="1800" w:leader="none"/>
      </w:tabs>
      <w:outlineLvl w:val="6"/>
    </w:pPr>
  </w:style>
  <w:style w:type="paragraph" w:styleId="1753">
    <w:name w:val="font11"/>
    <w:basedOn w:val="722"/>
    <w:next w:val="1753"/>
    <w:link w:val="722"/>
    <w:qFormat/>
    <w:pPr>
      <w:jc w:val="left"/>
      <w:spacing w:before="100" w:beforeAutospacing="1" w:after="100" w:afterAutospacing="1"/>
      <w:widowControl/>
    </w:pPr>
    <w:rPr>
      <w:rFonts w:hint="eastAsia" w:ascii="宋体" w:hAnsi="宋体"/>
      <w:sz w:val="20"/>
      <w:szCs w:val="20"/>
    </w:rPr>
  </w:style>
  <w:style w:type="paragraph" w:styleId="1754">
    <w:name w:val="xl173"/>
    <w:basedOn w:val="722"/>
    <w:next w:val="1754"/>
    <w:link w:val="72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正文首行缩进1"/>
    <w:basedOn w:val="722"/>
    <w:next w:val="1755"/>
    <w:link w:val="722"/>
    <w:qFormat/>
    <w:pPr>
      <w:ind w:firstLine="420"/>
      <w:spacing w:line="360" w:lineRule="auto"/>
    </w:pPr>
    <w:rPr>
      <w:rFonts w:ascii="Arial" w:hAnsi="Arial"/>
      <w:sz w:val="20"/>
      <w:szCs w:val="21"/>
    </w:rPr>
  </w:style>
  <w:style w:type="paragraph" w:styleId="1756">
    <w:name w:val="图表目录1"/>
    <w:basedOn w:val="977"/>
    <w:next w:val="1756"/>
    <w:link w:val="722"/>
    <w:qFormat/>
    <w:pPr>
      <w:jc w:val="center"/>
      <w:spacing w:after="120" w:line="360" w:lineRule="auto"/>
    </w:pPr>
    <w:rPr>
      <w:rFonts w:ascii="楷体"/>
      <w:sz w:val="28"/>
    </w:rPr>
  </w:style>
  <w:style w:type="paragraph" w:styleId="1757">
    <w:name w:val="xl299"/>
    <w:basedOn w:val="722"/>
    <w:next w:val="1757"/>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8">
    <w:name w:val="xl259"/>
    <w:basedOn w:val="722"/>
    <w:next w:val="175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name w:val="xl46"/>
    <w:basedOn w:val="722"/>
    <w:next w:val="1759"/>
    <w:link w:val="722"/>
    <w:qFormat/>
    <w:pPr>
      <w:jc w:val="left"/>
      <w:spacing w:before="100" w:beforeAutospacing="1" w:after="100" w:afterAutospacing="1"/>
      <w:widowControl/>
    </w:pPr>
    <w:rPr>
      <w:rFonts w:ascii="Arial Unicode MS" w:hAnsi="Arial Unicode MS" w:eastAsia="Arial Unicode MS"/>
      <w:sz w:val="24"/>
    </w:rPr>
  </w:style>
  <w:style w:type="paragraph" w:styleId="1760">
    <w:name w:val="xl71"/>
    <w:basedOn w:val="722"/>
    <w:next w:val="1760"/>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61">
    <w:name w:val="xl226"/>
    <w:basedOn w:val="722"/>
    <w:next w:val="176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name w:val="xl217"/>
    <w:basedOn w:val="722"/>
    <w:next w:val="176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表格1"/>
    <w:basedOn w:val="722"/>
    <w:next w:val="1763"/>
    <w:link w:val="722"/>
    <w:qFormat/>
    <w:rPr>
      <w:rFonts w:ascii="宋体"/>
      <w:szCs w:val="21"/>
    </w:rPr>
  </w:style>
  <w:style w:type="paragraph" w:styleId="1764">
    <w:name w:val="TOC 51"/>
    <w:basedOn w:val="722"/>
    <w:next w:val="722"/>
    <w:link w:val="722"/>
    <w:uiPriority w:val="39"/>
    <w:qFormat/>
    <w:pPr>
      <w:ind w:left="1680"/>
    </w:pPr>
    <w:rPr>
      <w:rFonts w:ascii="Calibri" w:hAnsi="Calibri"/>
      <w:szCs w:val="22"/>
    </w:rPr>
  </w:style>
  <w:style w:type="paragraph" w:styleId="1765">
    <w:name w:val="xl172"/>
    <w:basedOn w:val="722"/>
    <w:next w:val="1765"/>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Style Heading 3H31.1.1标题 3Level 3 Headlevel_3PIM 3h3sect1.2...."/>
    <w:basedOn w:val="925"/>
    <w:next w:val="1766"/>
    <w:link w:val="722"/>
    <w:qFormat/>
    <w:pPr>
      <w:ind w:left="720" w:hanging="720"/>
      <w:spacing w:before="120" w:after="120" w:line="360" w:lineRule="auto"/>
    </w:pPr>
    <w:rPr>
      <w:rFonts w:eastAsia="黑体"/>
      <w:bCs/>
      <w:sz w:val="24"/>
    </w:rPr>
  </w:style>
  <w:style w:type="paragraph" w:styleId="1767">
    <w:name w:val="xl256"/>
    <w:basedOn w:val="722"/>
    <w:next w:val="176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name w:val="xl26"/>
    <w:basedOn w:val="722"/>
    <w:next w:val="1768"/>
    <w:link w:val="7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9">
    <w:name w:val="xl302"/>
    <w:basedOn w:val="722"/>
    <w:next w:val="176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0">
    <w:name w:val="列项——"/>
    <w:next w:val="1770"/>
    <w:link w:val="722"/>
    <w:qFormat/>
    <w:pPr>
      <w:ind w:left="840" w:hanging="420"/>
      <w:jc w:val="both"/>
      <w:widowControl w:val="off"/>
      <w:tabs>
        <w:tab w:val="left" w:pos="1140" w:leader="none"/>
      </w:tabs>
    </w:pPr>
    <w:rPr>
      <w:rFonts w:ascii="宋体"/>
      <w:sz w:val="21"/>
      <w:lang w:val="en-US" w:eastAsia="zh-CN" w:bidi="ar-SA"/>
    </w:rPr>
  </w:style>
  <w:style w:type="paragraph" w:styleId="1771">
    <w:name w:val="Char1"/>
    <w:basedOn w:val="722"/>
    <w:next w:val="1771"/>
    <w:link w:val="722"/>
    <w:qFormat/>
    <w:pPr>
      <w:ind w:left="840" w:hanging="420"/>
      <w:tabs>
        <w:tab w:val="left" w:pos="840" w:leader="none"/>
      </w:tabs>
    </w:pPr>
    <w:rPr>
      <w:sz w:val="24"/>
    </w:rPr>
  </w:style>
  <w:style w:type="paragraph" w:styleId="1772">
    <w:name w:val="xl255"/>
    <w:basedOn w:val="722"/>
    <w:next w:val="177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name w:val="font14"/>
    <w:basedOn w:val="722"/>
    <w:next w:val="1773"/>
    <w:link w:val="722"/>
    <w:qFormat/>
    <w:pPr>
      <w:jc w:val="left"/>
      <w:spacing w:before="100" w:beforeAutospacing="1" w:after="100" w:afterAutospacing="1"/>
      <w:widowControl/>
    </w:pPr>
    <w:rPr>
      <w:rFonts w:ascii="宋体" w:hAnsi="宋体" w:cs="宋体"/>
      <w:sz w:val="20"/>
      <w:szCs w:val="20"/>
    </w:rPr>
  </w:style>
  <w:style w:type="paragraph" w:styleId="1774">
    <w:name w:val="font7"/>
    <w:basedOn w:val="722"/>
    <w:next w:val="1774"/>
    <w:link w:val="722"/>
    <w:qFormat/>
    <w:pPr>
      <w:jc w:val="left"/>
      <w:spacing w:before="100" w:beforeAutospacing="1" w:after="100" w:afterAutospacing="1"/>
      <w:widowControl/>
    </w:pPr>
    <w:rPr>
      <w:rFonts w:eastAsia="Arial Unicode MS"/>
      <w:b/>
      <w:bCs/>
      <w:color w:val="000000"/>
      <w:sz w:val="20"/>
      <w:szCs w:val="20"/>
    </w:rPr>
  </w:style>
  <w:style w:type="paragraph" w:styleId="1775">
    <w:name w:val="xl222"/>
    <w:basedOn w:val="722"/>
    <w:next w:val="177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xl236"/>
    <w:basedOn w:val="722"/>
    <w:next w:val="177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name w:val="TOC 81"/>
    <w:basedOn w:val="722"/>
    <w:next w:val="722"/>
    <w:link w:val="722"/>
    <w:uiPriority w:val="39"/>
    <w:qFormat/>
    <w:pPr>
      <w:ind w:left="2940"/>
    </w:pPr>
    <w:rPr>
      <w:rFonts w:ascii="Calibri" w:hAnsi="Calibri"/>
      <w:szCs w:val="22"/>
    </w:rPr>
  </w:style>
  <w:style w:type="paragraph" w:styleId="1778">
    <w:name w:val="xl292"/>
    <w:basedOn w:val="722"/>
    <w:next w:val="177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name w:val="标准标志"/>
    <w:next w:val="722"/>
    <w:link w:val="722"/>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80">
    <w:name w:val="xl45"/>
    <w:basedOn w:val="722"/>
    <w:next w:val="1780"/>
    <w:link w:val="722"/>
    <w:qFormat/>
    <w:pPr>
      <w:jc w:val="left"/>
      <w:spacing w:before="100" w:beforeAutospacing="1" w:after="100" w:afterAutospacing="1"/>
      <w:widowControl/>
    </w:pPr>
    <w:rPr>
      <w:rFonts w:hint="eastAsia" w:ascii="黑体" w:hAnsi="Arial Unicode MS" w:eastAsia="黑体"/>
      <w:b/>
      <w:bCs/>
      <w:sz w:val="24"/>
    </w:rPr>
  </w:style>
  <w:style w:type="paragraph" w:styleId="1781">
    <w:name w:val="xl198"/>
    <w:basedOn w:val="722"/>
    <w:next w:val="1781"/>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列项·"/>
    <w:next w:val="1782"/>
    <w:link w:val="722"/>
    <w:qFormat/>
    <w:pPr>
      <w:ind w:left="840" w:hanging="425"/>
      <w:jc w:val="both"/>
      <w:tabs>
        <w:tab w:val="left" w:pos="425" w:leader="none"/>
        <w:tab w:val="left" w:pos="840" w:leader="none"/>
      </w:tabs>
    </w:pPr>
    <w:rPr>
      <w:rFonts w:ascii="宋体"/>
      <w:sz w:val="21"/>
      <w:lang w:val="en-US" w:eastAsia="zh-CN" w:bidi="ar-SA"/>
    </w:rPr>
  </w:style>
  <w:style w:type="paragraph" w:styleId="1783">
    <w:name w:val="xl159"/>
    <w:basedOn w:val="722"/>
    <w:next w:val="1783"/>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TOC 标题1"/>
    <w:basedOn w:val="921"/>
    <w:next w:val="722"/>
    <w:link w:val="7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5">
    <w:name w:val="标准称谓"/>
    <w:next w:val="722"/>
    <w:link w:val="722"/>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786">
    <w:name w:val="xl170"/>
    <w:basedOn w:val="722"/>
    <w:next w:val="1786"/>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文本块2"/>
    <w:basedOn w:val="722"/>
    <w:next w:val="1787"/>
    <w:link w:val="722"/>
    <w:qFormat/>
    <w:pPr>
      <w:ind w:left="630" w:right="630"/>
      <w:jc w:val="center"/>
    </w:pPr>
    <w:rPr>
      <w:rFonts w:ascii="宋体"/>
      <w:b/>
      <w:sz w:val="32"/>
    </w:rPr>
  </w:style>
  <w:style w:type="paragraph" w:styleId="1788">
    <w:name w:val="正文格式"/>
    <w:basedOn w:val="722"/>
    <w:next w:val="1788"/>
    <w:link w:val="722"/>
    <w:qFormat/>
    <w:pPr>
      <w:ind w:firstLine="482"/>
      <w:spacing w:line="400" w:lineRule="exact"/>
      <w:widowControl/>
    </w:pPr>
    <w:rPr>
      <w:rFonts w:ascii="Arial" w:hAnsi="Arial" w:eastAsia="新宋体"/>
      <w:sz w:val="24"/>
      <w:szCs w:val="20"/>
    </w:rPr>
  </w:style>
  <w:style w:type="paragraph" w:styleId="1789">
    <w:name w:val="xl191"/>
    <w:basedOn w:val="722"/>
    <w:next w:val="178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xl193"/>
    <w:basedOn w:val="722"/>
    <w:next w:val="179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name w:val="TOC 41"/>
    <w:basedOn w:val="722"/>
    <w:next w:val="722"/>
    <w:link w:val="722"/>
    <w:uiPriority w:val="39"/>
    <w:qFormat/>
    <w:pPr>
      <w:ind w:left="1260"/>
    </w:pPr>
    <w:rPr>
      <w:rFonts w:ascii="Calibri" w:hAnsi="Calibri"/>
      <w:szCs w:val="22"/>
    </w:rPr>
  </w:style>
  <w:style w:type="paragraph" w:styleId="1792">
    <w:name w:val="xl262"/>
    <w:basedOn w:val="722"/>
    <w:next w:val="179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3">
    <w:name w:val="目次、标准名称标题"/>
    <w:basedOn w:val="1592"/>
    <w:next w:val="1114"/>
    <w:link w:val="722"/>
    <w:qFormat/>
    <w:pPr>
      <w:spacing w:line="460" w:lineRule="exact"/>
      <w:tabs>
        <w:tab w:val="left" w:pos="425" w:leader="none"/>
      </w:tabs>
    </w:pPr>
  </w:style>
  <w:style w:type="paragraph" w:styleId="1794">
    <w:name w:val="xl68"/>
    <w:basedOn w:val="722"/>
    <w:next w:val="1794"/>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5">
    <w:name w:val="xl167"/>
    <w:basedOn w:val="722"/>
    <w:next w:val="179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name w:val="xl182"/>
    <w:basedOn w:val="722"/>
    <w:next w:val="1796"/>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段 Char"/>
    <w:next w:val="1797"/>
    <w:link w:val="722"/>
    <w:qFormat/>
    <w:pPr>
      <w:ind w:firstLine="200"/>
      <w:jc w:val="both"/>
    </w:pPr>
    <w:rPr>
      <w:rFonts w:ascii="宋体"/>
      <w:sz w:val="21"/>
      <w:lang w:val="en-US" w:eastAsia="zh-CN" w:bidi="ar-SA"/>
    </w:rPr>
  </w:style>
  <w:style w:type="paragraph" w:styleId="1798">
    <w:name w:val="xl49"/>
    <w:basedOn w:val="722"/>
    <w:next w:val="1798"/>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99">
    <w:name w:val="xl298"/>
    <w:basedOn w:val="722"/>
    <w:next w:val="1799"/>
    <w:link w:val="72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0">
    <w:name w:val="xl221"/>
    <w:basedOn w:val="722"/>
    <w:next w:val="180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普通正文"/>
    <w:basedOn w:val="722"/>
    <w:next w:val="1801"/>
    <w:link w:val="722"/>
    <w:qFormat/>
    <w:pPr>
      <w:ind w:firstLine="480"/>
      <w:jc w:val="left"/>
      <w:spacing w:before="120" w:after="120" w:line="360" w:lineRule="auto"/>
    </w:pPr>
    <w:rPr>
      <w:rFonts w:ascii="Arial" w:hAnsi="Arial"/>
      <w:sz w:val="24"/>
    </w:rPr>
  </w:style>
  <w:style w:type="paragraph" w:styleId="1802">
    <w:name w:val="TOC 61"/>
    <w:basedOn w:val="722"/>
    <w:next w:val="722"/>
    <w:link w:val="722"/>
    <w:uiPriority w:val="39"/>
    <w:qFormat/>
    <w:pPr>
      <w:ind w:left="2100"/>
    </w:pPr>
    <w:rPr>
      <w:rFonts w:ascii="Calibri" w:hAnsi="Calibri"/>
      <w:szCs w:val="22"/>
    </w:rPr>
  </w:style>
  <w:style w:type="paragraph" w:styleId="1803">
    <w:name w:val="xl239"/>
    <w:basedOn w:val="722"/>
    <w:next w:val="180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name w:val="标准书脚_偶数页"/>
    <w:next w:val="1804"/>
    <w:link w:val="722"/>
    <w:qFormat/>
    <w:pPr>
      <w:spacing w:before="120"/>
    </w:pPr>
    <w:rPr>
      <w:sz w:val="18"/>
      <w:lang w:val="en-US" w:eastAsia="zh-CN" w:bidi="ar-SA"/>
    </w:rPr>
  </w:style>
  <w:style w:type="paragraph" w:styleId="1805">
    <w:name w:val="样式 标题 2市检方案标题2第一层条h22章标题节标题第一章 标题 2Heading 2 HiddenHead..."/>
    <w:basedOn w:val="923"/>
    <w:next w:val="1805"/>
    <w:link w:val="722"/>
    <w:qFormat/>
    <w:pPr>
      <w:jc w:val="left"/>
      <w:spacing w:before="120" w:after="120" w:line="264" w:lineRule="auto"/>
    </w:pPr>
    <w:rPr>
      <w:rFonts w:ascii="楷体_GB2312" w:hAnsi="楷体" w:cs="宋体"/>
      <w:color w:val="000000"/>
      <w:sz w:val="28"/>
      <w:szCs w:val="28"/>
    </w:rPr>
  </w:style>
  <w:style w:type="paragraph" w:styleId="1806">
    <w:name w:val="xl288"/>
    <w:basedOn w:val="722"/>
    <w:next w:val="180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name w:val="Item List in Table"/>
    <w:basedOn w:val="722"/>
    <w:next w:val="1807"/>
    <w:link w:val="72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8">
    <w:name w:val="Char Char1"/>
    <w:basedOn w:val="722"/>
    <w:next w:val="1808"/>
    <w:link w:val="722"/>
    <w:uiPriority w:val="99"/>
    <w:semiHidden/>
    <w:qFormat/>
    <w:pPr>
      <w:jc w:val="left"/>
      <w:spacing w:after="160" w:line="240" w:lineRule="exact"/>
      <w:widowControl/>
    </w:pPr>
    <w:rPr>
      <w:rFonts w:ascii="Verdana" w:hAnsi="Verdana"/>
      <w:sz w:val="20"/>
      <w:lang w:eastAsia="en-US"/>
    </w:rPr>
  </w:style>
  <w:style w:type="paragraph" w:styleId="1809">
    <w:name w:val="xl66"/>
    <w:basedOn w:val="722"/>
    <w:next w:val="1809"/>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10">
    <w:name w:val="日期2"/>
    <w:basedOn w:val="722"/>
    <w:next w:val="722"/>
    <w:link w:val="722"/>
    <w:qFormat/>
    <w:pPr>
      <w:ind w:left="100"/>
    </w:pPr>
    <w:rPr>
      <w:rFonts w:ascii="仿宋_GB2312" w:eastAsia="仿宋_GB2312"/>
      <w:b/>
      <w:sz w:val="36"/>
    </w:rPr>
  </w:style>
  <w:style w:type="paragraph" w:styleId="1811">
    <w:name w:val="xl33"/>
    <w:basedOn w:val="722"/>
    <w:next w:val="1811"/>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2">
    <w:name w:val="xl201"/>
    <w:basedOn w:val="722"/>
    <w:next w:val="181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271"/>
    <w:basedOn w:val="722"/>
    <w:next w:val="181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name w:val="样式4 Char"/>
    <w:basedOn w:val="722"/>
    <w:next w:val="1814"/>
    <w:link w:val="722"/>
    <w:qFormat/>
    <w:pPr>
      <w:ind w:firstLine="480"/>
      <w:jc w:val="left"/>
      <w:spacing w:line="360" w:lineRule="auto"/>
      <w:widowControl/>
    </w:pPr>
    <w:rPr>
      <w:color w:val="000000"/>
      <w:sz w:val="24"/>
    </w:rPr>
  </w:style>
  <w:style w:type="paragraph" w:styleId="1815">
    <w:name w:val="xl57"/>
    <w:basedOn w:val="722"/>
    <w:next w:val="1815"/>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6">
    <w:name w:val="xl203"/>
    <w:basedOn w:val="722"/>
    <w:next w:val="1816"/>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name w:val="xl31"/>
    <w:basedOn w:val="722"/>
    <w:next w:val="1817"/>
    <w:link w:val="722"/>
    <w:qFormat/>
    <w:pPr>
      <w:jc w:val="left"/>
      <w:spacing w:before="100" w:beforeAutospacing="1" w:after="100" w:afterAutospacing="1"/>
      <w:widowControl/>
    </w:pPr>
    <w:rPr>
      <w:rFonts w:ascii="Tahoma" w:hAnsi="Tahoma" w:eastAsia="Arial Unicode MS" w:cs="Tahoma"/>
      <w:sz w:val="16"/>
      <w:szCs w:val="16"/>
    </w:rPr>
  </w:style>
  <w:style w:type="paragraph" w:styleId="1818">
    <w:name w:val="xl297"/>
    <w:basedOn w:val="722"/>
    <w:next w:val="1818"/>
    <w:link w:val="72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9">
    <w:name w:val="xl150"/>
    <w:basedOn w:val="722"/>
    <w:next w:val="181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name w:val="xl225"/>
    <w:basedOn w:val="722"/>
    <w:next w:val="1820"/>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1">
    <w:name w:val="xl27"/>
    <w:basedOn w:val="722"/>
    <w:next w:val="1821"/>
    <w:link w:val="722"/>
    <w:qFormat/>
    <w:pPr>
      <w:jc w:val="left"/>
      <w:spacing w:before="100" w:beforeAutospacing="1" w:after="100" w:afterAutospacing="1"/>
      <w:widowControl/>
    </w:pPr>
    <w:rPr>
      <w:rFonts w:ascii="Tahoma" w:hAnsi="Tahoma" w:eastAsia="Arial Unicode MS" w:cs="Tahoma"/>
      <w:sz w:val="16"/>
      <w:szCs w:val="16"/>
    </w:rPr>
  </w:style>
  <w:style w:type="paragraph" w:styleId="1822">
    <w:name w:val="xl269"/>
    <w:basedOn w:val="722"/>
    <w:next w:val="182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306"/>
    <w:basedOn w:val="722"/>
    <w:next w:val="1823"/>
    <w:link w:val="72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4">
    <w:name w:val="标准书眉_偶数页"/>
    <w:basedOn w:val="1825"/>
    <w:next w:val="722"/>
    <w:link w:val="722"/>
    <w:qFormat/>
    <w:pPr>
      <w:jc w:val="left"/>
      <w:tabs>
        <w:tab w:val="center" w:pos="4154" w:leader="none"/>
        <w:tab w:val="right" w:pos="8306" w:leader="none"/>
      </w:tabs>
    </w:pPr>
  </w:style>
  <w:style w:type="paragraph" w:styleId="1825">
    <w:name w:val="标准书眉_奇数页"/>
    <w:next w:val="722"/>
    <w:link w:val="722"/>
    <w:qFormat/>
    <w:pPr>
      <w:jc w:val="right"/>
      <w:spacing w:after="120"/>
      <w:tabs>
        <w:tab w:val="center" w:pos="4154" w:leader="none"/>
        <w:tab w:val="right" w:pos="8306" w:leader="none"/>
      </w:tabs>
    </w:pPr>
    <w:rPr>
      <w:sz w:val="21"/>
      <w:lang w:val="en-US" w:eastAsia="zh-CN" w:bidi="ar-SA"/>
    </w:rPr>
  </w:style>
  <w:style w:type="paragraph" w:styleId="1826">
    <w:name w:val="xl55"/>
    <w:basedOn w:val="722"/>
    <w:next w:val="182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7">
    <w:name w:val="xl192"/>
    <w:basedOn w:val="722"/>
    <w:next w:val="1827"/>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name w:val="xl153"/>
    <w:basedOn w:val="722"/>
    <w:next w:val="182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name w:val="内容标题"/>
    <w:basedOn w:val="722"/>
    <w:next w:val="1829"/>
    <w:link w:val="722"/>
    <w:qFormat/>
    <w:pPr>
      <w:shd w:val="clear" w:color="auto" w:fill="000080"/>
    </w:pPr>
    <w:rPr>
      <w:rFonts w:ascii="Tahoma" w:hAnsi="Tahoma"/>
      <w:sz w:val="24"/>
      <w:shd w:val="clear" w:color="auto" w:fill="000080"/>
    </w:rPr>
  </w:style>
  <w:style w:type="paragraph" w:styleId="1830">
    <w:name w:val="xl197"/>
    <w:basedOn w:val="722"/>
    <w:next w:val="1830"/>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name w:val="xl235"/>
    <w:basedOn w:val="722"/>
    <w:next w:val="183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样式2"/>
    <w:basedOn w:val="722"/>
    <w:next w:val="1832"/>
    <w:link w:val="722"/>
    <w:qFormat/>
    <w:pPr>
      <w:ind w:left="624" w:hanging="720"/>
    </w:pPr>
    <w:rPr>
      <w:rFonts w:ascii="黑体" w:eastAsia="黑体"/>
      <w:b/>
      <w:sz w:val="30"/>
    </w:rPr>
  </w:style>
  <w:style w:type="paragraph" w:styleId="1833">
    <w:name w:val="xl163"/>
    <w:basedOn w:val="722"/>
    <w:next w:val="183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name w:val="xl147"/>
    <w:basedOn w:val="722"/>
    <w:next w:val="183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name w:val="默认段落字体 Para Char Char Char Char Char Char Char"/>
    <w:basedOn w:val="722"/>
    <w:next w:val="1835"/>
    <w:link w:val="722"/>
    <w:qFormat/>
    <w:pPr>
      <w:ind w:left="200"/>
      <w:jc w:val="left"/>
      <w:spacing w:line="360" w:lineRule="auto"/>
    </w:pPr>
    <w:rPr>
      <w:rFonts w:ascii="宋体" w:hAnsi="宋体"/>
      <w:color w:val="000000"/>
      <w:sz w:val="24"/>
      <w:szCs w:val="20"/>
    </w:rPr>
  </w:style>
  <w:style w:type="paragraph" w:styleId="1836">
    <w:name w:val="xl146"/>
    <w:basedOn w:val="722"/>
    <w:next w:val="1836"/>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7">
    <w:name w:val="xl76"/>
    <w:basedOn w:val="722"/>
    <w:next w:val="1837"/>
    <w:link w:val="72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8">
    <w:name w:val="xl186"/>
    <w:basedOn w:val="722"/>
    <w:next w:val="183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name w:val="表格文字"/>
    <w:basedOn w:val="722"/>
    <w:next w:val="1839"/>
    <w:link w:val="722"/>
    <w:qFormat/>
    <w:pPr>
      <w:jc w:val="center"/>
      <w:tabs>
        <w:tab w:val="left" w:pos="7740" w:leader="none"/>
      </w:tabs>
    </w:pPr>
    <w:rPr>
      <w:rFonts w:ascii="宋体" w:hAnsi="宋体"/>
      <w:sz w:val="24"/>
      <w:szCs w:val="20"/>
    </w:rPr>
  </w:style>
  <w:style w:type="paragraph" w:styleId="1840">
    <w:name w:val="xl213"/>
    <w:basedOn w:val="722"/>
    <w:next w:val="184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xl196"/>
    <w:basedOn w:val="722"/>
    <w:next w:val="1841"/>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表格文本"/>
    <w:basedOn w:val="722"/>
    <w:next w:val="1842"/>
    <w:link w:val="722"/>
    <w:qFormat/>
    <w:pPr>
      <w:jc w:val="left"/>
      <w:tabs>
        <w:tab w:val="decimal" w:pos="0" w:leader="none"/>
      </w:tabs>
    </w:pPr>
    <w:rPr>
      <w:rFonts w:ascii="Arial" w:hAnsi="Arial"/>
      <w:szCs w:val="21"/>
    </w:rPr>
  </w:style>
  <w:style w:type="paragraph" w:styleId="1843">
    <w:name w:val="xl307"/>
    <w:basedOn w:val="722"/>
    <w:next w:val="1843"/>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4">
    <w:name w:val="Default"/>
    <w:next w:val="1844"/>
    <w:link w:val="722"/>
    <w:qFormat/>
    <w:pPr>
      <w:widowControl w:val="off"/>
    </w:pPr>
    <w:rPr>
      <w:rFonts w:ascii="宋体"/>
      <w:color w:val="000000"/>
      <w:sz w:val="24"/>
      <w:szCs w:val="24"/>
      <w:lang w:val="en-US" w:eastAsia="zh-CN" w:bidi="ar-SA"/>
    </w:rPr>
  </w:style>
  <w:style w:type="paragraph" w:styleId="1845">
    <w:name w:val="xl179"/>
    <w:basedOn w:val="722"/>
    <w:next w:val="184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name w:val="tabletext"/>
    <w:basedOn w:val="722"/>
    <w:next w:val="1846"/>
    <w:link w:val="722"/>
    <w:qFormat/>
    <w:pPr>
      <w:jc w:val="left"/>
      <w:spacing w:before="100" w:beforeAutospacing="1" w:after="100" w:afterAutospacing="1" w:line="284" w:lineRule="atLeast"/>
      <w:widowControl/>
    </w:pPr>
    <w:rPr>
      <w:rFonts w:ascii="宋体" w:hAnsi="宋体" w:cs="宋体"/>
      <w:szCs w:val="21"/>
    </w:rPr>
  </w:style>
  <w:style w:type="paragraph" w:styleId="1847">
    <w:name w:val="xl241"/>
    <w:basedOn w:val="722"/>
    <w:next w:val="184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name w:val="Style First line:  2 ch"/>
    <w:basedOn w:val="722"/>
    <w:next w:val="1848"/>
    <w:link w:val="722"/>
    <w:qFormat/>
    <w:pPr>
      <w:ind w:firstLine="200"/>
      <w:spacing w:line="440" w:lineRule="exact"/>
    </w:pPr>
    <w:rPr>
      <w:sz w:val="24"/>
    </w:rPr>
  </w:style>
  <w:style w:type="paragraph" w:styleId="1849">
    <w:name w:val="xl160"/>
    <w:basedOn w:val="722"/>
    <w:next w:val="184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name w:val="正文４"/>
    <w:basedOn w:val="722"/>
    <w:next w:val="1850"/>
    <w:link w:val="722"/>
    <w:qFormat/>
    <w:pPr>
      <w:ind w:firstLine="480"/>
      <w:spacing w:line="360" w:lineRule="auto"/>
    </w:pPr>
    <w:rPr>
      <w:sz w:val="24"/>
      <w:szCs w:val="20"/>
    </w:rPr>
  </w:style>
  <w:style w:type="paragraph" w:styleId="1851">
    <w:name w:val="普通(网站)1"/>
    <w:basedOn w:val="722"/>
    <w:next w:val="1851"/>
    <w:link w:val="722"/>
    <w:qFormat/>
    <w:pPr>
      <w:jc w:val="left"/>
      <w:spacing w:before="100" w:beforeAutospacing="1" w:after="100" w:afterAutospacing="1"/>
      <w:widowControl/>
    </w:pPr>
    <w:rPr>
      <w:rFonts w:ascii="宋体" w:hAnsi="宋体" w:cs="宋体"/>
      <w:color w:val="000000"/>
      <w:sz w:val="24"/>
    </w:rPr>
  </w:style>
  <w:style w:type="paragraph" w:styleId="1852">
    <w:name w:val="图表脚注"/>
    <w:next w:val="1114"/>
    <w:link w:val="722"/>
    <w:qFormat/>
    <w:pPr>
      <w:ind w:left="300" w:hanging="100"/>
      <w:jc w:val="both"/>
    </w:pPr>
    <w:rPr>
      <w:rFonts w:ascii="宋体"/>
      <w:sz w:val="18"/>
      <w:lang w:val="en-US" w:eastAsia="zh-CN" w:bidi="ar-SA"/>
    </w:rPr>
  </w:style>
  <w:style w:type="paragraph" w:styleId="1853">
    <w:name w:val="列出段落1"/>
    <w:basedOn w:val="722"/>
    <w:next w:val="1853"/>
    <w:link w:val="722"/>
    <w:qFormat/>
    <w:pPr>
      <w:ind w:firstLine="420"/>
    </w:pPr>
  </w:style>
  <w:style w:type="paragraph" w:styleId="1854">
    <w:name w:val="无标题条"/>
    <w:next w:val="1114"/>
    <w:link w:val="722"/>
    <w:qFormat/>
    <w:pPr>
      <w:jc w:val="both"/>
    </w:pPr>
    <w:rPr>
      <w:sz w:val="21"/>
      <w:lang w:val="en-US" w:eastAsia="zh-CN" w:bidi="ar-SA"/>
    </w:rPr>
  </w:style>
  <w:style w:type="paragraph" w:styleId="1855">
    <w:name w:val="xl177"/>
    <w:basedOn w:val="722"/>
    <w:next w:val="1855"/>
    <w:link w:val="72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注示头"/>
    <w:basedOn w:val="722"/>
    <w:next w:val="1856"/>
    <w:link w:val="722"/>
    <w:qFormat/>
    <w:pPr>
      <w:pBdr>
        <w:top w:val="single" w:color="000000" w:sz="4" w:space="1"/>
      </w:pBdr>
    </w:pPr>
    <w:rPr>
      <w:rFonts w:ascii="Arial" w:hAnsi="Arial" w:eastAsia="黑体"/>
      <w:sz w:val="18"/>
      <w:szCs w:val="20"/>
    </w:rPr>
  </w:style>
  <w:style w:type="paragraph" w:styleId="1857">
    <w:name w:val="xl204"/>
    <w:basedOn w:val="722"/>
    <w:next w:val="1857"/>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封面标准名称"/>
    <w:next w:val="1858"/>
    <w:link w:val="722"/>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859">
    <w:name w:val="xl25"/>
    <w:basedOn w:val="722"/>
    <w:next w:val="1859"/>
    <w:link w:val="7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0">
    <w:name w:val="xl238"/>
    <w:basedOn w:val="722"/>
    <w:next w:val="186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name w:val="xl52"/>
    <w:basedOn w:val="722"/>
    <w:next w:val="1861"/>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2">
    <w:name w:val="DLP3.4.4"/>
    <w:basedOn w:val="722"/>
    <w:next w:val="1862"/>
    <w:link w:val="722"/>
    <w:qFormat/>
    <w:pPr>
      <w:ind w:left="1069" w:hanging="709"/>
      <w:keepLines/>
      <w:keepNext/>
      <w:spacing w:before="260" w:after="260" w:line="416" w:lineRule="auto"/>
      <w:tabs>
        <w:tab w:val="left" w:pos="1069" w:leader="none"/>
      </w:tabs>
      <w:outlineLvl w:val="2"/>
    </w:pPr>
    <w:rPr>
      <w:b/>
      <w:sz w:val="30"/>
    </w:rPr>
  </w:style>
  <w:style w:type="paragraph" w:styleId="1863">
    <w:name w:val="标准书脚_奇数页"/>
    <w:next w:val="1863"/>
    <w:link w:val="722"/>
    <w:qFormat/>
    <w:pPr>
      <w:jc w:val="right"/>
      <w:spacing w:before="120"/>
    </w:pPr>
    <w:rPr>
      <w:sz w:val="18"/>
      <w:lang w:val="en-US" w:eastAsia="zh-CN" w:bidi="ar-SA"/>
    </w:rPr>
  </w:style>
  <w:style w:type="paragraph" w:styleId="1864">
    <w:name w:val="纯文本1"/>
    <w:basedOn w:val="722"/>
    <w:next w:val="1864"/>
    <w:link w:val="722"/>
    <w:qFormat/>
    <w:rPr>
      <w:rFonts w:ascii="宋体" w:hAnsi="Courier New"/>
      <w:szCs w:val="21"/>
    </w:rPr>
  </w:style>
  <w:style w:type="paragraph" w:styleId="1865">
    <w:name w:val="列出段落2"/>
    <w:basedOn w:val="722"/>
    <w:next w:val="1865"/>
    <w:link w:val="722"/>
    <w:qFormat/>
    <w:pPr>
      <w:ind w:firstLine="420"/>
    </w:pPr>
    <w:rPr>
      <w:rFonts w:ascii="Calibri" w:hAnsi="Calibri" w:eastAsia="仿宋_GB2312"/>
      <w:sz w:val="24"/>
      <w:szCs w:val="22"/>
    </w:rPr>
  </w:style>
  <w:style w:type="paragraph" w:styleId="1866">
    <w:name w:val="图5"/>
    <w:basedOn w:val="722"/>
    <w:next w:val="1866"/>
    <w:link w:val="722"/>
    <w:qFormat/>
    <w:pPr>
      <w:jc w:val="center"/>
      <w:spacing w:line="220" w:lineRule="exact"/>
    </w:pPr>
    <w:rPr>
      <w:rFonts w:ascii="仿宋_GB2312" w:eastAsia="仿宋_GB2312"/>
      <w:szCs w:val="20"/>
    </w:rPr>
  </w:style>
  <w:style w:type="paragraph" w:styleId="1867">
    <w:name w:val="无间隔2"/>
    <w:next w:val="1867"/>
    <w:link w:val="722"/>
    <w:qFormat/>
    <w:pPr>
      <w:jc w:val="both"/>
      <w:widowControl w:val="off"/>
    </w:pPr>
    <w:rPr>
      <w:rFonts w:ascii="Calibri" w:hAnsi="Calibri" w:cs="黑体"/>
      <w:sz w:val="21"/>
      <w:szCs w:val="22"/>
      <w:lang w:val="en-US" w:eastAsia="zh-CN" w:bidi="ar-SA"/>
    </w:rPr>
  </w:style>
  <w:style w:type="paragraph" w:styleId="1868">
    <w:name w:val="xl70"/>
    <w:basedOn w:val="722"/>
    <w:next w:val="1868"/>
    <w:link w:val="72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9">
    <w:name w:val="xl161"/>
    <w:basedOn w:val="722"/>
    <w:next w:val="186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name w:val="正文缩进2"/>
    <w:basedOn w:val="722"/>
    <w:next w:val="1870"/>
    <w:link w:val="722"/>
    <w:qFormat/>
    <w:pPr>
      <w:ind w:firstLine="420"/>
    </w:pPr>
    <w:rPr>
      <w:szCs w:val="20"/>
    </w:rPr>
  </w:style>
  <w:style w:type="paragraph" w:styleId="1871">
    <w:name w:val="xl176"/>
    <w:basedOn w:val="722"/>
    <w:next w:val="1871"/>
    <w:link w:val="72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xl151"/>
    <w:basedOn w:val="722"/>
    <w:next w:val="187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name w:val="xl152"/>
    <w:basedOn w:val="722"/>
    <w:next w:val="187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name w:val="xl62"/>
    <w:basedOn w:val="722"/>
    <w:next w:val="1874"/>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5">
    <w:name w:val="xl233"/>
    <w:basedOn w:val="722"/>
    <w:next w:val="187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name w:val="xl266"/>
    <w:basedOn w:val="722"/>
    <w:next w:val="1876"/>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Heading 1 前言"/>
    <w:next w:val="722"/>
    <w:link w:val="722"/>
    <w:qFormat/>
    <w:pPr>
      <w:jc w:val="center"/>
    </w:pPr>
    <w:rPr>
      <w:rFonts w:ascii="黑体" w:hAnsi="黑体" w:eastAsia="黑体"/>
      <w:b/>
      <w:bCs/>
      <w:sz w:val="32"/>
      <w:lang w:val="en-US" w:eastAsia="zh-CN" w:bidi="ar-SA"/>
    </w:rPr>
  </w:style>
  <w:style w:type="paragraph" w:styleId="1878">
    <w:name w:val="xl286"/>
    <w:basedOn w:val="722"/>
    <w:next w:val="1878"/>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9">
    <w:name w:val="xl74"/>
    <w:basedOn w:val="722"/>
    <w:next w:val="1879"/>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80">
    <w:name w:val="列表1"/>
    <w:basedOn w:val="722"/>
    <w:next w:val="1880"/>
    <w:link w:val="722"/>
    <w:qFormat/>
    <w:pPr>
      <w:ind w:left="200" w:hanging="200"/>
    </w:pPr>
  </w:style>
  <w:style w:type="paragraph" w:styleId="1881">
    <w:name w:val="xl289"/>
    <w:basedOn w:val="722"/>
    <w:next w:val="188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xl268"/>
    <w:basedOn w:val="722"/>
    <w:next w:val="1882"/>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Char1 Char Char Char11"/>
    <w:basedOn w:val="722"/>
    <w:next w:val="1883"/>
    <w:link w:val="722"/>
    <w:qFormat/>
    <w:rPr>
      <w:rFonts w:ascii="Tahoma" w:hAnsi="Tahoma"/>
      <w:sz w:val="24"/>
      <w:szCs w:val="20"/>
    </w:rPr>
  </w:style>
  <w:style w:type="paragraph" w:styleId="1884">
    <w:name w:val="xl308"/>
    <w:basedOn w:val="722"/>
    <w:next w:val="1884"/>
    <w:link w:val="72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5">
    <w:name w:val="日期1"/>
    <w:basedOn w:val="722"/>
    <w:next w:val="722"/>
    <w:link w:val="722"/>
    <w:qFormat/>
    <w:pPr>
      <w:jc w:val="right"/>
      <w:spacing w:line="312" w:lineRule="atLeast"/>
    </w:pPr>
    <w:rPr>
      <w:rFonts w:ascii="黑体" w:eastAsia="黑体"/>
      <w:b/>
      <w:sz w:val="32"/>
      <w:szCs w:val="20"/>
    </w:rPr>
  </w:style>
  <w:style w:type="paragraph" w:styleId="1886">
    <w:name w:val="xl317"/>
    <w:basedOn w:val="722"/>
    <w:next w:val="188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7">
    <w:name w:val="Char"/>
    <w:basedOn w:val="722"/>
    <w:next w:val="1887"/>
    <w:link w:val="722"/>
    <w:uiPriority w:val="99"/>
    <w:qFormat/>
    <w:pPr>
      <w:spacing w:line="360" w:lineRule="auto"/>
    </w:pPr>
    <w:rPr>
      <w:sz w:val="24"/>
      <w:szCs w:val="20"/>
    </w:rPr>
  </w:style>
  <w:style w:type="paragraph" w:styleId="1888">
    <w:name w:val="文档结构图1"/>
    <w:basedOn w:val="722"/>
    <w:next w:val="1888"/>
    <w:link w:val="722"/>
    <w:qFormat/>
    <w:rPr>
      <w:rFonts w:ascii="宋体"/>
      <w:sz w:val="18"/>
      <w:szCs w:val="18"/>
    </w:rPr>
  </w:style>
  <w:style w:type="paragraph" w:styleId="1889">
    <w:name w:val="表格正文"/>
    <w:basedOn w:val="722"/>
    <w:next w:val="1889"/>
    <w:link w:val="722"/>
    <w:qFormat/>
    <w:pPr>
      <w:jc w:val="center"/>
    </w:pPr>
    <w:rPr>
      <w:rFonts w:eastAsia="仿宋_GB2312"/>
    </w:rPr>
  </w:style>
  <w:style w:type="paragraph" w:styleId="1890">
    <w:name w:val="xl54"/>
    <w:basedOn w:val="722"/>
    <w:next w:val="1890"/>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1">
    <w:name w:val="xl205"/>
    <w:basedOn w:val="722"/>
    <w:next w:val="1891"/>
    <w:link w:val="722"/>
    <w:qFormat/>
    <w:pPr>
      <w:jc w:val="left"/>
      <w:spacing w:before="100" w:beforeAutospacing="1" w:after="100" w:afterAutospacing="1"/>
      <w:shd w:val="clear" w:color="000000" w:fill="ffffff"/>
      <w:widowControl/>
    </w:pPr>
    <w:rPr>
      <w:rFonts w:ascii="Arial" w:hAnsi="Arial" w:cs="Arial"/>
      <w:sz w:val="20"/>
      <w:szCs w:val="20"/>
    </w:rPr>
  </w:style>
  <w:style w:type="paragraph" w:styleId="1892">
    <w:name w:val="xl305"/>
    <w:basedOn w:val="722"/>
    <w:next w:val="1892"/>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3">
    <w:name w:val="Birdseed"/>
    <w:basedOn w:val="722"/>
    <w:next w:val="1893"/>
    <w:link w:val="722"/>
    <w:qFormat/>
    <w:pPr>
      <w:jc w:val="left"/>
      <w:widowControl/>
    </w:pPr>
    <w:rPr>
      <w:rFonts w:ascii="Palatino Linotype" w:hAnsi="Palatino Linotype"/>
      <w:sz w:val="18"/>
      <w:szCs w:val="20"/>
    </w:rPr>
  </w:style>
  <w:style w:type="paragraph" w:styleId="1894">
    <w:name w:val="TOC 91"/>
    <w:basedOn w:val="722"/>
    <w:next w:val="722"/>
    <w:link w:val="722"/>
    <w:uiPriority w:val="39"/>
    <w:qFormat/>
    <w:pPr>
      <w:ind w:left="3360"/>
    </w:pPr>
    <w:rPr>
      <w:rFonts w:ascii="Calibri" w:hAnsi="Calibri"/>
      <w:szCs w:val="22"/>
    </w:rPr>
  </w:style>
  <w:style w:type="paragraph" w:styleId="1895">
    <w:name w:val="xl249"/>
    <w:basedOn w:val="722"/>
    <w:next w:val="189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name w:val="xl65"/>
    <w:basedOn w:val="722"/>
    <w:next w:val="1896"/>
    <w:link w:val="72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7">
    <w:name w:val="xl158"/>
    <w:basedOn w:val="722"/>
    <w:next w:val="189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name w:val="正文--表格内正文"/>
    <w:basedOn w:val="722"/>
    <w:next w:val="1898"/>
    <w:link w:val="722"/>
    <w:qFormat/>
    <w:pPr>
      <w:jc w:val="center"/>
      <w:spacing w:line="0" w:lineRule="atLeast"/>
    </w:pPr>
    <w:rPr>
      <w:rFonts w:ascii="宋体" w:hAnsi="宋体"/>
      <w:sz w:val="24"/>
    </w:rPr>
  </w:style>
  <w:style w:type="paragraph" w:styleId="1899">
    <w:name w:val="xl265"/>
    <w:basedOn w:val="722"/>
    <w:next w:val="189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name w:val="样式 行距: 1.5 倍行距"/>
    <w:basedOn w:val="722"/>
    <w:next w:val="1900"/>
    <w:link w:val="722"/>
    <w:qFormat/>
    <w:pPr>
      <w:spacing w:line="360" w:lineRule="auto"/>
    </w:pPr>
    <w:rPr>
      <w:rFonts w:ascii="宋体" w:hAnsi="宋体"/>
      <w:bCs/>
      <w:sz w:val="28"/>
      <w:szCs w:val="20"/>
    </w:rPr>
  </w:style>
  <w:style w:type="paragraph" w:styleId="1901">
    <w:name w:val="正文首行缩进2"/>
    <w:basedOn w:val="722"/>
    <w:next w:val="1901"/>
    <w:link w:val="722"/>
    <w:qFormat/>
    <w:pPr>
      <w:ind w:firstLine="420"/>
      <w:spacing w:line="360" w:lineRule="auto"/>
    </w:pPr>
    <w:rPr>
      <w:rFonts w:ascii="Arial" w:hAnsi="Arial"/>
      <w:sz w:val="20"/>
      <w:szCs w:val="21"/>
    </w:rPr>
  </w:style>
  <w:style w:type="paragraph" w:styleId="1902">
    <w:name w:val="Table Paragraph"/>
    <w:basedOn w:val="722"/>
    <w:next w:val="1902"/>
    <w:link w:val="722"/>
    <w:qFormat/>
    <w:pPr>
      <w:jc w:val="left"/>
    </w:pPr>
    <w:rPr>
      <w:rFonts w:ascii="Calibri" w:hAnsi="Calibri" w:cs="黑体"/>
      <w:sz w:val="22"/>
      <w:szCs w:val="22"/>
      <w:lang w:eastAsia="en-US"/>
    </w:rPr>
  </w:style>
  <w:style w:type="paragraph" w:styleId="1903">
    <w:name w:val="列出段落4"/>
    <w:basedOn w:val="722"/>
    <w:next w:val="1903"/>
    <w:link w:val="722"/>
    <w:qFormat/>
    <w:pPr>
      <w:ind w:firstLine="420"/>
    </w:pPr>
    <w:rPr>
      <w:rFonts w:ascii="Calibri" w:hAnsi="Calibri"/>
      <w:szCs w:val="22"/>
    </w:rPr>
  </w:style>
  <w:style w:type="paragraph" w:styleId="1904">
    <w:name w:val="其他发布部门"/>
    <w:basedOn w:val="1905"/>
    <w:next w:val="1904"/>
    <w:link w:val="722"/>
    <w:qFormat/>
    <w:pPr>
      <w:spacing w:line="0" w:lineRule="atLeast"/>
    </w:pPr>
    <w:rPr>
      <w:rFonts w:ascii="黑体" w:eastAsia="黑体"/>
      <w:b w:val="0"/>
    </w:rPr>
  </w:style>
  <w:style w:type="paragraph" w:styleId="1905">
    <w:name w:val="发布部门"/>
    <w:next w:val="1114"/>
    <w:link w:val="722"/>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906">
    <w:name w:val="xl103"/>
    <w:basedOn w:val="722"/>
    <w:next w:val="1906"/>
    <w:link w:val="72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7">
    <w:name w:val="二级无标题条"/>
    <w:basedOn w:val="722"/>
    <w:next w:val="1907"/>
    <w:link w:val="722"/>
    <w:qFormat/>
    <w:pPr>
      <w:ind w:hanging="420"/>
    </w:pPr>
  </w:style>
  <w:style w:type="paragraph" w:styleId="1908">
    <w:name w:val="表格文字1"/>
    <w:basedOn w:val="722"/>
    <w:next w:val="1908"/>
    <w:link w:val="722"/>
    <w:qFormat/>
    <w:pPr>
      <w:jc w:val="center"/>
    </w:pPr>
    <w:rPr>
      <w:rFonts w:ascii="宋体" w:hAnsi="宋体"/>
      <w:szCs w:val="21"/>
      <w:shd w:val="clear" w:color="auto" w:fill="ffffff"/>
    </w:rPr>
  </w:style>
  <w:style w:type="paragraph" w:styleId="1909">
    <w:name w:val="xl165"/>
    <w:basedOn w:val="722"/>
    <w:next w:val="190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xl316"/>
    <w:basedOn w:val="722"/>
    <w:next w:val="191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name w:val="正文文本缩进2"/>
    <w:basedOn w:val="722"/>
    <w:next w:val="1911"/>
    <w:link w:val="722"/>
    <w:qFormat/>
    <w:pPr>
      <w:ind w:firstLine="645"/>
    </w:pPr>
    <w:rPr>
      <w:rFonts w:ascii="楷体_GB2312" w:eastAsia="楷体_GB2312"/>
      <w:sz w:val="32"/>
      <w:szCs w:val="20"/>
    </w:rPr>
  </w:style>
  <w:style w:type="paragraph" w:styleId="1912">
    <w:name w:val="xl223"/>
    <w:basedOn w:val="722"/>
    <w:next w:val="191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name w:val="封面标准文稿类别"/>
    <w:next w:val="1913"/>
    <w:link w:val="722"/>
    <w:qFormat/>
    <w:pPr>
      <w:jc w:val="center"/>
      <w:spacing w:before="440" w:line="400" w:lineRule="exact"/>
    </w:pPr>
    <w:rPr>
      <w:rFonts w:ascii="宋体"/>
      <w:sz w:val="24"/>
      <w:lang w:val="en-US" w:eastAsia="zh-CN" w:bidi="ar-SA"/>
    </w:rPr>
  </w:style>
  <w:style w:type="paragraph" w:styleId="1914">
    <w:name w:val="xl311"/>
    <w:basedOn w:val="722"/>
    <w:next w:val="191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name w:val="xl144"/>
    <w:basedOn w:val="722"/>
    <w:next w:val="191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一级无标题条"/>
    <w:basedOn w:val="722"/>
    <w:next w:val="1916"/>
    <w:link w:val="722"/>
    <w:qFormat/>
    <w:pPr>
      <w:ind w:left="3420" w:hanging="420"/>
    </w:pPr>
  </w:style>
  <w:style w:type="paragraph" w:styleId="1917">
    <w:name w:val="xl273"/>
    <w:basedOn w:val="722"/>
    <w:next w:val="191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name w:val="_Style 6"/>
    <w:basedOn w:val="722"/>
    <w:next w:val="1918"/>
    <w:link w:val="722"/>
    <w:uiPriority w:val="34"/>
    <w:qFormat/>
    <w:pPr>
      <w:ind w:firstLine="420"/>
    </w:pPr>
  </w:style>
  <w:style w:type="paragraph" w:styleId="1919">
    <w:name w:val="列出段落12"/>
    <w:basedOn w:val="722"/>
    <w:next w:val="1919"/>
    <w:link w:val="722"/>
    <w:qFormat/>
    <w:pPr>
      <w:ind w:firstLine="420"/>
    </w:pPr>
  </w:style>
  <w:style w:type="paragraph" w:styleId="1920">
    <w:name w:val="样式 首行缩进:  0 字符"/>
    <w:basedOn w:val="722"/>
    <w:next w:val="1920"/>
    <w:link w:val="722"/>
    <w:qFormat/>
    <w:pPr>
      <w:ind w:firstLine="200"/>
      <w:spacing w:line="360" w:lineRule="auto"/>
    </w:pPr>
    <w:rPr>
      <w:rFonts w:cs="宋体"/>
      <w:sz w:val="24"/>
      <w:szCs w:val="20"/>
    </w:rPr>
  </w:style>
  <w:style w:type="paragraph" w:styleId="1921">
    <w:name w:val="xl137"/>
    <w:basedOn w:val="722"/>
    <w:next w:val="1921"/>
    <w:link w:val="72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22">
    <w:name w:val="xl105"/>
    <w:basedOn w:val="722"/>
    <w:next w:val="1922"/>
    <w:link w:val="72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3">
    <w:name w:val="xl178"/>
    <w:basedOn w:val="722"/>
    <w:next w:val="1923"/>
    <w:link w:val="72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name w:val="xl139"/>
    <w:basedOn w:val="722"/>
    <w:next w:val="1924"/>
    <w:link w:val="72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25">
    <w:name w:val="xl107"/>
    <w:basedOn w:val="722"/>
    <w:next w:val="1925"/>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26">
    <w:name w:val="正文段"/>
    <w:basedOn w:val="722"/>
    <w:next w:val="1926"/>
    <w:link w:val="722"/>
    <w:qFormat/>
    <w:pPr>
      <w:ind w:firstLine="454"/>
      <w:spacing w:after="240" w:line="360" w:lineRule="atLeast"/>
      <w:widowControl/>
    </w:pPr>
    <w:rPr>
      <w:rFonts w:ascii="宋体"/>
      <w:sz w:val="24"/>
      <w:szCs w:val="20"/>
    </w:rPr>
  </w:style>
  <w:style w:type="paragraph" w:styleId="1927">
    <w:name w:val="xl224"/>
    <w:basedOn w:val="722"/>
    <w:next w:val="1927"/>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name w:val="xl140"/>
    <w:basedOn w:val="722"/>
    <w:next w:val="1928"/>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9">
    <w:name w:val="xl108"/>
    <w:basedOn w:val="722"/>
    <w:next w:val="192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0">
    <w:name w:val="文档正文"/>
    <w:basedOn w:val="722"/>
    <w:next w:val="1930"/>
    <w:link w:val="722"/>
    <w:uiPriority w:val="99"/>
    <w:qFormat/>
    <w:pPr>
      <w:ind w:firstLine="567"/>
      <w:spacing w:line="312" w:lineRule="atLeast"/>
    </w:pPr>
    <w:rPr>
      <w:rFonts w:ascii="长城仿宋" w:eastAsia="长城仿宋"/>
      <w:sz w:val="28"/>
      <w:szCs w:val="20"/>
    </w:rPr>
  </w:style>
  <w:style w:type="paragraph" w:styleId="1931">
    <w:name w:val="Char Char 字元 字元 字元 Char Char Char Char"/>
    <w:basedOn w:val="722"/>
    <w:next w:val="1931"/>
    <w:link w:val="722"/>
    <w:uiPriority w:val="99"/>
    <w:unhideWhenUsed/>
    <w:qFormat/>
    <w:pPr>
      <w:spacing w:line="360" w:lineRule="auto"/>
    </w:pPr>
    <w:rPr>
      <w:rFonts w:hint="eastAsia"/>
    </w:rPr>
  </w:style>
  <w:style w:type="paragraph" w:styleId="1932">
    <w:name w:val="xl218"/>
    <w:basedOn w:val="722"/>
    <w:next w:val="193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name w:val="xl141"/>
    <w:basedOn w:val="722"/>
    <w:next w:val="1933"/>
    <w:link w:val="72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4">
    <w:name w:val="xl109"/>
    <w:basedOn w:val="722"/>
    <w:next w:val="1934"/>
    <w:link w:val="72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5">
    <w:name w:val="xl78"/>
    <w:basedOn w:val="722"/>
    <w:next w:val="1935"/>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6">
    <w:name w:val="xl111"/>
    <w:basedOn w:val="722"/>
    <w:next w:val="193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name w:val="xl79"/>
    <w:basedOn w:val="722"/>
    <w:next w:val="1937"/>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8">
    <w:name w:val="xl112"/>
    <w:basedOn w:val="722"/>
    <w:next w:val="1938"/>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xl80"/>
    <w:basedOn w:val="722"/>
    <w:next w:val="1939"/>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name w:val="xl113"/>
    <w:basedOn w:val="722"/>
    <w:next w:val="1940"/>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name w:val="xl81"/>
    <w:basedOn w:val="722"/>
    <w:next w:val="1941"/>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42">
    <w:name w:val="xl208"/>
    <w:basedOn w:val="722"/>
    <w:next w:val="1942"/>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name w:val="技术方案正文样式"/>
    <w:basedOn w:val="722"/>
    <w:next w:val="1943"/>
    <w:link w:val="722"/>
    <w:qFormat/>
    <w:pPr>
      <w:ind w:firstLine="480"/>
      <w:spacing w:line="400" w:lineRule="exact"/>
    </w:pPr>
    <w:rPr>
      <w:rFonts w:ascii="宋体" w:hAnsi="宋体" w:cs="宋体"/>
      <w:sz w:val="24"/>
      <w:szCs w:val="21"/>
    </w:rPr>
  </w:style>
  <w:style w:type="paragraph" w:styleId="1944">
    <w:name w:val="xl114"/>
    <w:basedOn w:val="722"/>
    <w:next w:val="1944"/>
    <w:link w:val="72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45">
    <w:name w:val="xl82"/>
    <w:basedOn w:val="722"/>
    <w:next w:val="1945"/>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6">
    <w:name w:val="xl231"/>
    <w:basedOn w:val="722"/>
    <w:next w:val="1946"/>
    <w:link w:val="722"/>
    <w:qFormat/>
    <w:pPr>
      <w:jc w:val="left"/>
      <w:spacing w:before="100" w:beforeAutospacing="1" w:after="100" w:afterAutospacing="1"/>
      <w:shd w:val="clear" w:color="000000" w:fill="ffffff"/>
      <w:widowControl/>
    </w:pPr>
    <w:rPr>
      <w:rFonts w:ascii="Arial" w:hAnsi="Arial" w:cs="Arial"/>
      <w:sz w:val="20"/>
      <w:szCs w:val="20"/>
    </w:rPr>
  </w:style>
  <w:style w:type="paragraph" w:styleId="1947">
    <w:name w:val="xl115"/>
    <w:basedOn w:val="722"/>
    <w:next w:val="1947"/>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name w:val="xl83"/>
    <w:basedOn w:val="722"/>
    <w:next w:val="1948"/>
    <w:link w:val="72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9">
    <w:name w:val="xl240"/>
    <w:basedOn w:val="722"/>
    <w:next w:val="194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name w:val="xl116"/>
    <w:basedOn w:val="722"/>
    <w:next w:val="1950"/>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name w:val="xl84"/>
    <w:basedOn w:val="722"/>
    <w:next w:val="1951"/>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2">
    <w:name w:val="xl232"/>
    <w:basedOn w:val="722"/>
    <w:next w:val="195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name w:val="xl117"/>
    <w:basedOn w:val="722"/>
    <w:next w:val="1953"/>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4">
    <w:name w:val="xl85"/>
    <w:basedOn w:val="722"/>
    <w:next w:val="1954"/>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5">
    <w:name w:val="xl185"/>
    <w:basedOn w:val="722"/>
    <w:next w:val="1955"/>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name w:val="Char Char2 Char"/>
    <w:basedOn w:val="722"/>
    <w:next w:val="1956"/>
    <w:link w:val="722"/>
    <w:qFormat/>
    <w:pPr>
      <w:ind w:left="390" w:hanging="390"/>
      <w:keepLines/>
      <w:keepNext/>
      <w:pageBreakBefore/>
      <w:tabs>
        <w:tab w:val="left" w:pos="390" w:leader="none"/>
      </w:tabs>
    </w:pPr>
    <w:rPr>
      <w:szCs w:val="20"/>
    </w:rPr>
  </w:style>
  <w:style w:type="paragraph" w:styleId="1957">
    <w:name w:val="xl118"/>
    <w:basedOn w:val="722"/>
    <w:next w:val="1957"/>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name w:val="xl86"/>
    <w:basedOn w:val="722"/>
    <w:next w:val="1958"/>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9">
    <w:name w:val="xl275"/>
    <w:basedOn w:val="722"/>
    <w:next w:val="195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xl119"/>
    <w:basedOn w:val="722"/>
    <w:next w:val="1960"/>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name w:val="xl87"/>
    <w:basedOn w:val="722"/>
    <w:next w:val="1961"/>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2">
    <w:name w:val="xl212"/>
    <w:basedOn w:val="722"/>
    <w:next w:val="196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样式 首行缩进:  2.25 字符"/>
    <w:basedOn w:val="722"/>
    <w:next w:val="1963"/>
    <w:link w:val="722"/>
    <w:qFormat/>
    <w:pPr>
      <w:ind w:firstLine="225"/>
      <w:spacing w:line="360" w:lineRule="auto"/>
    </w:pPr>
    <w:rPr>
      <w:rFonts w:cs="宋体"/>
      <w:sz w:val="24"/>
      <w:szCs w:val="20"/>
    </w:rPr>
  </w:style>
  <w:style w:type="paragraph" w:styleId="1964">
    <w:name w:val="xl120"/>
    <w:basedOn w:val="722"/>
    <w:next w:val="1964"/>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5">
    <w:name w:val="xl88"/>
    <w:basedOn w:val="722"/>
    <w:next w:val="1965"/>
    <w:link w:val="72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6">
    <w:name w:val="xl251"/>
    <w:basedOn w:val="722"/>
    <w:next w:val="196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7">
    <w:name w:val="xl121"/>
    <w:basedOn w:val="722"/>
    <w:next w:val="1967"/>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8">
    <w:name w:val="xl89"/>
    <w:basedOn w:val="722"/>
    <w:next w:val="1968"/>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name w:val="一级标题"/>
    <w:basedOn w:val="921"/>
    <w:next w:val="1969"/>
    <w:link w:val="722"/>
    <w:qFormat/>
    <w:pPr>
      <w:jc w:val="center"/>
      <w:keepNext w:val="0"/>
      <w:spacing w:line="360" w:lineRule="auto"/>
    </w:pPr>
    <w:rPr>
      <w:rFonts w:ascii="宋体" w:hAnsi="宋体" w:eastAsia="宋体"/>
      <w:b/>
      <w:sz w:val="32"/>
      <w:szCs w:val="28"/>
    </w:rPr>
  </w:style>
  <w:style w:type="paragraph" w:styleId="1970">
    <w:name w:val="xl122"/>
    <w:basedOn w:val="722"/>
    <w:next w:val="1970"/>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1">
    <w:name w:val="xl90"/>
    <w:basedOn w:val="722"/>
    <w:next w:val="1971"/>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2">
    <w:name w:val="二级标题"/>
    <w:basedOn w:val="923"/>
    <w:next w:val="1972"/>
    <w:link w:val="72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3">
    <w:name w:val="xl123"/>
    <w:basedOn w:val="722"/>
    <w:next w:val="1973"/>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4">
    <w:name w:val="xl91"/>
    <w:basedOn w:val="722"/>
    <w:next w:val="197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name w:val="04-标书-标题4"/>
    <w:basedOn w:val="722"/>
    <w:next w:val="1975"/>
    <w:link w:val="72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6">
    <w:name w:val="xl124"/>
    <w:basedOn w:val="722"/>
    <w:next w:val="197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name w:val="xl92"/>
    <w:basedOn w:val="722"/>
    <w:next w:val="1977"/>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8">
    <w:name w:val="xl125"/>
    <w:basedOn w:val="722"/>
    <w:next w:val="1978"/>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9">
    <w:name w:val="xl93"/>
    <w:basedOn w:val="722"/>
    <w:next w:val="197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name w:val="xl126"/>
    <w:basedOn w:val="722"/>
    <w:next w:val="1980"/>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81">
    <w:name w:val="xl94"/>
    <w:basedOn w:val="722"/>
    <w:next w:val="1981"/>
    <w:link w:val="72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2">
    <w:name w:val="xl127"/>
    <w:basedOn w:val="722"/>
    <w:next w:val="1982"/>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3">
    <w:name w:val="xl95"/>
    <w:basedOn w:val="722"/>
    <w:next w:val="198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4">
    <w:name w:val="xl128"/>
    <w:basedOn w:val="722"/>
    <w:next w:val="1984"/>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name w:val="xl96"/>
    <w:basedOn w:val="722"/>
    <w:next w:val="1985"/>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name w:val="xl129"/>
    <w:basedOn w:val="722"/>
    <w:next w:val="1986"/>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name w:val="xl97"/>
    <w:basedOn w:val="722"/>
    <w:next w:val="1987"/>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8">
    <w:name w:val="缺省文本"/>
    <w:basedOn w:val="722"/>
    <w:next w:val="1988"/>
    <w:link w:val="722"/>
    <w:qFormat/>
    <w:pPr>
      <w:ind w:firstLine="200"/>
      <w:jc w:val="left"/>
      <w:spacing w:line="360" w:lineRule="auto"/>
    </w:pPr>
    <w:rPr>
      <w:sz w:val="24"/>
    </w:rPr>
  </w:style>
  <w:style w:type="paragraph" w:styleId="1989">
    <w:name w:val="xl130"/>
    <w:basedOn w:val="722"/>
    <w:next w:val="1989"/>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0">
    <w:name w:val="xl98"/>
    <w:basedOn w:val="722"/>
    <w:next w:val="1990"/>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name w:val="reader-word-layer"/>
    <w:basedOn w:val="722"/>
    <w:next w:val="1991"/>
    <w:link w:val="722"/>
    <w:qFormat/>
    <w:pPr>
      <w:jc w:val="left"/>
      <w:spacing w:before="100" w:beforeAutospacing="1" w:after="100" w:afterAutospacing="1"/>
      <w:widowControl/>
    </w:pPr>
    <w:rPr>
      <w:rFonts w:ascii="宋体" w:hAnsi="宋体" w:cs="宋体"/>
      <w:sz w:val="24"/>
    </w:rPr>
  </w:style>
  <w:style w:type="paragraph" w:styleId="1992">
    <w:name w:val="xl131"/>
    <w:basedOn w:val="722"/>
    <w:next w:val="1992"/>
    <w:link w:val="722"/>
    <w:qFormat/>
    <w:pPr>
      <w:jc w:val="left"/>
      <w:spacing w:before="100" w:beforeAutospacing="1" w:after="100" w:afterAutospacing="1"/>
      <w:widowControl/>
    </w:pPr>
    <w:rPr>
      <w:rFonts w:ascii="宋体" w:hAnsi="宋体" w:cs="宋体"/>
      <w:sz w:val="24"/>
    </w:rPr>
  </w:style>
  <w:style w:type="paragraph" w:styleId="1993">
    <w:name w:val="xl99"/>
    <w:basedOn w:val="722"/>
    <w:next w:val="1993"/>
    <w:link w:val="7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4">
    <w:name w:val="xl132"/>
    <w:basedOn w:val="722"/>
    <w:next w:val="199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name w:val="xl100"/>
    <w:basedOn w:val="722"/>
    <w:next w:val="1995"/>
    <w:link w:val="72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6">
    <w:name w:val="xl133"/>
    <w:basedOn w:val="722"/>
    <w:next w:val="1996"/>
    <w:link w:val="7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97">
    <w:name w:val="xl101"/>
    <w:basedOn w:val="722"/>
    <w:next w:val="1997"/>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name w:val="正文 首行缩进:  2 字符 Char"/>
    <w:basedOn w:val="722"/>
    <w:next w:val="1998"/>
    <w:link w:val="722"/>
    <w:qFormat/>
    <w:pPr>
      <w:ind w:firstLine="480"/>
      <w:spacing w:line="360" w:lineRule="auto"/>
    </w:pPr>
    <w:rPr>
      <w:rFonts w:cs="宋体"/>
      <w:sz w:val="24"/>
      <w:szCs w:val="20"/>
    </w:rPr>
  </w:style>
  <w:style w:type="paragraph" w:styleId="1999">
    <w:name w:val="xl134"/>
    <w:basedOn w:val="722"/>
    <w:next w:val="1999"/>
    <w:link w:val="72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00">
    <w:name w:val="xl102"/>
    <w:basedOn w:val="722"/>
    <w:next w:val="2000"/>
    <w:link w:val="72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1">
    <w:name w:val="xl136"/>
    <w:basedOn w:val="722"/>
    <w:next w:val="2001"/>
    <w:link w:val="72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2">
    <w:name w:val="xl104"/>
    <w:basedOn w:val="722"/>
    <w:next w:val="2002"/>
    <w:link w:val="72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3">
    <w:name w:val="xl248"/>
    <w:basedOn w:val="722"/>
    <w:next w:val="2003"/>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name w:val="xl138"/>
    <w:basedOn w:val="722"/>
    <w:next w:val="2004"/>
    <w:link w:val="72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5">
    <w:name w:val="xl106"/>
    <w:basedOn w:val="722"/>
    <w:next w:val="2005"/>
    <w:link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name w:val="xl175"/>
    <w:basedOn w:val="722"/>
    <w:next w:val="200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name w:val="_Style 1"/>
    <w:basedOn w:val="722"/>
    <w:next w:val="2007"/>
    <w:link w:val="722"/>
    <w:uiPriority w:val="99"/>
    <w:qFormat/>
    <w:pPr>
      <w:ind w:firstLine="420"/>
      <w:jc w:val="left"/>
      <w:spacing w:line="400" w:lineRule="exact"/>
    </w:pPr>
    <w:rPr>
      <w:rFonts w:ascii="Calibri" w:hAnsi="Calibri" w:eastAsia="仿宋_GB2312"/>
      <w:sz w:val="24"/>
      <w:szCs w:val="22"/>
    </w:rPr>
  </w:style>
  <w:style w:type="paragraph" w:styleId="2008">
    <w:name w:val="xl110"/>
    <w:basedOn w:val="722"/>
    <w:next w:val="200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name w:val="xl283"/>
    <w:basedOn w:val="722"/>
    <w:next w:val="2009"/>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0">
    <w:name w:val="xl135"/>
    <w:basedOn w:val="722"/>
    <w:next w:val="2010"/>
    <w:link w:val="72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11">
    <w:name w:val="xl188"/>
    <w:basedOn w:val="722"/>
    <w:next w:val="201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name w:val="中等深浅网格 21"/>
    <w:next w:val="2012"/>
    <w:link w:val="722"/>
    <w:qFormat/>
    <w:pPr>
      <w:jc w:val="both"/>
      <w:widowControl w:val="off"/>
    </w:pPr>
    <w:rPr>
      <w:rFonts w:ascii="Calibri" w:hAnsi="Calibri"/>
      <w:sz w:val="21"/>
      <w:szCs w:val="22"/>
      <w:lang w:val="en-US" w:eastAsia="zh-CN" w:bidi="ar-SA"/>
    </w:rPr>
  </w:style>
  <w:style w:type="paragraph" w:styleId="2013">
    <w:name w:val="表头"/>
    <w:basedOn w:val="722"/>
    <w:next w:val="2013"/>
    <w:link w:val="722"/>
    <w:qFormat/>
    <w:pPr>
      <w:jc w:val="center"/>
      <w:spacing w:line="360" w:lineRule="auto"/>
    </w:pPr>
    <w:rPr>
      <w:rFonts w:ascii="Calibri" w:hAnsi="Calibri" w:cs="宋体"/>
      <w:b/>
      <w:bCs/>
      <w:color w:val="000000"/>
      <w:szCs w:val="20"/>
    </w:rPr>
  </w:style>
  <w:style w:type="paragraph" w:styleId="2014">
    <w:name w:val="样式 标题 2标题 2 Char Char子子系统子系统1子系统2子系统3子系统4子系统11子系统21子系统..."/>
    <w:basedOn w:val="923"/>
    <w:next w:val="2014"/>
    <w:link w:val="722"/>
    <w:qFormat/>
    <w:pPr>
      <w:ind w:left="786" w:hanging="360"/>
      <w:jc w:val="both"/>
      <w:spacing w:before="0" w:after="0" w:line="240" w:lineRule="auto"/>
      <w:tabs>
        <w:tab w:val="left" w:pos="360" w:leader="none"/>
      </w:tabs>
    </w:pPr>
    <w:rPr>
      <w:rFonts w:ascii="Arial" w:eastAsia="黑体"/>
      <w:sz w:val="30"/>
    </w:rPr>
  </w:style>
  <w:style w:type="paragraph" w:styleId="2015">
    <w:name w:val="居中图片"/>
    <w:basedOn w:val="722"/>
    <w:next w:val="2015"/>
    <w:link w:val="722"/>
    <w:qFormat/>
    <w:pPr>
      <w:jc w:val="center"/>
    </w:pPr>
    <w:rPr>
      <w:rFonts w:ascii="Calibri" w:hAnsi="Calibri" w:eastAsia="仿宋"/>
      <w:sz w:val="28"/>
      <w:szCs w:val="21"/>
    </w:rPr>
  </w:style>
  <w:style w:type="paragraph" w:styleId="2016">
    <w:name w:val="01-标书-标题1"/>
    <w:next w:val="722"/>
    <w:link w:val="722"/>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017">
    <w:name w:val="02-标书-标题2"/>
    <w:next w:val="2017"/>
    <w:link w:val="722"/>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018">
    <w:name w:val="03-标书-标题3"/>
    <w:next w:val="2018"/>
    <w:link w:val="722"/>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019">
    <w:name w:val="xl304"/>
    <w:basedOn w:val="722"/>
    <w:next w:val="2019"/>
    <w:link w:val="72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0">
    <w:name w:val="正文文本缩进 32"/>
    <w:basedOn w:val="722"/>
    <w:next w:val="2020"/>
    <w:link w:val="722"/>
    <w:qFormat/>
    <w:pPr>
      <w:ind w:left="520" w:firstLine="425"/>
      <w:jc w:val="center"/>
    </w:pPr>
    <w:rPr>
      <w:rFonts w:ascii="方正行楷简体" w:hAnsi="Arial" w:eastAsia="方正行楷简体"/>
      <w:sz w:val="36"/>
      <w:szCs w:val="20"/>
    </w:rPr>
  </w:style>
  <w:style w:type="paragraph" w:styleId="2021">
    <w:name w:val="xl202"/>
    <w:basedOn w:val="722"/>
    <w:next w:val="202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name w:val="正文文本缩进 21"/>
    <w:basedOn w:val="722"/>
    <w:next w:val="2022"/>
    <w:link w:val="722"/>
    <w:qFormat/>
    <w:pPr>
      <w:ind w:firstLine="560"/>
      <w:spacing w:line="520" w:lineRule="exact"/>
    </w:pPr>
    <w:rPr>
      <w:rFonts w:ascii="楷体_GB2312" w:eastAsia="楷体_GB2312"/>
      <w:sz w:val="28"/>
      <w:szCs w:val="28"/>
    </w:rPr>
  </w:style>
  <w:style w:type="paragraph" w:styleId="2023">
    <w:name w:val="Char Char3 Char Char Char Char"/>
    <w:basedOn w:val="722"/>
    <w:next w:val="2023"/>
    <w:link w:val="722"/>
    <w:qFormat/>
    <w:pPr>
      <w:jc w:val="left"/>
      <w:spacing w:after="160" w:line="240" w:lineRule="exact"/>
      <w:widowControl/>
    </w:pPr>
    <w:rPr>
      <w:rFonts w:ascii="Verdana" w:hAnsi="Verdana"/>
      <w:sz w:val="20"/>
      <w:szCs w:val="20"/>
      <w:lang w:eastAsia="en-US"/>
    </w:rPr>
  </w:style>
  <w:style w:type="paragraph" w:styleId="2024">
    <w:name w:val="目录标题"/>
    <w:next w:val="1220"/>
    <w:link w:val="722"/>
    <w:qFormat/>
    <w:pPr>
      <w:jc w:val="center"/>
      <w:spacing w:before="240" w:after="120"/>
    </w:pPr>
    <w:rPr>
      <w:rFonts w:ascii="Calibri" w:hAnsi="Calibri" w:eastAsia="华文新魏"/>
      <w:sz w:val="44"/>
      <w:szCs w:val="24"/>
      <w:lang w:val="en-US" w:eastAsia="zh-CN" w:bidi="ar-SA"/>
    </w:rPr>
  </w:style>
  <w:style w:type="paragraph" w:styleId="2025">
    <w:name w:val="xl168"/>
    <w:basedOn w:val="722"/>
    <w:next w:val="202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name w:val="封面标准代替信息"/>
    <w:basedOn w:val="1650"/>
    <w:next w:val="2026"/>
    <w:link w:val="722"/>
    <w:qFormat/>
    <w:pPr>
      <w:spacing w:before="57"/>
    </w:pPr>
    <w:rPr>
      <w:rFonts w:ascii="宋体"/>
      <w:sz w:val="21"/>
    </w:rPr>
  </w:style>
  <w:style w:type="paragraph" w:styleId="2027">
    <w:name w:val="xl245"/>
    <w:basedOn w:val="722"/>
    <w:next w:val="202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name w:val="DT T-Body"/>
    <w:next w:val="2028"/>
    <w:link w:val="722"/>
    <w:qFormat/>
    <w:pPr>
      <w:spacing w:before="60" w:after="60" w:line="300" w:lineRule="auto"/>
    </w:pPr>
    <w:rPr>
      <w:rFonts w:ascii="Trebuchet MS" w:hAnsi="Trebuchet MS"/>
      <w:szCs w:val="18"/>
      <w:lang w:val="en-GB" w:eastAsia="en-US" w:bidi="ar-SA"/>
    </w:rPr>
  </w:style>
  <w:style w:type="paragraph" w:styleId="2029">
    <w:name w:val="xl254"/>
    <w:basedOn w:val="722"/>
    <w:next w:val="202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name w:val="xl181"/>
    <w:basedOn w:val="722"/>
    <w:next w:val="2030"/>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name w:val="xl290"/>
    <w:basedOn w:val="722"/>
    <w:next w:val="203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name w:val="样式 小四 首行缩进:  0.74 厘米"/>
    <w:basedOn w:val="722"/>
    <w:next w:val="2032"/>
    <w:link w:val="722"/>
    <w:qFormat/>
    <w:pPr>
      <w:ind w:firstLine="420"/>
      <w:spacing w:line="360" w:lineRule="auto"/>
    </w:pPr>
    <w:rPr>
      <w:rFonts w:cs="宋体"/>
      <w:sz w:val="24"/>
      <w:szCs w:val="20"/>
    </w:rPr>
  </w:style>
  <w:style w:type="paragraph" w:styleId="2033">
    <w:name w:val="正文文本缩进 22"/>
    <w:basedOn w:val="722"/>
    <w:next w:val="2033"/>
    <w:link w:val="722"/>
    <w:qFormat/>
    <w:pPr>
      <w:ind w:firstLine="560"/>
      <w:spacing w:line="520" w:lineRule="exact"/>
    </w:pPr>
    <w:rPr>
      <w:rFonts w:ascii="楷体_GB2312" w:eastAsia="楷体_GB2312"/>
      <w:sz w:val="28"/>
      <w:szCs w:val="28"/>
    </w:rPr>
  </w:style>
  <w:style w:type="paragraph" w:styleId="2034">
    <w:name w:val="xl260"/>
    <w:basedOn w:val="722"/>
    <w:next w:val="2034"/>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name w:val="正文文本缩进 31"/>
    <w:basedOn w:val="722"/>
    <w:next w:val="2035"/>
    <w:link w:val="722"/>
    <w:qFormat/>
    <w:pPr>
      <w:ind w:left="520" w:firstLine="425"/>
      <w:jc w:val="center"/>
    </w:pPr>
    <w:rPr>
      <w:rFonts w:ascii="方正行楷简体" w:hAnsi="Arial" w:eastAsia="方正行楷简体"/>
      <w:sz w:val="36"/>
      <w:szCs w:val="20"/>
    </w:rPr>
  </w:style>
  <w:style w:type="paragraph" w:styleId="2036">
    <w:name w:val="DLP正文"/>
    <w:basedOn w:val="722"/>
    <w:next w:val="2036"/>
    <w:link w:val="722"/>
    <w:qFormat/>
    <w:pPr>
      <w:ind w:firstLine="473"/>
    </w:pPr>
    <w:rPr>
      <w:rFonts w:hAnsi="宋体"/>
      <w:szCs w:val="22"/>
    </w:rPr>
  </w:style>
  <w:style w:type="paragraph" w:styleId="2037">
    <w:name w:val="xl142"/>
    <w:basedOn w:val="722"/>
    <w:next w:val="2037"/>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name w:val="xl149"/>
    <w:basedOn w:val="722"/>
    <w:next w:val="2038"/>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name w:val="封面一致性程度标识"/>
    <w:next w:val="2039"/>
    <w:link w:val="722"/>
    <w:qFormat/>
    <w:pPr>
      <w:jc w:val="center"/>
      <w:spacing w:before="440" w:line="400" w:lineRule="exact"/>
    </w:pPr>
    <w:rPr>
      <w:rFonts w:ascii="宋体"/>
      <w:sz w:val="28"/>
      <w:lang w:val="en-US" w:eastAsia="zh-CN" w:bidi="ar-SA"/>
    </w:rPr>
  </w:style>
  <w:style w:type="paragraph" w:styleId="2040">
    <w:name w:val="xl294"/>
    <w:basedOn w:val="722"/>
    <w:next w:val="2040"/>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name w:val="xl250"/>
    <w:basedOn w:val="722"/>
    <w:next w:val="2041"/>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2">
    <w:name w:val="正文图标题"/>
    <w:next w:val="1114"/>
    <w:link w:val="722"/>
    <w:qFormat/>
    <w:pPr>
      <w:jc w:val="center"/>
    </w:pPr>
    <w:rPr>
      <w:rFonts w:ascii="黑体" w:eastAsia="黑体"/>
      <w:sz w:val="21"/>
      <w:lang w:val="en-US" w:eastAsia="zh-CN" w:bidi="ar-SA"/>
    </w:rPr>
  </w:style>
  <w:style w:type="paragraph" w:styleId="2043">
    <w:name w:val="文本块1"/>
    <w:basedOn w:val="722"/>
    <w:next w:val="2043"/>
    <w:link w:val="722"/>
    <w:qFormat/>
    <w:pPr>
      <w:ind w:left="630" w:right="630"/>
      <w:jc w:val="center"/>
    </w:pPr>
    <w:rPr>
      <w:rFonts w:ascii="宋体"/>
      <w:b/>
      <w:sz w:val="32"/>
    </w:rPr>
  </w:style>
  <w:style w:type="paragraph" w:styleId="2044">
    <w:name w:val="xl277"/>
    <w:basedOn w:val="722"/>
    <w:next w:val="2044"/>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5">
    <w:name w:val="xl263"/>
    <w:basedOn w:val="722"/>
    <w:next w:val="2045"/>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6">
    <w:name w:val="xl243"/>
    <w:basedOn w:val="722"/>
    <w:next w:val="2046"/>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name w:val="xl229"/>
    <w:basedOn w:val="722"/>
    <w:next w:val="2047"/>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name w:val="_Style 2"/>
    <w:basedOn w:val="722"/>
    <w:next w:val="2048"/>
    <w:link w:val="722"/>
    <w:uiPriority w:val="34"/>
    <w:qFormat/>
    <w:pPr>
      <w:ind w:firstLine="420"/>
    </w:pPr>
    <w:rPr>
      <w:rFonts w:ascii="Calibri" w:hAnsi="Calibri"/>
      <w:szCs w:val="22"/>
    </w:rPr>
  </w:style>
  <w:style w:type="paragraph" w:styleId="2049">
    <w:name w:val="xl318"/>
    <w:basedOn w:val="722"/>
    <w:next w:val="204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name w:val="li_正文"/>
    <w:basedOn w:val="722"/>
    <w:next w:val="2050"/>
    <w:link w:val="722"/>
    <w:qFormat/>
    <w:pPr>
      <w:ind w:firstLine="560"/>
      <w:spacing w:line="360" w:lineRule="auto"/>
    </w:pPr>
    <w:rPr>
      <w:rFonts w:ascii="仿宋_GB2312" w:eastAsia="仿宋_GB2312"/>
      <w:sz w:val="28"/>
      <w:szCs w:val="28"/>
    </w:rPr>
  </w:style>
  <w:style w:type="paragraph" w:styleId="2051">
    <w:name w:val="xl209"/>
    <w:basedOn w:val="722"/>
    <w:next w:val="2051"/>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xl274"/>
    <w:basedOn w:val="722"/>
    <w:next w:val="2052"/>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name w:val="xl272"/>
    <w:basedOn w:val="722"/>
    <w:next w:val="2053"/>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name w:val="附录表标题"/>
    <w:next w:val="1114"/>
    <w:link w:val="722"/>
    <w:qFormat/>
    <w:pPr>
      <w:jc w:val="center"/>
    </w:pPr>
    <w:rPr>
      <w:rFonts w:ascii="黑体" w:eastAsia="黑体"/>
      <w:sz w:val="21"/>
      <w:lang w:val="en-US" w:eastAsia="zh-CN" w:bidi="ar-SA"/>
    </w:rPr>
  </w:style>
  <w:style w:type="paragraph" w:styleId="2055">
    <w:name w:val="xl148"/>
    <w:basedOn w:val="722"/>
    <w:next w:val="2055"/>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name w:val="xl155"/>
    <w:basedOn w:val="722"/>
    <w:next w:val="2056"/>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name w:val="xl210"/>
    <w:basedOn w:val="722"/>
    <w:next w:val="2057"/>
    <w:link w:val="722"/>
    <w:qFormat/>
    <w:pPr>
      <w:jc w:val="left"/>
      <w:spacing w:before="100" w:beforeAutospacing="1" w:after="100" w:afterAutospacing="1"/>
      <w:shd w:val="clear" w:color="000000" w:fill="ffffff"/>
      <w:widowControl/>
    </w:pPr>
    <w:rPr>
      <w:rFonts w:ascii="Arial" w:hAnsi="Arial" w:cs="Arial"/>
      <w:sz w:val="20"/>
      <w:szCs w:val="20"/>
    </w:rPr>
  </w:style>
  <w:style w:type="paragraph" w:styleId="2058">
    <w:name w:val="正文缩进1"/>
    <w:basedOn w:val="722"/>
    <w:next w:val="2058"/>
    <w:link w:val="722"/>
    <w:qFormat/>
    <w:pPr>
      <w:ind w:firstLine="420"/>
    </w:pPr>
    <w:rPr>
      <w:szCs w:val="20"/>
    </w:rPr>
  </w:style>
  <w:style w:type="paragraph" w:styleId="2059">
    <w:name w:val="xl278"/>
    <w:basedOn w:val="722"/>
    <w:next w:val="2059"/>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name w:val="TOC 标题12"/>
    <w:basedOn w:val="921"/>
    <w:next w:val="722"/>
    <w:link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1">
    <w:name w:val="xl143"/>
    <w:basedOn w:val="722"/>
    <w:next w:val="2061"/>
    <w:link w:val="72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name w:val="xl314"/>
    <w:basedOn w:val="722"/>
    <w:next w:val="2062"/>
    <w:link w:val="72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3">
    <w:name w:val="Char Char Char"/>
    <w:basedOn w:val="722"/>
    <w:next w:val="2063"/>
    <w:link w:val="722"/>
    <w:qFormat/>
    <w:pPr>
      <w:ind w:hanging="425"/>
      <w:keepNext/>
      <w:spacing w:before="80" w:after="80"/>
      <w:widowControl/>
      <w:tabs>
        <w:tab w:val="left" w:pos="425" w:leader="none"/>
      </w:tabs>
    </w:pPr>
    <w:rPr>
      <w:rFonts w:ascii="Arial" w:hAnsi="Arial" w:cs="Arial"/>
      <w:sz w:val="20"/>
      <w:szCs w:val="20"/>
    </w:rPr>
  </w:style>
  <w:style w:type="paragraph" w:styleId="2064">
    <w:name w:val="xl230"/>
    <w:basedOn w:val="722"/>
    <w:next w:val="2064"/>
    <w:link w:val="72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name w:val="四号正文"/>
    <w:basedOn w:val="722"/>
    <w:next w:val="2065"/>
    <w:link w:val="722"/>
    <w:qFormat/>
    <w:pPr>
      <w:ind w:firstLine="560"/>
      <w:spacing w:line="360" w:lineRule="auto"/>
    </w:pPr>
    <w:rPr>
      <w:sz w:val="28"/>
      <w:szCs w:val="28"/>
    </w:rPr>
  </w:style>
  <w:style w:type="paragraph" w:styleId="2066">
    <w:name w:val="标题1"/>
    <w:basedOn w:val="722"/>
    <w:next w:val="722"/>
    <w:link w:val="72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67">
    <w:name w:val="五号字体"/>
    <w:basedOn w:val="722"/>
    <w:next w:val="2067"/>
    <w:link w:val="722"/>
    <w:qFormat/>
    <w:pPr>
      <w:jc w:val="center"/>
    </w:pPr>
  </w:style>
  <w:style w:type="paragraph" w:styleId="2068">
    <w:name w:val="字母编号列项（一级）"/>
    <w:next w:val="2068"/>
    <w:link w:val="722"/>
    <w:qFormat/>
    <w:pPr>
      <w:ind w:left="840" w:hanging="420"/>
      <w:jc w:val="both"/>
    </w:pPr>
    <w:rPr>
      <w:rFonts w:ascii="宋体"/>
      <w:sz w:val="21"/>
      <w:lang w:val="en-US" w:eastAsia="zh-CN" w:bidi="ar-SA"/>
    </w:rPr>
  </w:style>
  <w:style w:type="paragraph" w:styleId="2069">
    <w:name w:val="msonormal"/>
    <w:basedOn w:val="722"/>
    <w:next w:val="2069"/>
    <w:link w:val="722"/>
    <w:qFormat/>
    <w:pPr>
      <w:jc w:val="left"/>
      <w:spacing w:before="100" w:beforeAutospacing="1" w:after="100" w:afterAutospacing="1" w:line="360" w:lineRule="auto"/>
      <w:widowControl/>
    </w:pPr>
    <w:rPr>
      <w:rFonts w:ascii="宋体" w:hAnsi="宋体" w:cs="宋体"/>
      <w:sz w:val="24"/>
    </w:rPr>
  </w:style>
  <w:style w:type="paragraph" w:styleId="2070">
    <w:name w:val="简单回函地址"/>
    <w:basedOn w:val="722"/>
    <w:next w:val="2070"/>
    <w:link w:val="722"/>
    <w:qFormat/>
    <w:pPr>
      <w:tabs>
        <w:tab w:val="left" w:pos="1140" w:leader="none"/>
      </w:tabs>
    </w:pPr>
  </w:style>
  <w:style w:type="paragraph" w:styleId="2071">
    <w:name w:val="TOC 标题111"/>
    <w:basedOn w:val="921"/>
    <w:next w:val="722"/>
    <w:link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2">
    <w:name w:val="Char Char111"/>
    <w:basedOn w:val="722"/>
    <w:next w:val="2072"/>
    <w:link w:val="722"/>
    <w:uiPriority w:val="99"/>
    <w:semiHidden/>
    <w:qFormat/>
    <w:pPr>
      <w:jc w:val="left"/>
      <w:spacing w:after="160" w:line="240" w:lineRule="exact"/>
      <w:widowControl/>
    </w:pPr>
    <w:rPr>
      <w:rFonts w:ascii="Verdana" w:hAnsi="Verdana"/>
      <w:sz w:val="20"/>
      <w:lang w:eastAsia="en-US"/>
    </w:rPr>
  </w:style>
  <w:style w:type="paragraph" w:styleId="2073">
    <w:name w:val="TOC 71"/>
    <w:basedOn w:val="722"/>
    <w:next w:val="722"/>
    <w:link w:val="722"/>
    <w:uiPriority w:val="39"/>
    <w:qFormat/>
    <w:pPr>
      <w:ind w:left="2520"/>
    </w:pPr>
    <w:rPr>
      <w:rFonts w:ascii="Calibri" w:hAnsi="Calibri"/>
      <w:szCs w:val="22"/>
    </w:rPr>
  </w:style>
  <w:style w:type="paragraph" w:styleId="2074">
    <w:name w:val="paragraphindent"/>
    <w:basedOn w:val="722"/>
    <w:next w:val="2074"/>
    <w:link w:val="722"/>
    <w:qFormat/>
    <w:pPr>
      <w:ind w:firstLine="480"/>
      <w:jc w:val="left"/>
      <w:spacing w:before="100" w:beforeAutospacing="1" w:after="100" w:afterAutospacing="1"/>
      <w:widowControl/>
    </w:pPr>
    <w:rPr>
      <w:rFonts w:ascii="宋体" w:hAnsi="宋体" w:cs="宋体"/>
      <w:sz w:val="24"/>
    </w:rPr>
  </w:style>
  <w:style w:type="paragraph" w:styleId="2075">
    <w:name w:val="助手文本"/>
    <w:basedOn w:val="722"/>
    <w:next w:val="2075"/>
    <w:link w:val="722"/>
    <w:qFormat/>
    <w:pPr>
      <w:ind w:left="14" w:firstLine="434"/>
      <w:spacing w:line="360" w:lineRule="auto"/>
    </w:pPr>
    <w:rPr>
      <w:rFonts w:ascii="楷体_GB2312" w:eastAsia="楷体_GB2312"/>
      <w:sz w:val="24"/>
      <w:szCs w:val="20"/>
      <w:u w:val="single"/>
    </w:rPr>
  </w:style>
  <w:style w:type="paragraph" w:styleId="2076">
    <w:name w:val="正文无缩进"/>
    <w:basedOn w:val="722"/>
    <w:next w:val="2076"/>
    <w:link w:val="722"/>
    <w:qFormat/>
    <w:pPr>
      <w:jc w:val="center"/>
      <w:spacing w:line="300" w:lineRule="auto"/>
    </w:pPr>
    <w:rPr>
      <w:rFonts w:ascii="宋体" w:hAnsi="宋体"/>
      <w:sz w:val="24"/>
    </w:rPr>
  </w:style>
  <w:style w:type="paragraph" w:styleId="2077">
    <w:name w:val="Char Char1 Char Char Char Char Char Char"/>
    <w:basedOn w:val="722"/>
    <w:next w:val="2077"/>
    <w:link w:val="722"/>
    <w:qFormat/>
    <w:pPr>
      <w:jc w:val="left"/>
      <w:spacing w:after="160" w:line="240" w:lineRule="exact"/>
      <w:widowControl/>
    </w:pPr>
    <w:rPr>
      <w:rFonts w:ascii="Verdana" w:hAnsi="Verdana" w:eastAsia="仿宋_GB2312"/>
      <w:sz w:val="24"/>
      <w:szCs w:val="20"/>
      <w:lang w:eastAsia="en-US"/>
    </w:rPr>
  </w:style>
  <w:style w:type="paragraph" w:styleId="2078">
    <w:name w:val="È±Ê¡ÎÄ±¾"/>
    <w:basedOn w:val="722"/>
    <w:next w:val="2078"/>
    <w:link w:val="722"/>
    <w:qFormat/>
    <w:pPr>
      <w:jc w:val="left"/>
      <w:widowControl/>
    </w:pPr>
    <w:rPr>
      <w:sz w:val="24"/>
      <w:szCs w:val="20"/>
    </w:rPr>
  </w:style>
  <w:style w:type="paragraph" w:styleId="2079">
    <w:name w:val="14_black"/>
    <w:basedOn w:val="722"/>
    <w:next w:val="2079"/>
    <w:link w:val="722"/>
    <w:qFormat/>
    <w:pPr>
      <w:jc w:val="left"/>
      <w:spacing w:before="100" w:beforeAutospacing="1" w:after="100" w:afterAutospacing="1"/>
      <w:widowControl/>
    </w:pPr>
    <w:rPr>
      <w:rFonts w:ascii="宋体" w:hAnsi="宋体" w:cs="宋体"/>
      <w:color w:val="000000"/>
      <w:sz w:val="23"/>
      <w:szCs w:val="23"/>
    </w:rPr>
  </w:style>
  <w:style w:type="paragraph" w:styleId="2080">
    <w:name w:val="Char Char Char Char"/>
    <w:basedOn w:val="953"/>
    <w:next w:val="2080"/>
    <w:link w:val="722"/>
    <w:qFormat/>
    <w:pPr>
      <w:ind w:firstLine="454"/>
      <w:jc w:val="left"/>
      <w:shd w:val="clear" w:color="auto" w:fill="000080"/>
      <w:widowControl/>
    </w:pPr>
    <w:rPr>
      <w:rFonts w:ascii="Tahoma" w:hAnsi="Tahoma" w:cs="宋体"/>
      <w:sz w:val="21"/>
      <w:szCs w:val="20"/>
    </w:rPr>
  </w:style>
  <w:style w:type="paragraph" w:styleId="2081">
    <w:name w:val="封面标准文稿编辑信息"/>
    <w:next w:val="2081"/>
    <w:link w:val="722"/>
    <w:qFormat/>
    <w:pPr>
      <w:jc w:val="center"/>
      <w:spacing w:before="180" w:line="180" w:lineRule="exact"/>
    </w:pPr>
    <w:rPr>
      <w:rFonts w:ascii="宋体"/>
      <w:sz w:val="21"/>
      <w:lang w:val="en-US" w:eastAsia="zh-CN" w:bidi="ar-SA"/>
    </w:rPr>
  </w:style>
  <w:style w:type="paragraph" w:styleId="2082">
    <w:name w:val="目次、索引正文"/>
    <w:next w:val="2082"/>
    <w:link w:val="722"/>
    <w:qFormat/>
    <w:pPr>
      <w:jc w:val="both"/>
      <w:spacing w:line="320" w:lineRule="exact"/>
    </w:pPr>
    <w:rPr>
      <w:rFonts w:ascii="宋体"/>
      <w:sz w:val="21"/>
      <w:lang w:val="en-US" w:eastAsia="zh-CN" w:bidi="ar-SA"/>
    </w:rPr>
  </w:style>
  <w:style w:type="paragraph" w:styleId="2083">
    <w:name w:val="其他标准称谓"/>
    <w:next w:val="2083"/>
    <w:link w:val="722"/>
    <w:qFormat/>
    <w:pPr>
      <w:jc w:val="both"/>
      <w:spacing w:line="0" w:lineRule="atLeast"/>
    </w:pPr>
    <w:rPr>
      <w:rFonts w:ascii="黑体" w:hAnsi="宋体" w:eastAsia="黑体"/>
      <w:sz w:val="52"/>
      <w:lang w:val="en-US" w:eastAsia="zh-CN" w:bidi="ar-SA"/>
    </w:rPr>
  </w:style>
  <w:style w:type="paragraph" w:styleId="2084">
    <w:name w:val="四级无标题条"/>
    <w:basedOn w:val="722"/>
    <w:next w:val="2084"/>
    <w:link w:val="722"/>
    <w:qFormat/>
    <w:pPr>
      <w:ind w:left="2520" w:hanging="420"/>
    </w:pPr>
  </w:style>
  <w:style w:type="paragraph" w:styleId="2085">
    <w:name w:val="五级无标题条"/>
    <w:basedOn w:val="722"/>
    <w:next w:val="2085"/>
    <w:link w:val="722"/>
    <w:qFormat/>
    <w:pPr>
      <w:ind w:left="2940" w:hanging="420"/>
    </w:pPr>
  </w:style>
  <w:style w:type="paragraph" w:styleId="2086">
    <w:name w:val="正文表标题"/>
    <w:next w:val="1114"/>
    <w:link w:val="722"/>
    <w:qFormat/>
    <w:pPr>
      <w:ind w:left="1740" w:hanging="420"/>
      <w:jc w:val="center"/>
    </w:pPr>
    <w:rPr>
      <w:rFonts w:ascii="黑体" w:eastAsia="黑体"/>
      <w:sz w:val="21"/>
      <w:lang w:val="en-US" w:eastAsia="zh-CN" w:bidi="ar-SA"/>
    </w:rPr>
  </w:style>
  <w:style w:type="paragraph" w:styleId="2087">
    <w:name w:val="我的图片"/>
    <w:basedOn w:val="722"/>
    <w:next w:val="1408"/>
    <w:link w:val="722"/>
    <w:qFormat/>
    <w:pPr>
      <w:jc w:val="center"/>
      <w:spacing w:line="360" w:lineRule="auto"/>
      <w:widowControl/>
    </w:pPr>
    <w:rPr>
      <w:rFonts w:ascii="Arial" w:hAnsi="Arial" w:eastAsia="楷体_GB2312"/>
      <w:sz w:val="24"/>
    </w:rPr>
  </w:style>
  <w:style w:type="paragraph" w:styleId="2088">
    <w:name w:val="1 Char Char Char Char"/>
    <w:basedOn w:val="722"/>
    <w:next w:val="2088"/>
    <w:link w:val="722"/>
    <w:qFormat/>
    <w:rPr>
      <w:rFonts w:ascii="Tahoma" w:hAnsi="Tahoma"/>
      <w:sz w:val="24"/>
      <w:szCs w:val="20"/>
    </w:rPr>
  </w:style>
  <w:style w:type="paragraph" w:styleId="2089">
    <w:name w:val="NAP Normal"/>
    <w:basedOn w:val="722"/>
    <w:next w:val="2089"/>
    <w:link w:val="722"/>
    <w:qFormat/>
    <w:pPr>
      <w:spacing w:line="240" w:lineRule="exact"/>
    </w:pPr>
    <w:rPr>
      <w:sz w:val="22"/>
      <w:szCs w:val="20"/>
    </w:rPr>
  </w:style>
  <w:style w:type="paragraph" w:styleId="2090">
    <w:name w:val="样式 标题 2第一章 标题 2Heading 2 HiddenHeading 2 CCBSH2h22nd level..."/>
    <w:basedOn w:val="923"/>
    <w:next w:val="2090"/>
    <w:link w:val="72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1">
    <w:name w:val="Char Char Char Char Char Char Char Char Char Char"/>
    <w:basedOn w:val="929"/>
    <w:next w:val="2091"/>
    <w:link w:val="722"/>
    <w:qFormat/>
    <w:pPr>
      <w:ind w:left="720" w:hanging="1009"/>
      <w:spacing w:before="120" w:after="120" w:line="360" w:lineRule="auto"/>
      <w:tabs>
        <w:tab w:val="left" w:pos="0" w:leader="none"/>
        <w:tab w:val="left" w:pos="1008" w:leader="none"/>
      </w:tabs>
    </w:pPr>
    <w:rPr>
      <w:rFonts w:ascii="Tahoma" w:hAnsi="Tahoma"/>
      <w:bCs/>
      <w:spacing w:val="0"/>
      <w:position w:val="0"/>
      <w:sz w:val="24"/>
      <w:szCs w:val="24"/>
    </w:rPr>
  </w:style>
  <w:style w:type="paragraph" w:styleId="2092">
    <w:name w:val="zn4"/>
    <w:basedOn w:val="1486"/>
    <w:next w:val="927"/>
    <w:link w:val="722"/>
    <w:qFormat/>
    <w:pPr>
      <w:ind w:left="851" w:hanging="851"/>
      <w:tabs>
        <w:tab w:val="left" w:pos="0" w:leader="none"/>
        <w:tab w:val="left" w:pos="425" w:leader="none"/>
        <w:tab w:val="left" w:pos="780" w:leader="none"/>
        <w:tab w:val="left" w:pos="1069" w:leader="none"/>
        <w:tab w:val="left" w:pos="1080" w:leader="none"/>
      </w:tabs>
      <w:outlineLvl w:val="3"/>
    </w:pPr>
    <w:rPr>
      <w:lang w:val="zh-CN"/>
    </w:rPr>
  </w:style>
  <w:style w:type="paragraph" w:styleId="2093">
    <w:name w:val="图表"/>
    <w:basedOn w:val="722"/>
    <w:next w:val="2093"/>
    <w:link w:val="722"/>
    <w:uiPriority w:val="99"/>
    <w:qFormat/>
    <w:pPr>
      <w:ind w:firstLine="200"/>
      <w:jc w:val="center"/>
      <w:spacing w:line="360" w:lineRule="auto"/>
    </w:pPr>
    <w:rPr>
      <w:rFonts w:ascii="方正仿宋_GBK" w:hAnsi="方正仿宋_GBK" w:eastAsia="方正仿宋_GBK"/>
      <w:sz w:val="32"/>
      <w:szCs w:val="22"/>
    </w:rPr>
  </w:style>
  <w:style w:type="paragraph" w:styleId="2094">
    <w:name w:val="图释"/>
    <w:basedOn w:val="722"/>
    <w:next w:val="2094"/>
    <w:link w:val="722"/>
    <w:uiPriority w:val="99"/>
    <w:qFormat/>
    <w:pPr>
      <w:ind w:firstLine="200"/>
      <w:jc w:val="center"/>
      <w:spacing w:line="560" w:lineRule="exact"/>
    </w:pPr>
    <w:rPr>
      <w:rFonts w:ascii="方正仿宋_GBK" w:hAnsi="方正仿宋_GBK" w:eastAsia="方正楷体_GBK"/>
      <w:sz w:val="28"/>
      <w:szCs w:val="22"/>
    </w:rPr>
  </w:style>
  <w:style w:type="paragraph" w:styleId="2095">
    <w:name w:val="修订1"/>
    <w:next w:val="2095"/>
    <w:link w:val="722"/>
    <w:uiPriority w:val="99"/>
    <w:semiHidden/>
    <w:qFormat/>
    <w:rPr>
      <w:rFonts w:eastAsia="仿宋"/>
      <w:sz w:val="28"/>
      <w:szCs w:val="24"/>
      <w:lang w:val="en-US" w:eastAsia="zh-CN" w:bidi="ar-SA"/>
    </w:rPr>
  </w:style>
  <w:style w:type="paragraph" w:styleId="2096">
    <w:name w:val="五号正文项目（标准）"/>
    <w:basedOn w:val="722"/>
    <w:next w:val="2096"/>
    <w:link w:val="72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97">
    <w:name w:val="序列1"/>
    <w:basedOn w:val="722"/>
    <w:next w:val="2097"/>
    <w:link w:val="72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8">
    <w:name w:val="标题8"/>
    <w:basedOn w:val="933"/>
    <w:next w:val="2098"/>
    <w:link w:val="722"/>
    <w:qFormat/>
    <w:pPr>
      <w:ind w:left="0" w:firstLine="300"/>
      <w:spacing w:before="120" w:after="120" w:line="360" w:lineRule="auto"/>
      <w:tabs>
        <w:tab w:val="left" w:pos="0" w:leader="none"/>
        <w:tab w:val="left" w:pos="1152" w:leader="none"/>
        <w:tab w:val="left" w:pos="1800" w:leader="none"/>
      </w:tabs>
    </w:pPr>
    <w:rPr>
      <w:rFonts w:ascii="Cambria" w:hAnsi="Cambria" w:eastAsia="宋体"/>
      <w:bCs/>
      <w:spacing w:val="0"/>
      <w:position w:val="0"/>
      <w:szCs w:val="24"/>
    </w:rPr>
  </w:style>
  <w:style w:type="paragraph" w:styleId="2099">
    <w:name w:val="wx正文+标号"/>
    <w:basedOn w:val="722"/>
    <w:next w:val="2099"/>
    <w:link w:val="722"/>
    <w:semiHidden/>
    <w:qFormat/>
    <w:pPr>
      <w:ind w:left="510" w:hanging="340"/>
      <w:spacing w:line="360" w:lineRule="auto"/>
      <w:tabs>
        <w:tab w:val="left" w:pos="510" w:leader="none"/>
      </w:tabs>
    </w:pPr>
    <w:rPr>
      <w:rFonts w:cs="宋体"/>
      <w:sz w:val="24"/>
      <w:szCs w:val="20"/>
    </w:rPr>
  </w:style>
  <w:style w:type="paragraph" w:styleId="2100">
    <w:name w:val="text-center"/>
    <w:basedOn w:val="722"/>
    <w:next w:val="2100"/>
    <w:link w:val="722"/>
    <w:qFormat/>
    <w:pPr>
      <w:jc w:val="center"/>
      <w:spacing w:after="150"/>
      <w:widowControl/>
    </w:pPr>
    <w:rPr>
      <w:rFonts w:ascii="宋体" w:hAnsi="宋体" w:cs="宋体"/>
      <w:sz w:val="24"/>
    </w:rPr>
  </w:style>
  <w:style w:type="paragraph" w:styleId="2101">
    <w:name w:val="faqa"/>
    <w:basedOn w:val="722"/>
    <w:next w:val="2101"/>
    <w:link w:val="722"/>
    <w:qFormat/>
    <w:pPr>
      <w:jc w:val="left"/>
      <w:spacing w:after="150"/>
      <w:widowControl/>
    </w:pPr>
    <w:rPr>
      <w:rFonts w:ascii="微软雅黑" w:hAnsi="微软雅黑" w:eastAsia="微软雅黑" w:cs="宋体"/>
      <w:b/>
      <w:bCs/>
      <w:sz w:val="27"/>
      <w:szCs w:val="27"/>
    </w:rPr>
  </w:style>
  <w:style w:type="paragraph" w:styleId="2102">
    <w:name w:val="样式 标题 55l4H5h5Second Subheading + 段前: 0.5 行 段后: 0.5 行 行距:..."/>
    <w:basedOn w:val="929"/>
    <w:next w:val="2102"/>
    <w:link w:val="722"/>
    <w:qFormat/>
    <w:pPr>
      <w:ind w:left="992" w:hanging="405"/>
      <w:spacing w:after="0" w:line="360" w:lineRule="auto"/>
      <w:tabs>
        <w:tab w:val="left" w:pos="0" w:leader="none"/>
        <w:tab w:val="left" w:pos="425" w:leader="none"/>
        <w:tab w:val="left" w:pos="851" w:leader="none"/>
        <w:tab w:val="left" w:pos="992" w:leader="none"/>
        <w:tab w:val="left" w:pos="1008" w:leader="none"/>
        <w:tab w:val="left" w:pos="1276" w:leader="none"/>
        <w:tab w:val="left" w:pos="1440" w:leader="none"/>
      </w:tabs>
    </w:pPr>
    <w:rPr>
      <w:rFonts w:ascii="Arial" w:hAnsi="Arial" w:eastAsia="楷体_GB2312" w:cs="宋体"/>
      <w:spacing w:val="0"/>
      <w:position w:val="0"/>
      <w:sz w:val="24"/>
    </w:rPr>
  </w:style>
  <w:style w:type="paragraph" w:styleId="2103">
    <w:name w:val="Test2"/>
    <w:basedOn w:val="923"/>
    <w:next w:val="2103"/>
    <w:link w:val="72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4">
    <w:name w:val="正文编号项"/>
    <w:basedOn w:val="963"/>
    <w:next w:val="2104"/>
    <w:link w:val="72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5">
    <w:name w:val="正文文本2"/>
    <w:basedOn w:val="722"/>
    <w:next w:val="2105"/>
    <w:link w:val="722"/>
    <w:uiPriority w:val="99"/>
    <w:qFormat/>
    <w:pPr>
      <w:jc w:val="left"/>
      <w:spacing w:after="120" w:line="288" w:lineRule="auto"/>
      <w:widowControl/>
    </w:pPr>
    <w:rPr>
      <w:rFonts w:ascii="Verdana" w:hAnsi="Verdana"/>
      <w:sz w:val="24"/>
      <w:szCs w:val="20"/>
      <w:lang w:eastAsia="en-US"/>
    </w:rPr>
  </w:style>
  <w:style w:type="paragraph" w:styleId="2106">
    <w:name w:val="Char21"/>
    <w:basedOn w:val="722"/>
    <w:next w:val="2106"/>
    <w:link w:val="722"/>
    <w:qFormat/>
    <w:rPr>
      <w:rFonts w:ascii="仿宋_GB2312" w:eastAsia="仿宋_GB2312"/>
      <w:b/>
      <w:sz w:val="32"/>
      <w:szCs w:val="32"/>
    </w:rPr>
  </w:style>
  <w:style w:type="paragraph" w:styleId="2107">
    <w:name w:val="Char1 Char Char Char21"/>
    <w:basedOn w:val="722"/>
    <w:next w:val="2107"/>
    <w:link w:val="722"/>
    <w:qFormat/>
    <w:rPr>
      <w:rFonts w:ascii="Tahoma" w:hAnsi="Tahoma"/>
      <w:sz w:val="24"/>
      <w:szCs w:val="20"/>
    </w:rPr>
  </w:style>
  <w:style w:type="paragraph" w:styleId="2108">
    <w:name w:val="Char Char12"/>
    <w:basedOn w:val="722"/>
    <w:next w:val="2108"/>
    <w:link w:val="722"/>
    <w:qFormat/>
    <w:pPr>
      <w:jc w:val="left"/>
      <w:spacing w:after="160" w:line="240" w:lineRule="exact"/>
      <w:widowControl/>
    </w:pPr>
    <w:rPr>
      <w:rFonts w:ascii="Verdana" w:hAnsi="Verdana"/>
      <w:sz w:val="20"/>
      <w:lang w:eastAsia="en-US"/>
    </w:rPr>
  </w:style>
  <w:style w:type="paragraph" w:styleId="2109">
    <w:name w:val="Normal (Web)1"/>
    <w:basedOn w:val="722"/>
    <w:next w:val="2109"/>
    <w:link w:val="722"/>
    <w:qFormat/>
    <w:pPr>
      <w:jc w:val="left"/>
      <w:spacing w:before="100" w:beforeAutospacing="1" w:after="100" w:afterAutospacing="1"/>
      <w:widowControl/>
    </w:pPr>
    <w:rPr>
      <w:rFonts w:ascii="宋体" w:hAnsi="宋体" w:cs="宋体"/>
      <w:sz w:val="24"/>
    </w:rPr>
  </w:style>
  <w:style w:type="paragraph" w:styleId="2110">
    <w:name w:val="_Style 171"/>
    <w:basedOn w:val="722"/>
    <w:next w:val="722"/>
    <w:link w:val="722"/>
    <w:qFormat/>
    <w:pPr>
      <w:ind w:firstLine="560"/>
      <w:spacing w:line="500" w:lineRule="exact"/>
    </w:pPr>
    <w:rPr>
      <w:rFonts w:ascii="Cambria" w:hAnsi="Cambria" w:eastAsia="仿宋"/>
      <w:color w:val="000000"/>
      <w:sz w:val="28"/>
      <w:szCs w:val="20"/>
    </w:rPr>
  </w:style>
  <w:style w:type="paragraph" w:styleId="2111">
    <w:name w:val="中等深浅底纹 1 - 着色 11"/>
    <w:next w:val="2112"/>
    <w:link w:val="722"/>
    <w:qFormat/>
    <w:pPr>
      <w:widowControl w:val="off"/>
    </w:pPr>
    <w:rPr>
      <w:rFonts w:ascii="宋体" w:hAnsi="Calibri"/>
      <w:sz w:val="21"/>
      <w:szCs w:val="22"/>
      <w:lang w:val="en-US" w:eastAsia="zh-CN" w:bidi="ar-SA"/>
    </w:rPr>
  </w:style>
  <w:style w:type="paragraph" w:styleId="2112">
    <w:name w:val="D表"/>
    <w:basedOn w:val="722"/>
    <w:next w:val="953"/>
    <w:link w:val="722"/>
    <w:qFormat/>
    <w:pPr>
      <w:ind w:hanging="2"/>
      <w:spacing w:line="500" w:lineRule="exact"/>
    </w:pPr>
    <w:rPr>
      <w:rFonts w:ascii="Calibri" w:hAnsi="Calibri" w:eastAsia="仿宋"/>
      <w:sz w:val="18"/>
      <w:szCs w:val="18"/>
    </w:rPr>
  </w:style>
  <w:style w:type="paragraph" w:styleId="2113">
    <w:name w:val="金宏发行正文 Char Char"/>
    <w:basedOn w:val="722"/>
    <w:next w:val="2084"/>
    <w:link w:val="722"/>
    <w:qFormat/>
    <w:pPr>
      <w:ind w:firstLine="560"/>
      <w:spacing w:line="500" w:lineRule="exact"/>
    </w:pPr>
    <w:rPr>
      <w:rFonts w:ascii="Calibri" w:hAnsi="Calibri" w:eastAsia="仿宋_GB2312" w:cs="宋体"/>
      <w:sz w:val="28"/>
      <w:szCs w:val="20"/>
    </w:rPr>
  </w:style>
  <w:style w:type="paragraph" w:styleId="2114">
    <w:name w:val="Char1 Char Char Char2"/>
    <w:basedOn w:val="722"/>
    <w:next w:val="2114"/>
    <w:link w:val="722"/>
    <w:qFormat/>
    <w:pPr>
      <w:ind w:firstLine="560"/>
      <w:spacing w:line="500" w:lineRule="exact"/>
    </w:pPr>
    <w:rPr>
      <w:rFonts w:ascii="Tahoma" w:hAnsi="Tahoma" w:eastAsia="仿宋"/>
      <w:sz w:val="28"/>
      <w:szCs w:val="20"/>
    </w:rPr>
  </w:style>
  <w:style w:type="paragraph" w:styleId="2115">
    <w:name w:val="Char Char Char Char2"/>
    <w:basedOn w:val="722"/>
    <w:next w:val="2115"/>
    <w:link w:val="722"/>
    <w:qFormat/>
    <w:pPr>
      <w:ind w:firstLine="560"/>
      <w:spacing w:line="500" w:lineRule="exact"/>
    </w:pPr>
    <w:rPr>
      <w:rFonts w:ascii="Calibri" w:hAnsi="Calibri" w:eastAsia="仿宋"/>
      <w:sz w:val="28"/>
    </w:rPr>
  </w:style>
  <w:style w:type="paragraph" w:styleId="2116">
    <w:name w:val="Heading"/>
    <w:basedOn w:val="722"/>
    <w:next w:val="963"/>
    <w:link w:val="722"/>
    <w:qFormat/>
    <w:pPr>
      <w:ind w:firstLine="720"/>
      <w:keepNext/>
      <w:spacing w:before="240" w:after="120" w:line="360" w:lineRule="auto"/>
    </w:pPr>
    <w:rPr>
      <w:rFonts w:ascii="华文黑体" w:hAnsi="华文黑体" w:eastAsia="华文黑体" w:cs="华文黑体"/>
      <w:sz w:val="28"/>
      <w:szCs w:val="28"/>
      <w:lang w:eastAsia="ar-SA"/>
    </w:rPr>
  </w:style>
  <w:style w:type="paragraph" w:styleId="2117">
    <w:name w:val="Char Char Char Char1"/>
    <w:basedOn w:val="722"/>
    <w:next w:val="2117"/>
    <w:link w:val="722"/>
    <w:qFormat/>
    <w:pPr>
      <w:ind w:firstLine="560"/>
      <w:spacing w:line="500" w:lineRule="exact"/>
    </w:pPr>
    <w:rPr>
      <w:rFonts w:ascii="Calibri" w:hAnsi="Calibri" w:eastAsia="仿宋"/>
      <w:sz w:val="28"/>
    </w:rPr>
  </w:style>
  <w:style w:type="paragraph" w:styleId="2118">
    <w:name w:val="Char Char Char Char Char Char Char Char Char Char Char Char Char Char Char Char Char Char Char Char"/>
    <w:basedOn w:val="722"/>
    <w:next w:val="722"/>
    <w:link w:val="722"/>
    <w:qFormat/>
    <w:pPr>
      <w:ind w:left="420" w:hanging="420"/>
      <w:spacing w:line="360" w:lineRule="auto"/>
      <w:tabs>
        <w:tab w:val="left" w:pos="851" w:leader="none"/>
      </w:tabs>
    </w:pPr>
    <w:rPr>
      <w:rFonts w:ascii="Calibri" w:hAnsi="Calibri" w:eastAsia="仿宋"/>
      <w:sz w:val="28"/>
    </w:rPr>
  </w:style>
  <w:style w:type="paragraph" w:styleId="2119">
    <w:name w:val="中等深浅网格 1 - 着色 21"/>
    <w:basedOn w:val="722"/>
    <w:next w:val="2119"/>
    <w:link w:val="722"/>
    <w:uiPriority w:val="34"/>
    <w:qFormat/>
    <w:pPr>
      <w:ind w:firstLine="420"/>
    </w:pPr>
    <w:rPr>
      <w:rFonts w:ascii="Calibri" w:hAnsi="Calibri" w:eastAsia="仿宋"/>
      <w:sz w:val="28"/>
      <w:szCs w:val="22"/>
    </w:rPr>
  </w:style>
  <w:style w:type="paragraph" w:styleId="2120">
    <w:name w:val="注意事项"/>
    <w:basedOn w:val="722"/>
    <w:next w:val="2120"/>
    <w:link w:val="722"/>
    <w:qFormat/>
    <w:pPr>
      <w:ind w:firstLine="200"/>
      <w:spacing w:before="60" w:after="60" w:line="360" w:lineRule="auto"/>
    </w:pPr>
    <w:rPr>
      <w:rFonts w:ascii="仿宋" w:hAnsi="仿宋"/>
      <w:b/>
      <w:bCs/>
      <w:sz w:val="28"/>
      <w:lang w:eastAsia="ar-SA"/>
    </w:rPr>
  </w:style>
  <w:style w:type="paragraph" w:styleId="2121">
    <w:name w:val="正常"/>
    <w:next w:val="2121"/>
    <w:link w:val="722"/>
    <w:qFormat/>
    <w:pPr>
      <w:jc w:val="both"/>
      <w:widowControl w:val="off"/>
    </w:pPr>
    <w:rPr>
      <w:rFonts w:ascii="Calibri" w:hAnsi="Calibri"/>
      <w:sz w:val="21"/>
      <w:szCs w:val="22"/>
      <w:lang w:val="en-US" w:eastAsia="zh-CN" w:bidi="ar-SA"/>
    </w:rPr>
  </w:style>
  <w:style w:type="paragraph" w:styleId="2122">
    <w:name w:val="无编号标题"/>
    <w:basedOn w:val="722"/>
    <w:next w:val="1640"/>
    <w:link w:val="722"/>
    <w:qFormat/>
    <w:pPr>
      <w:ind w:firstLine="560"/>
      <w:jc w:val="center"/>
      <w:pageBreakBefore/>
      <w:spacing w:line="480" w:lineRule="auto"/>
      <w:suppressLineNumbers/>
    </w:pPr>
    <w:rPr>
      <w:rFonts w:ascii="宋体" w:hAnsi="宋体" w:eastAsia="仿宋"/>
      <w:b/>
      <w:sz w:val="36"/>
      <w:szCs w:val="44"/>
    </w:rPr>
  </w:style>
  <w:style w:type="paragraph" w:styleId="2123">
    <w:name w:val="Bid_正文"/>
    <w:basedOn w:val="931"/>
    <w:next w:val="2124"/>
    <w:link w:val="722"/>
    <w:qFormat/>
    <w:pPr>
      <w:ind w:firstLine="200"/>
      <w:jc w:val="left"/>
      <w:spacing w:line="590" w:lineRule="atLeast"/>
      <w:widowControl/>
    </w:pPr>
    <w:rPr>
      <w:rFonts w:ascii="方正仿宋_GBK" w:hAnsi="Calibri" w:eastAsia="仿宋"/>
      <w:spacing w:val="-25"/>
      <w:sz w:val="32"/>
      <w:szCs w:val="20"/>
    </w:rPr>
  </w:style>
  <w:style w:type="paragraph" w:styleId="2124">
    <w:name w:val="p1"/>
    <w:basedOn w:val="722"/>
    <w:next w:val="943"/>
    <w:link w:val="722"/>
    <w:qFormat/>
    <w:pPr>
      <w:ind w:firstLine="560"/>
      <w:jc w:val="left"/>
      <w:spacing w:line="500" w:lineRule="exact"/>
      <w:widowControl/>
    </w:pPr>
    <w:rPr>
      <w:rFonts w:ascii="Lucida Grande" w:hAnsi="Lucida Grande" w:eastAsia="仿宋" w:cs="Lucida Grande"/>
      <w:color w:val="000000"/>
      <w:sz w:val="20"/>
      <w:szCs w:val="20"/>
    </w:rPr>
  </w:style>
  <w:style w:type="paragraph" w:styleId="2125">
    <w:name w:val="正文首行缩进 Char3"/>
    <w:basedOn w:val="722"/>
    <w:next w:val="2125"/>
    <w:link w:val="722"/>
    <w:qFormat/>
    <w:pPr>
      <w:ind w:firstLine="560"/>
      <w:spacing w:line="500" w:lineRule="exact"/>
    </w:pPr>
    <w:rPr>
      <w:rFonts w:ascii="Calibri" w:hAnsi="Calibri" w:eastAsia="仿宋"/>
      <w:sz w:val="28"/>
      <w:szCs w:val="20"/>
    </w:rPr>
  </w:style>
  <w:style w:type="paragraph" w:styleId="2126">
    <w:name w:val="表格内容"/>
    <w:basedOn w:val="722"/>
    <w:next w:val="1905"/>
    <w:link w:val="722"/>
    <w:qFormat/>
    <w:pPr>
      <w:ind w:firstLine="560"/>
      <w:jc w:val="left"/>
      <w:spacing w:line="360" w:lineRule="auto"/>
    </w:pPr>
    <w:rPr>
      <w:rFonts w:ascii="微软雅黑" w:hAnsi="微软雅黑" w:eastAsia="微软雅黑"/>
      <w:sz w:val="18"/>
      <w:lang w:val="en-GB"/>
    </w:rPr>
  </w:style>
  <w:style w:type="paragraph" w:styleId="2127">
    <w:name w:val="文章正文"/>
    <w:basedOn w:val="722"/>
    <w:next w:val="2128"/>
    <w:link w:val="722"/>
    <w:qFormat/>
    <w:pPr>
      <w:ind w:firstLine="482"/>
      <w:spacing w:line="360" w:lineRule="auto"/>
    </w:pPr>
    <w:rPr>
      <w:rFonts w:ascii="Calibri" w:hAnsi="Calibri" w:eastAsia="仿宋"/>
    </w:rPr>
  </w:style>
  <w:style w:type="paragraph" w:styleId="2128">
    <w:name w:val="我的图表标题"/>
    <w:basedOn w:val="722"/>
    <w:next w:val="1116"/>
    <w:link w:val="722"/>
    <w:qFormat/>
    <w:pPr>
      <w:ind w:firstLine="560"/>
      <w:jc w:val="center"/>
      <w:spacing w:line="360" w:lineRule="auto"/>
    </w:pPr>
    <w:rPr>
      <w:rFonts w:ascii="Cambria" w:hAnsi="Cambria" w:eastAsia="黑体" w:cs="宋体"/>
      <w:sz w:val="28"/>
      <w:szCs w:val="20"/>
    </w:rPr>
  </w:style>
  <w:style w:type="paragraph" w:styleId="2129">
    <w:name w:val="11111"/>
    <w:basedOn w:val="722"/>
    <w:next w:val="2130"/>
    <w:link w:val="722"/>
    <w:qFormat/>
    <w:pPr>
      <w:ind w:firstLine="200"/>
      <w:spacing w:after="120" w:line="360" w:lineRule="auto"/>
    </w:pPr>
    <w:rPr>
      <w:rFonts w:ascii="宋体" w:hAnsi="Calibri" w:eastAsia="仿宋" w:cs="宋体"/>
      <w:color w:val="000000"/>
      <w:sz w:val="28"/>
      <w:lang w:val="zh-CN"/>
    </w:rPr>
  </w:style>
  <w:style w:type="paragraph" w:styleId="2130">
    <w:name w:val="Char Char Char Char Char Char Char Char Char Char Char Char Char"/>
    <w:basedOn w:val="722"/>
    <w:next w:val="931"/>
    <w:link w:val="722"/>
    <w:qFormat/>
    <w:pPr>
      <w:jc w:val="left"/>
      <w:spacing w:after="160" w:line="240" w:lineRule="exact"/>
      <w:widowControl/>
    </w:pPr>
    <w:rPr>
      <w:rFonts w:ascii="Verdana" w:hAnsi="Verdana" w:eastAsia="仿宋_GB2312"/>
      <w:sz w:val="28"/>
      <w:szCs w:val="20"/>
      <w:lang w:eastAsia="en-US"/>
    </w:rPr>
  </w:style>
  <w:style w:type="paragraph" w:styleId="2131">
    <w:name w:val="标题 41"/>
    <w:basedOn w:val="925"/>
    <w:next w:val="963"/>
    <w:link w:val="72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2">
    <w:name w:val="Char Char Char Char Char Char Char Char Char1 Char Char Char Char Char Char Char Char Char Char"/>
    <w:basedOn w:val="722"/>
    <w:next w:val="2133"/>
    <w:link w:val="722"/>
    <w:qFormat/>
    <w:pPr>
      <w:ind w:firstLine="560"/>
      <w:jc w:val="left"/>
      <w:spacing w:after="160" w:line="240" w:lineRule="exact"/>
      <w:widowControl/>
    </w:pPr>
    <w:rPr>
      <w:rFonts w:ascii="Verdana" w:hAnsi="Verdana" w:eastAsia="仿宋_GB2312"/>
      <w:sz w:val="28"/>
      <w:szCs w:val="20"/>
      <w:lang w:eastAsia="en-US"/>
    </w:rPr>
  </w:style>
  <w:style w:type="paragraph" w:styleId="2133">
    <w:name w:val="样式3"/>
    <w:basedOn w:val="722"/>
    <w:next w:val="2133"/>
    <w:link w:val="722"/>
    <w:qFormat/>
    <w:pPr>
      <w:ind w:firstLine="420"/>
      <w:spacing w:line="360" w:lineRule="auto"/>
      <w:tabs>
        <w:tab w:val="left" w:pos="695" w:leader="none"/>
      </w:tabs>
    </w:pPr>
    <w:rPr>
      <w:rFonts w:ascii="Calibri" w:hAnsi="Calibri" w:eastAsia="仿宋"/>
      <w:sz w:val="28"/>
    </w:rPr>
  </w:style>
  <w:style w:type="paragraph" w:styleId="2134">
    <w:name w:val="正文Normal"/>
    <w:basedOn w:val="722"/>
    <w:next w:val="785"/>
    <w:link w:val="722"/>
    <w:qFormat/>
    <w:pPr>
      <w:ind w:firstLine="480"/>
      <w:spacing w:after="120" w:line="360" w:lineRule="auto"/>
    </w:pPr>
    <w:rPr>
      <w:rFonts w:ascii="Arial" w:hAnsi="Arial" w:eastAsia="仿宋" w:cs="Arial"/>
      <w:sz w:val="28"/>
    </w:rPr>
  </w:style>
  <w:style w:type="paragraph" w:styleId="2135">
    <w:name w:val="标准正文"/>
    <w:basedOn w:val="722"/>
    <w:next w:val="939"/>
    <w:link w:val="722"/>
    <w:qFormat/>
    <w:pPr>
      <w:ind w:firstLine="560"/>
      <w:spacing w:line="500" w:lineRule="exact"/>
    </w:pPr>
    <w:rPr>
      <w:rFonts w:ascii="Calibri" w:hAnsi="Calibri" w:eastAsia="仿宋"/>
      <w:sz w:val="28"/>
      <w:lang w:val="en-GB"/>
    </w:rPr>
  </w:style>
  <w:style w:type="paragraph" w:styleId="2136">
    <w:name w:val="_Style 62"/>
    <w:next w:val="1005"/>
    <w:link w:val="722"/>
    <w:qFormat/>
    <w:pPr>
      <w:jc w:val="both"/>
      <w:widowControl w:val="off"/>
    </w:pPr>
    <w:rPr>
      <w:rFonts w:ascii="Calibri" w:hAnsi="Calibri"/>
      <w:sz w:val="21"/>
      <w:szCs w:val="22"/>
      <w:lang w:val="en-US" w:eastAsia="zh-CN" w:bidi="ar-SA"/>
    </w:rPr>
  </w:style>
  <w:style w:type="paragraph" w:styleId="2137">
    <w:name w:val="_Style 54"/>
    <w:next w:val="1573"/>
    <w:link w:val="722"/>
    <w:qFormat/>
    <w:rPr>
      <w:rFonts w:ascii="Calibri" w:hAnsi="Calibri"/>
      <w:sz w:val="24"/>
      <w:szCs w:val="24"/>
      <w:lang w:val="en-US" w:eastAsia="zh-CN" w:bidi="ar-SA"/>
    </w:rPr>
  </w:style>
  <w:style w:type="paragraph" w:styleId="2138">
    <w:name w:val="样式 标题 2 + 行距: 最小值 12 磅"/>
    <w:basedOn w:val="923"/>
    <w:next w:val="939"/>
    <w:link w:val="72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9">
    <w:name w:val="ABC_正文"/>
    <w:basedOn w:val="722"/>
    <w:next w:val="2139"/>
    <w:link w:val="722"/>
    <w:qFormat/>
    <w:pPr>
      <w:ind w:firstLine="200"/>
      <w:widowControl/>
    </w:pPr>
    <w:rPr>
      <w:rFonts w:ascii="Calibri" w:hAnsi="宋体" w:eastAsia="Times New Roman"/>
      <w:sz w:val="20"/>
      <w:szCs w:val="20"/>
    </w:rPr>
  </w:style>
  <w:style w:type="paragraph" w:styleId="2140">
    <w:name w:val="InfoBlue"/>
    <w:basedOn w:val="722"/>
    <w:next w:val="2140"/>
    <w:link w:val="722"/>
    <w:qFormat/>
    <w:pPr>
      <w:ind w:left="720" w:firstLine="560"/>
      <w:jc w:val="left"/>
      <w:spacing w:after="120" w:line="360" w:lineRule="auto"/>
    </w:pPr>
    <w:rPr>
      <w:rFonts w:ascii="Calibri" w:hAnsi="Calibri" w:eastAsia="仿宋"/>
      <w:color w:val="0000ff"/>
      <w:szCs w:val="20"/>
    </w:rPr>
  </w:style>
  <w:style w:type="paragraph" w:styleId="2141">
    <w:name w:val="样式 标题 3"/>
    <w:basedOn w:val="925"/>
    <w:next w:val="968"/>
    <w:link w:val="722"/>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2">
    <w:name w:val="正文文本21"/>
    <w:next w:val="2142"/>
    <w:link w:val="722"/>
    <w:qFormat/>
    <w:pPr>
      <w:keepLines/>
      <w:spacing w:after="120" w:line="220" w:lineRule="atLeast"/>
    </w:pPr>
    <w:rPr>
      <w:rFonts w:ascii="宋体" w:hAnsi="Calibri"/>
      <w:lang w:val="en-GB" w:eastAsia="zh-CN" w:bidi="ar-SA"/>
    </w:rPr>
  </w:style>
  <w:style w:type="paragraph" w:styleId="2143">
    <w:name w:val="Char Char Char Char Char Char Char Char Char Char Char Char Char Char Char1 Char"/>
    <w:basedOn w:val="722"/>
    <w:next w:val="965"/>
    <w:link w:val="722"/>
    <w:qFormat/>
    <w:pPr>
      <w:ind w:firstLine="560"/>
      <w:jc w:val="left"/>
      <w:spacing w:after="160" w:line="240" w:lineRule="exact"/>
      <w:widowControl/>
    </w:pPr>
    <w:rPr>
      <w:rFonts w:ascii="Verdana" w:hAnsi="Verdana" w:eastAsia="仿宋"/>
      <w:sz w:val="20"/>
      <w:szCs w:val="20"/>
      <w:lang w:eastAsia="en-US"/>
    </w:rPr>
  </w:style>
  <w:style w:type="paragraph" w:styleId="2144">
    <w:name w:val="无首行缩进正文"/>
    <w:basedOn w:val="2128"/>
    <w:next w:val="2080"/>
    <w:link w:val="722"/>
    <w:qFormat/>
    <w:pPr>
      <w:ind w:firstLine="0"/>
      <w:jc w:val="both"/>
    </w:pPr>
    <w:rPr>
      <w:rFonts w:ascii="Calibri" w:hAnsi="Calibri" w:eastAsia="方正仿宋_GBK" w:cs="Times New Roman"/>
      <w:sz w:val="21"/>
      <w:szCs w:val="24"/>
    </w:rPr>
  </w:style>
  <w:style w:type="paragraph" w:styleId="2145">
    <w:name w:val="Plain Text1"/>
    <w:basedOn w:val="722"/>
    <w:next w:val="944"/>
    <w:link w:val="722"/>
    <w:qFormat/>
    <w:pPr>
      <w:ind w:firstLine="560"/>
      <w:spacing w:line="360" w:lineRule="auto"/>
    </w:pPr>
    <w:rPr>
      <w:rFonts w:ascii="宋体" w:hAnsi="宋体" w:eastAsia="仿宋"/>
      <w:sz w:val="28"/>
      <w:szCs w:val="20"/>
    </w:rPr>
  </w:style>
  <w:style w:type="paragraph" w:styleId="2146">
    <w:name w:val="Char Char Char Char Char Char Char Char Char Char Char Char Char1"/>
    <w:basedOn w:val="722"/>
    <w:next w:val="2146"/>
    <w:link w:val="722"/>
    <w:qFormat/>
    <w:pPr>
      <w:ind w:firstLine="560"/>
      <w:jc w:val="left"/>
      <w:spacing w:after="160" w:line="240" w:lineRule="exact"/>
      <w:widowControl/>
    </w:pPr>
    <w:rPr>
      <w:rFonts w:ascii="Verdana" w:hAnsi="Verdana" w:eastAsia="仿宋_GB2312"/>
      <w:sz w:val="28"/>
      <w:szCs w:val="20"/>
      <w:lang w:eastAsia="en-US"/>
    </w:rPr>
  </w:style>
  <w:style w:type="paragraph" w:styleId="2147">
    <w:name w:val="样式 Tabletext + 五号 加粗 居中 段后: 0 磅 行距: 1.5 倍行距"/>
    <w:basedOn w:val="722"/>
    <w:next w:val="2147"/>
    <w:link w:val="722"/>
    <w:qFormat/>
    <w:pPr>
      <w:ind w:firstLine="560"/>
      <w:spacing w:line="500" w:lineRule="exact"/>
    </w:pPr>
    <w:rPr>
      <w:rFonts w:ascii="Calibri" w:hAnsi="Calibri" w:eastAsia="仿宋"/>
      <w:sz w:val="28"/>
      <w:szCs w:val="20"/>
    </w:rPr>
  </w:style>
  <w:style w:type="paragraph" w:styleId="2148">
    <w:name w:val="Subject"/>
    <w:basedOn w:val="722"/>
    <w:next w:val="2148"/>
    <w:link w:val="722"/>
    <w:qFormat/>
    <w:pPr>
      <w:jc w:val="center"/>
      <w:widowControl/>
    </w:pPr>
    <w:rPr>
      <w:rFonts w:ascii="Calibri" w:hAnsi="Calibri" w:eastAsia="黑体"/>
      <w:b/>
      <w:sz w:val="48"/>
    </w:rPr>
  </w:style>
  <w:style w:type="paragraph" w:styleId="2149">
    <w:name w:val="题注1"/>
    <w:basedOn w:val="722"/>
    <w:next w:val="2149"/>
    <w:link w:val="722"/>
    <w:qFormat/>
    <w:pPr>
      <w:ind w:firstLine="720"/>
      <w:spacing w:before="120" w:after="120" w:line="360" w:lineRule="auto"/>
      <w:suppressLineNumbers/>
    </w:pPr>
    <w:rPr>
      <w:rFonts w:ascii="仿宋" w:hAnsi="仿宋"/>
      <w:i/>
      <w:iCs/>
      <w:sz w:val="28"/>
      <w:lang w:eastAsia="ar-SA"/>
    </w:rPr>
  </w:style>
  <w:style w:type="paragraph" w:styleId="2150">
    <w:name w:val="默认段落字体 Para Char Char Char Char"/>
    <w:basedOn w:val="722"/>
    <w:next w:val="974"/>
    <w:link w:val="722"/>
    <w:qFormat/>
    <w:pPr>
      <w:ind w:firstLine="560"/>
      <w:spacing w:line="360" w:lineRule="auto"/>
    </w:pPr>
    <w:rPr>
      <w:rFonts w:ascii="Calibri" w:hAnsi="Calibri" w:eastAsia="仿宋"/>
      <w:sz w:val="28"/>
      <w:szCs w:val="20"/>
    </w:rPr>
  </w:style>
  <w:style w:type="paragraph" w:styleId="2151">
    <w:name w:val="样式 标题 1 + 行距: 最小值 12 磅"/>
    <w:basedOn w:val="921"/>
    <w:next w:val="2140"/>
    <w:link w:val="72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2">
    <w:name w:val="_Style 224"/>
    <w:basedOn w:val="722"/>
    <w:next w:val="722"/>
    <w:link w:val="722"/>
    <w:uiPriority w:val="39"/>
    <w:unhideWhenUsed/>
    <w:qFormat/>
    <w:pPr>
      <w:ind w:left="2100"/>
      <w:jc w:val="left"/>
      <w:widowControl/>
    </w:pPr>
    <w:rPr>
      <w:rFonts w:ascii="Calibri" w:hAnsi="Calibri"/>
      <w:szCs w:val="22"/>
    </w:rPr>
  </w:style>
  <w:style w:type="paragraph" w:styleId="2153">
    <w:name w:val="图中文字"/>
    <w:basedOn w:val="722"/>
    <w:next w:val="1575"/>
    <w:link w:val="722"/>
    <w:qFormat/>
    <w:pPr>
      <w:ind w:firstLine="560"/>
      <w:jc w:val="center"/>
      <w:spacing w:line="500" w:lineRule="exact"/>
      <w:widowControl/>
    </w:pPr>
    <w:rPr>
      <w:rFonts w:ascii="Calibri" w:hAnsi="Calibri" w:eastAsia="仿宋_GB2312"/>
      <w:sz w:val="28"/>
      <w:szCs w:val="20"/>
    </w:rPr>
  </w:style>
  <w:style w:type="paragraph" w:styleId="2154">
    <w:name w:val="标题 11"/>
    <w:basedOn w:val="722"/>
    <w:next w:val="722"/>
    <w:link w:val="722"/>
    <w:qFormat/>
    <w:pPr>
      <w:keepLines/>
      <w:keepNext/>
      <w:spacing w:line="590" w:lineRule="exact"/>
      <w:outlineLvl w:val="0"/>
    </w:pPr>
    <w:rPr>
      <w:rFonts w:ascii="Calibri" w:hAnsi="Calibri" w:eastAsia="方正黑体_GBK"/>
      <w:bCs/>
      <w:sz w:val="32"/>
      <w:szCs w:val="44"/>
    </w:rPr>
  </w:style>
  <w:style w:type="paragraph" w:styleId="2155">
    <w:name w:val="样式 标题 + 右"/>
    <w:basedOn w:val="948"/>
    <w:next w:val="2042"/>
    <w:link w:val="722"/>
    <w:qFormat/>
    <w:pPr>
      <w:ind w:left="0" w:firstLine="560"/>
      <w:jc w:val="right"/>
      <w:spacing w:line="500" w:lineRule="exact"/>
    </w:pPr>
    <w:rPr>
      <w:rFonts w:ascii="宋体" w:hAnsi="Calibri" w:eastAsia="方正小标宋_GBK" w:cs="宋体"/>
      <w:color w:val="000000"/>
      <w:sz w:val="28"/>
      <w:szCs w:val="20"/>
    </w:rPr>
  </w:style>
  <w:style w:type="paragraph" w:styleId="2156">
    <w:name w:val="表号"/>
    <w:basedOn w:val="722"/>
    <w:next w:val="1111"/>
    <w:link w:val="72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57">
    <w:name w:val="表头样式"/>
    <w:basedOn w:val="722"/>
    <w:next w:val="2157"/>
    <w:link w:val="722"/>
    <w:qFormat/>
    <w:pPr>
      <w:ind w:firstLine="560"/>
      <w:jc w:val="center"/>
      <w:keepNext/>
      <w:spacing w:line="500" w:lineRule="exact"/>
    </w:pPr>
    <w:rPr>
      <w:rFonts w:ascii="Arial" w:hAnsi="Arial" w:eastAsia="仿宋"/>
      <w:b/>
      <w:szCs w:val="21"/>
    </w:rPr>
  </w:style>
  <w:style w:type="paragraph" w:styleId="2158">
    <w:name w:val="评估表"/>
    <w:basedOn w:val="722"/>
    <w:next w:val="2158"/>
    <w:link w:val="722"/>
    <w:qFormat/>
    <w:pPr>
      <w:spacing w:line="240" w:lineRule="exact"/>
    </w:pPr>
    <w:rPr>
      <w:rFonts w:ascii="方正仿宋_GBK" w:hAnsi="方正仿宋_GBK" w:eastAsia="方正仿宋_GBK"/>
      <w:sz w:val="18"/>
      <w:szCs w:val="18"/>
    </w:rPr>
  </w:style>
  <w:style w:type="paragraph" w:styleId="2159">
    <w:name w:val="Table Contents"/>
    <w:basedOn w:val="722"/>
    <w:next w:val="2159"/>
    <w:link w:val="722"/>
    <w:qFormat/>
    <w:pPr>
      <w:ind w:firstLine="720"/>
      <w:spacing w:line="360" w:lineRule="auto"/>
      <w:suppressLineNumbers/>
    </w:pPr>
    <w:rPr>
      <w:rFonts w:ascii="仿宋" w:hAnsi="仿宋"/>
      <w:sz w:val="28"/>
      <w:lang w:eastAsia="ar-SA"/>
    </w:rPr>
  </w:style>
  <w:style w:type="paragraph" w:styleId="2160">
    <w:name w:val="Paragraph1"/>
    <w:basedOn w:val="722"/>
    <w:next w:val="1804"/>
    <w:link w:val="722"/>
    <w:qFormat/>
    <w:pPr>
      <w:ind w:firstLine="560"/>
      <w:spacing w:before="80" w:line="500" w:lineRule="exact"/>
    </w:pPr>
    <w:rPr>
      <w:rFonts w:ascii="宋体" w:hAnsi="Calibri" w:eastAsia="仿宋"/>
      <w:sz w:val="20"/>
      <w:szCs w:val="20"/>
    </w:rPr>
  </w:style>
  <w:style w:type="paragraph" w:styleId="2161">
    <w:name w:val="Tabletext"/>
    <w:basedOn w:val="722"/>
    <w:next w:val="1718"/>
    <w:link w:val="722"/>
    <w:qFormat/>
    <w:pPr>
      <w:ind w:firstLine="560"/>
      <w:jc w:val="left"/>
      <w:keepLines/>
      <w:spacing w:after="120" w:line="240" w:lineRule="atLeast"/>
    </w:pPr>
    <w:rPr>
      <w:rFonts w:ascii="Calibri" w:hAnsi="Calibri" w:eastAsia="仿宋"/>
      <w:sz w:val="28"/>
      <w:szCs w:val="20"/>
      <w:lang w:eastAsia="en-US"/>
    </w:rPr>
  </w:style>
  <w:style w:type="paragraph" w:styleId="2162">
    <w:name w:val="编写建议"/>
    <w:basedOn w:val="722"/>
    <w:next w:val="963"/>
    <w:link w:val="722"/>
    <w:qFormat/>
    <w:pPr>
      <w:ind w:firstLine="420"/>
      <w:jc w:val="left"/>
      <w:spacing w:line="360" w:lineRule="auto"/>
    </w:pPr>
    <w:rPr>
      <w:rFonts w:ascii="Arial" w:hAnsi="Arial" w:cs="宋体"/>
      <w:i/>
      <w:iCs/>
      <w:color w:val="0000ff"/>
      <w:sz w:val="28"/>
      <w:lang w:eastAsia="ar-SA"/>
    </w:rPr>
  </w:style>
  <w:style w:type="paragraph" w:styleId="2163">
    <w:name w:val="引用 Char2"/>
    <w:basedOn w:val="722"/>
    <w:next w:val="2163"/>
    <w:link w:val="722"/>
    <w:qFormat/>
    <w:pPr>
      <w:ind w:firstLine="560"/>
      <w:spacing w:line="500" w:lineRule="exact"/>
    </w:pPr>
    <w:rPr>
      <w:rFonts w:ascii="Calibri" w:hAnsi="Calibri" w:eastAsia="仿宋"/>
      <w:sz w:val="28"/>
      <w:szCs w:val="20"/>
    </w:rPr>
  </w:style>
  <w:style w:type="paragraph" w:styleId="2164">
    <w:name w:val="文档名称"/>
    <w:basedOn w:val="722"/>
    <w:next w:val="2164"/>
    <w:link w:val="722"/>
    <w:qFormat/>
    <w:pPr>
      <w:ind w:firstLine="720"/>
      <w:jc w:val="center"/>
      <w:spacing w:line="360" w:lineRule="auto"/>
    </w:pPr>
    <w:rPr>
      <w:rFonts w:ascii="仿宋" w:hAnsi="仿宋" w:eastAsia="黑体"/>
      <w:b/>
      <w:sz w:val="48"/>
      <w:szCs w:val="48"/>
      <w:lang w:eastAsia="ar-SA"/>
    </w:rPr>
  </w:style>
  <w:style w:type="paragraph" w:styleId="2165">
    <w:name w:val="explanation"/>
    <w:basedOn w:val="722"/>
    <w:next w:val="1774"/>
    <w:link w:val="722"/>
    <w:qFormat/>
    <w:pPr>
      <w:ind w:firstLine="560"/>
      <w:spacing w:line="500" w:lineRule="exact"/>
    </w:pPr>
    <w:rPr>
      <w:rFonts w:ascii="Calibri" w:hAnsi="Calibri" w:eastAsia="仿宋"/>
      <w:sz w:val="28"/>
    </w:rPr>
  </w:style>
  <w:style w:type="paragraph" w:styleId="2166">
    <w:name w:val="左对齐的表内文字"/>
    <w:basedOn w:val="722"/>
    <w:next w:val="1004"/>
    <w:link w:val="722"/>
    <w:qFormat/>
    <w:pPr>
      <w:ind w:firstLine="560"/>
      <w:spacing w:line="500" w:lineRule="exact"/>
    </w:pPr>
    <w:rPr>
      <w:rFonts w:ascii="Calibri" w:hAnsi="Calibri" w:eastAsia="仿宋_GB2312" w:cs="宋体"/>
      <w:sz w:val="28"/>
      <w:szCs w:val="20"/>
    </w:rPr>
  </w:style>
  <w:style w:type="paragraph" w:styleId="2167">
    <w:name w:val="_Style 44"/>
    <w:next w:val="722"/>
    <w:link w:val="722"/>
    <w:qFormat/>
    <w:pPr>
      <w:jc w:val="both"/>
      <w:widowControl w:val="off"/>
    </w:pPr>
    <w:rPr>
      <w:rFonts w:ascii="Calibri" w:hAnsi="Calibri"/>
      <w:sz w:val="24"/>
      <w:szCs w:val="24"/>
      <w:lang w:val="en-US" w:eastAsia="zh-CN" w:bidi="ar-SA"/>
    </w:rPr>
  </w:style>
  <w:style w:type="paragraph" w:styleId="2168">
    <w:name w:val="样式 标题 3 + 非加粗 倾斜"/>
    <w:basedOn w:val="925"/>
    <w:next w:val="2169"/>
    <w:link w:val="72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9">
    <w:name w:val="样式 标题 2 + 五号"/>
    <w:basedOn w:val="923"/>
    <w:next w:val="1017"/>
    <w:link w:val="72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0">
    <w:name w:val="版权申明"/>
    <w:basedOn w:val="722"/>
    <w:next w:val="2170"/>
    <w:link w:val="722"/>
    <w:qFormat/>
    <w:pPr>
      <w:ind w:firstLine="720"/>
      <w:jc w:val="center"/>
      <w:spacing w:line="360" w:lineRule="auto"/>
    </w:pPr>
    <w:rPr>
      <w:rFonts w:ascii="宋体" w:hAnsi="宋体" w:cs="宋体"/>
      <w:b/>
      <w:bCs/>
      <w:color w:val="000000"/>
      <w:sz w:val="28"/>
      <w:szCs w:val="20"/>
      <w:lang w:eastAsia="ar-SA"/>
    </w:rPr>
  </w:style>
  <w:style w:type="paragraph" w:styleId="2171">
    <w:name w:val="标题G"/>
    <w:basedOn w:val="948"/>
    <w:next w:val="2151"/>
    <w:link w:val="72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2">
    <w:name w:val="标题5"/>
    <w:basedOn w:val="722"/>
    <w:next w:val="2172"/>
    <w:link w:val="722"/>
    <w:qFormat/>
    <w:pPr>
      <w:ind w:firstLine="560"/>
      <w:jc w:val="center"/>
      <w:spacing w:line="500" w:lineRule="exact"/>
    </w:pPr>
    <w:rPr>
      <w:rFonts w:ascii="宋体" w:hAnsi="宋体" w:eastAsia="仿宋"/>
      <w:b/>
      <w:sz w:val="52"/>
      <w:szCs w:val="22"/>
    </w:rPr>
  </w:style>
  <w:style w:type="paragraph" w:styleId="2173">
    <w:name w:val="修订11"/>
    <w:next w:val="2173"/>
    <w:link w:val="722"/>
    <w:uiPriority w:val="99"/>
    <w:qFormat/>
    <w:rPr>
      <w:rFonts w:ascii="宋体" w:hAnsi="Calibri"/>
      <w:sz w:val="21"/>
      <w:lang w:val="en-US" w:eastAsia="zh-CN" w:bidi="ar-SA"/>
    </w:rPr>
  </w:style>
  <w:style w:type="paragraph" w:styleId="2174">
    <w:name w:val="正文文本3"/>
    <w:next w:val="2174"/>
    <w:link w:val="722"/>
    <w:qFormat/>
    <w:pPr>
      <w:keepLines/>
      <w:spacing w:after="120" w:line="220" w:lineRule="atLeast"/>
    </w:pPr>
    <w:rPr>
      <w:rFonts w:ascii="宋体" w:hAnsi="Calibri"/>
      <w:lang w:val="en-GB" w:eastAsia="zh-CN" w:bidi="ar-SA"/>
    </w:rPr>
  </w:style>
  <w:style w:type="paragraph" w:styleId="2175">
    <w:name w:val="目录标题2"/>
    <w:basedOn w:val="921"/>
    <w:next w:val="722"/>
    <w:link w:val="7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6">
    <w:name w:val="Char1 Char Char Char1"/>
    <w:basedOn w:val="722"/>
    <w:next w:val="2176"/>
    <w:link w:val="722"/>
    <w:qFormat/>
    <w:pPr>
      <w:ind w:firstLine="560"/>
      <w:spacing w:line="500" w:lineRule="exact"/>
    </w:pPr>
    <w:rPr>
      <w:rFonts w:ascii="Tahoma" w:hAnsi="Tahoma" w:eastAsia="仿宋"/>
      <w:sz w:val="28"/>
      <w:szCs w:val="20"/>
    </w:rPr>
  </w:style>
  <w:style w:type="paragraph" w:styleId="2177">
    <w:name w:val="Bullet Text"/>
    <w:basedOn w:val="722"/>
    <w:next w:val="2141"/>
    <w:link w:val="722"/>
    <w:qFormat/>
    <w:pPr>
      <w:ind w:left="360" w:hanging="360"/>
      <w:jc w:val="left"/>
      <w:spacing w:after="60" w:line="500" w:lineRule="exact"/>
    </w:pPr>
    <w:rPr>
      <w:rFonts w:ascii="Arial" w:hAnsi="Arial" w:eastAsia="仿宋"/>
      <w:sz w:val="20"/>
      <w:szCs w:val="20"/>
    </w:rPr>
  </w:style>
  <w:style w:type="paragraph" w:styleId="2178">
    <w:name w:val="_Style 47"/>
    <w:basedOn w:val="722"/>
    <w:next w:val="1083"/>
    <w:link w:val="722"/>
    <w:qFormat/>
    <w:pPr>
      <w:ind w:firstLine="420"/>
      <w:jc w:val="left"/>
      <w:spacing w:line="360" w:lineRule="auto"/>
    </w:pPr>
    <w:rPr>
      <w:rFonts w:ascii="宋体" w:hAnsi="Calibri"/>
      <w:szCs w:val="20"/>
    </w:rPr>
  </w:style>
  <w:style w:type="paragraph" w:styleId="2179">
    <w:name w:val="_Style 196"/>
    <w:basedOn w:val="722"/>
    <w:next w:val="722"/>
    <w:link w:val="722"/>
    <w:qFormat/>
    <w:pPr>
      <w:ind w:firstLine="560"/>
      <w:spacing w:line="500" w:lineRule="exact"/>
    </w:pPr>
    <w:rPr>
      <w:rFonts w:ascii="Calibri Light" w:hAnsi="Calibri Light" w:eastAsia="仿宋"/>
      <w:color w:val="000000"/>
      <w:sz w:val="28"/>
      <w:szCs w:val="20"/>
    </w:rPr>
  </w:style>
  <w:style w:type="paragraph" w:styleId="2180">
    <w:name w:val="Contents 10"/>
    <w:basedOn w:val="2181"/>
    <w:next w:val="2180"/>
    <w:link w:val="722"/>
    <w:qFormat/>
    <w:pPr>
      <w:ind w:left="2547"/>
      <w:tabs>
        <w:tab w:val="right" w:pos="24919" w:leader="dot"/>
      </w:tabs>
    </w:pPr>
  </w:style>
  <w:style w:type="paragraph" w:styleId="2181">
    <w:name w:val="Index"/>
    <w:basedOn w:val="722"/>
    <w:next w:val="2181"/>
    <w:link w:val="722"/>
    <w:qFormat/>
    <w:pPr>
      <w:ind w:firstLine="720"/>
      <w:spacing w:line="360" w:lineRule="auto"/>
      <w:suppressLineNumbers/>
    </w:pPr>
    <w:rPr>
      <w:rFonts w:ascii="仿宋" w:hAnsi="仿宋"/>
      <w:sz w:val="28"/>
      <w:lang w:eastAsia="ar-SA"/>
    </w:rPr>
  </w:style>
  <w:style w:type="paragraph" w:styleId="2182">
    <w:name w:val="subhead1"/>
    <w:basedOn w:val="722"/>
    <w:next w:val="981"/>
    <w:link w:val="722"/>
    <w:qFormat/>
    <w:pPr>
      <w:ind w:firstLine="560"/>
      <w:jc w:val="left"/>
      <w:spacing w:line="500" w:lineRule="exact"/>
    </w:pPr>
    <w:rPr>
      <w:rFonts w:ascii="Arial" w:hAnsi="Arial" w:eastAsia="仿宋"/>
      <w:b/>
      <w:sz w:val="28"/>
      <w:szCs w:val="20"/>
    </w:rPr>
  </w:style>
  <w:style w:type="paragraph" w:styleId="2183">
    <w:name w:val="txt"/>
    <w:basedOn w:val="722"/>
    <w:next w:val="1686"/>
    <w:link w:val="72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4">
    <w:name w:val="目录标题1"/>
    <w:basedOn w:val="921"/>
    <w:next w:val="722"/>
    <w:link w:val="7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5">
    <w:name w:val="Header Odd"/>
    <w:basedOn w:val="2186"/>
    <w:next w:val="1740"/>
    <w:link w:val="722"/>
    <w:qFormat/>
    <w:pPr>
      <w:jc w:val="right"/>
      <w:widowControl/>
      <w:pBdr>
        <w:bottom w:val="single" w:color="4F81BD" w:sz="4" w:space="1"/>
      </w:pBdr>
    </w:pPr>
    <w:rPr>
      <w:b/>
      <w:bCs/>
      <w:color w:val="1f497d"/>
      <w:sz w:val="20"/>
      <w:szCs w:val="23"/>
    </w:rPr>
  </w:style>
  <w:style w:type="paragraph" w:styleId="2186">
    <w:name w:val="中等深浅网格 2 - 着色 11"/>
    <w:next w:val="2186"/>
    <w:link w:val="722"/>
    <w:uiPriority w:val="99"/>
    <w:qFormat/>
    <w:pPr>
      <w:widowControl w:val="off"/>
    </w:pPr>
    <w:rPr>
      <w:rFonts w:ascii="宋体" w:hAnsi="Calibri"/>
      <w:sz w:val="21"/>
      <w:lang w:val="en-US" w:eastAsia="zh-CN" w:bidi="ar-SA"/>
    </w:rPr>
  </w:style>
  <w:style w:type="paragraph" w:styleId="2187">
    <w:name w:val="样式 两端对齐"/>
    <w:basedOn w:val="722"/>
    <w:next w:val="2147"/>
    <w:link w:val="722"/>
    <w:qFormat/>
    <w:pPr>
      <w:ind w:firstLine="560"/>
      <w:spacing w:line="360" w:lineRule="auto"/>
    </w:pPr>
    <w:rPr>
      <w:rFonts w:ascii="宋体" w:hAnsi="Calibri" w:eastAsia="仿宋" w:cs="宋体"/>
      <w:sz w:val="28"/>
      <w:szCs w:val="20"/>
    </w:rPr>
  </w:style>
  <w:style w:type="paragraph" w:styleId="2188">
    <w:name w:val="样式 行距: 固定值 20 磅 首行缩进:  2 字符"/>
    <w:basedOn w:val="722"/>
    <w:next w:val="2122"/>
    <w:link w:val="722"/>
    <w:qFormat/>
    <w:pPr>
      <w:ind w:firstLine="200"/>
      <w:jc w:val="left"/>
      <w:spacing w:line="360" w:lineRule="auto"/>
    </w:pPr>
    <w:rPr>
      <w:rFonts w:ascii="宋体" w:hAnsi="Calibri" w:eastAsia="仿宋" w:cs="宋体"/>
      <w:sz w:val="28"/>
      <w:szCs w:val="20"/>
    </w:rPr>
  </w:style>
  <w:style w:type="paragraph" w:styleId="2189">
    <w:name w:val="_Style 3"/>
    <w:basedOn w:val="722"/>
    <w:next w:val="2189"/>
    <w:link w:val="722"/>
    <w:uiPriority w:val="34"/>
    <w:qFormat/>
    <w:pPr>
      <w:jc w:val="left"/>
      <w:spacing w:before="100" w:beforeAutospacing="1" w:after="100" w:afterAutospacing="1"/>
      <w:widowControl/>
    </w:pPr>
    <w:rPr>
      <w:rFonts w:ascii="宋体" w:hAnsi="宋体" w:cs="宋体"/>
      <w:sz w:val="28"/>
    </w:rPr>
  </w:style>
  <w:style w:type="paragraph" w:styleId="2190">
    <w:name w:val="文头"/>
    <w:basedOn w:val="722"/>
    <w:next w:val="2190"/>
    <w:link w:val="72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91">
    <w:name w:val="日期 Char2"/>
    <w:basedOn w:val="722"/>
    <w:next w:val="2191"/>
    <w:link w:val="722"/>
    <w:qFormat/>
    <w:pPr>
      <w:ind w:firstLine="560"/>
      <w:spacing w:line="500" w:lineRule="exact"/>
    </w:pPr>
    <w:rPr>
      <w:rFonts w:ascii="Calibri" w:hAnsi="Calibri" w:eastAsia="仿宋"/>
      <w:sz w:val="28"/>
      <w:szCs w:val="20"/>
    </w:rPr>
  </w:style>
  <w:style w:type="paragraph" w:styleId="2192">
    <w:name w:val="样式 正文内容 + 左侧:  0.74 厘米 首行缩进:  0.85 厘米"/>
    <w:basedOn w:val="722"/>
    <w:next w:val="2192"/>
    <w:link w:val="722"/>
    <w:qFormat/>
    <w:pPr>
      <w:ind w:left="420" w:firstLine="480"/>
      <w:spacing w:line="380" w:lineRule="exact"/>
    </w:pPr>
    <w:rPr>
      <w:rFonts w:ascii="宋体" w:hAnsi="宋体" w:cs="宋体"/>
      <w:sz w:val="28"/>
      <w:szCs w:val="20"/>
      <w:lang w:eastAsia="ar-SA"/>
    </w:rPr>
  </w:style>
  <w:style w:type="paragraph" w:styleId="2193">
    <w:name w:val="标题11"/>
    <w:basedOn w:val="722"/>
    <w:next w:val="722"/>
    <w:link w:val="72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4">
    <w:name w:val="正文3"/>
    <w:basedOn w:val="722"/>
    <w:next w:val="2194"/>
    <w:link w:val="722"/>
    <w:qFormat/>
    <w:pPr>
      <w:ind w:firstLine="560"/>
      <w:spacing w:line="500" w:lineRule="exact"/>
      <w:widowControl/>
    </w:pPr>
    <w:rPr>
      <w:rFonts w:ascii="Calibri" w:hAnsi="Calibri" w:eastAsia="仿宋"/>
      <w:sz w:val="28"/>
      <w:szCs w:val="20"/>
    </w:rPr>
  </w:style>
  <w:style w:type="paragraph" w:styleId="2195">
    <w:name w:val="正文文本 Char2"/>
    <w:basedOn w:val="722"/>
    <w:next w:val="2195"/>
    <w:link w:val="722"/>
    <w:qFormat/>
    <w:pPr>
      <w:ind w:firstLine="560"/>
      <w:spacing w:line="500" w:lineRule="exact"/>
    </w:pPr>
    <w:rPr>
      <w:rFonts w:ascii="Calibri" w:hAnsi="Calibri" w:eastAsia="仿宋"/>
      <w:sz w:val="28"/>
      <w:szCs w:val="20"/>
    </w:rPr>
  </w:style>
  <w:style w:type="paragraph" w:styleId="2196">
    <w:name w:val="彩色底纹 - 强调文字颜色 11"/>
    <w:next w:val="2196"/>
    <w:link w:val="722"/>
    <w:uiPriority w:val="99"/>
    <w:semiHidden/>
    <w:qFormat/>
    <w:rPr>
      <w:rFonts w:ascii="Calibri" w:hAnsi="Calibri"/>
      <w:sz w:val="21"/>
      <w:szCs w:val="22"/>
      <w:lang w:val="en-US" w:eastAsia="zh-CN" w:bidi="ar-SA"/>
    </w:rPr>
  </w:style>
  <w:style w:type="paragraph" w:styleId="2197">
    <w:name w:val="样式 InfoBlue + 倾斜"/>
    <w:basedOn w:val="2168"/>
    <w:next w:val="2132"/>
    <w:link w:val="722"/>
    <w:qFormat/>
    <w:pPr>
      <w:ind w:left="720" w:firstLine="560"/>
      <w:keepNext w:val="0"/>
      <w:spacing w:after="120" w:line="360" w:lineRule="auto"/>
      <w:tabs>
        <w:tab w:val="left" w:pos="0" w:leader="none"/>
        <w:tab w:val="left" w:pos="1260" w:leader="none"/>
      </w:tabs>
      <w:outlineLvl w:val="9"/>
    </w:pPr>
    <w:rPr>
      <w:bCs w:val="0"/>
      <w:iCs w:val="0"/>
      <w:color w:val="0000ff"/>
      <w:sz w:val="21"/>
      <w:szCs w:val="20"/>
    </w:rPr>
  </w:style>
  <w:style w:type="paragraph" w:styleId="2198">
    <w:name w:val="Char Char Char Char Char Char Char Char Char Char Char Char Char2"/>
    <w:basedOn w:val="722"/>
    <w:next w:val="2198"/>
    <w:link w:val="722"/>
    <w:qFormat/>
    <w:pPr>
      <w:ind w:firstLine="560"/>
      <w:jc w:val="left"/>
      <w:spacing w:after="160" w:line="240" w:lineRule="exact"/>
      <w:widowControl/>
    </w:pPr>
    <w:rPr>
      <w:rFonts w:ascii="Verdana" w:hAnsi="Verdana" w:eastAsia="仿宋_GB2312"/>
      <w:sz w:val="28"/>
      <w:szCs w:val="20"/>
      <w:lang w:eastAsia="en-US"/>
    </w:rPr>
  </w:style>
  <w:style w:type="paragraph" w:styleId="2199">
    <w:name w:val="样式 正文文本缩进 + 左侧:  2 字符 行距: 固定值 20 磅 首行缩进:  2 字符"/>
    <w:basedOn w:val="955"/>
    <w:next w:val="1584"/>
    <w:link w:val="722"/>
    <w:qFormat/>
    <w:pPr>
      <w:ind w:left="400" w:firstLine="400"/>
      <w:jc w:val="both"/>
      <w:spacing w:line="360" w:lineRule="auto"/>
    </w:pPr>
    <w:rPr>
      <w:rFonts w:cs="宋体"/>
      <w:szCs w:val="20"/>
    </w:rPr>
  </w:style>
  <w:style w:type="paragraph" w:styleId="2200">
    <w:name w:val="正文文本4"/>
    <w:basedOn w:val="722"/>
    <w:next w:val="2200"/>
    <w:link w:val="722"/>
    <w:uiPriority w:val="99"/>
    <w:qFormat/>
    <w:pPr>
      <w:jc w:val="left"/>
      <w:spacing w:after="120" w:line="288" w:lineRule="auto"/>
      <w:widowControl/>
    </w:pPr>
    <w:rPr>
      <w:rFonts w:ascii="Verdana" w:hAnsi="Verdana"/>
      <w:sz w:val="24"/>
      <w:szCs w:val="20"/>
      <w:lang w:eastAsia="en-US"/>
    </w:rPr>
  </w:style>
  <w:style w:type="paragraph" w:styleId="2201">
    <w:name w:val="Char1 Char Char Char3"/>
    <w:basedOn w:val="722"/>
    <w:next w:val="2201"/>
    <w:link w:val="722"/>
    <w:qFormat/>
    <w:rPr>
      <w:rFonts w:ascii="Tahoma" w:hAnsi="Tahoma"/>
      <w:sz w:val="24"/>
      <w:szCs w:val="20"/>
    </w:rPr>
  </w:style>
  <w:style w:type="paragraph" w:styleId="2202">
    <w:name w:val="Char Char112"/>
    <w:basedOn w:val="722"/>
    <w:next w:val="2202"/>
    <w:link w:val="722"/>
    <w:semiHidden/>
    <w:qFormat/>
    <w:pPr>
      <w:jc w:val="left"/>
      <w:spacing w:after="160" w:line="240" w:lineRule="exact"/>
      <w:widowControl/>
    </w:pPr>
    <w:rPr>
      <w:rFonts w:ascii="Verdana" w:hAnsi="Verdana"/>
      <w:sz w:val="20"/>
      <w:lang w:eastAsia="en-US"/>
    </w:rPr>
  </w:style>
  <w:style w:type="paragraph" w:styleId="2203">
    <w:name w:val="TOC Heading1"/>
    <w:basedOn w:val="921"/>
    <w:next w:val="722"/>
    <w:link w:val="7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4">
    <w:name w:val="一级项目符号"/>
    <w:basedOn w:val="722"/>
    <w:next w:val="722"/>
    <w:link w:val="7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5">
    <w:name w:val="正文排列"/>
    <w:basedOn w:val="722"/>
    <w:next w:val="2205"/>
    <w:link w:val="722"/>
    <w:qFormat/>
    <w:pPr>
      <w:ind w:left="902"/>
      <w:tabs>
        <w:tab w:val="left" w:pos="902" w:leader="none"/>
      </w:tabs>
    </w:pPr>
    <w:rPr>
      <w:rFonts w:eastAsia="仿宋"/>
      <w:sz w:val="28"/>
      <w:szCs w:val="20"/>
    </w:rPr>
  </w:style>
  <w:style w:type="paragraph" w:styleId="2206">
    <w:name w:val="H2 List Num cont"/>
    <w:basedOn w:val="722"/>
    <w:next w:val="2206"/>
    <w:link w:val="72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07">
    <w:name w:val="number0"/>
    <w:basedOn w:val="963"/>
    <w:next w:val="2207"/>
    <w:link w:val="72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8">
    <w:name w:val="文件标题1.1"/>
    <w:basedOn w:val="722"/>
    <w:next w:val="2208"/>
    <w:link w:val="72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9">
    <w:name w:val="编号1-2"/>
    <w:basedOn w:val="722"/>
    <w:next w:val="722"/>
    <w:link w:val="72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0">
    <w:name w:val="章正文 Char"/>
    <w:basedOn w:val="722"/>
    <w:next w:val="2210"/>
    <w:link w:val="722"/>
    <w:qFormat/>
    <w:pPr>
      <w:ind w:firstLine="504"/>
      <w:spacing w:line="380" w:lineRule="exact"/>
      <w:widowControl/>
      <w:tabs>
        <w:tab w:val="left" w:pos="780" w:leader="none"/>
      </w:tabs>
    </w:pPr>
    <w:rPr>
      <w:rFonts w:ascii="宋体" w:hAnsi="宋体" w:eastAsia="仿宋_GB2312"/>
      <w:spacing w:val="6"/>
      <w:sz w:val="24"/>
    </w:rPr>
  </w:style>
  <w:style w:type="paragraph" w:styleId="2211">
    <w:name w:val="ordinary-output"/>
    <w:basedOn w:val="722"/>
    <w:next w:val="2211"/>
    <w:link w:val="722"/>
    <w:qFormat/>
    <w:pPr>
      <w:jc w:val="left"/>
      <w:spacing w:before="100" w:beforeAutospacing="1" w:after="100" w:afterAutospacing="1" w:line="330" w:lineRule="atLeast"/>
      <w:widowControl/>
    </w:pPr>
    <w:rPr>
      <w:rFonts w:ascii="宋体" w:hAnsi="宋体" w:cs="宋体"/>
      <w:color w:val="333333"/>
      <w:sz w:val="24"/>
    </w:rPr>
  </w:style>
  <w:style w:type="paragraph" w:styleId="2212">
    <w:name w:val="正文 New New"/>
    <w:next w:val="2212"/>
    <w:link w:val="722"/>
    <w:qFormat/>
    <w:pPr>
      <w:jc w:val="both"/>
      <w:widowControl w:val="off"/>
    </w:pPr>
    <w:rPr>
      <w:sz w:val="21"/>
      <w:szCs w:val="24"/>
      <w:lang w:val="en-US" w:eastAsia="zh-CN" w:bidi="ar-SA"/>
    </w:rPr>
  </w:style>
  <w:style w:type="paragraph" w:styleId="2213">
    <w:name w:val="Char Char11"/>
    <w:basedOn w:val="722"/>
    <w:next w:val="2213"/>
    <w:link w:val="722"/>
    <w:semiHidden/>
    <w:qFormat/>
    <w:pPr>
      <w:jc w:val="left"/>
      <w:spacing w:after="160" w:line="240" w:lineRule="exact"/>
      <w:widowControl/>
    </w:pPr>
    <w:rPr>
      <w:rFonts w:ascii="Verdana" w:hAnsi="Verdana"/>
      <w:sz w:val="20"/>
      <w:lang w:eastAsia="en-US"/>
    </w:rPr>
  </w:style>
  <w:style w:type="paragraph" w:styleId="2214">
    <w:name w:val="列项——（一级）"/>
    <w:next w:val="2214"/>
    <w:link w:val="722"/>
    <w:qFormat/>
    <w:pPr>
      <w:ind w:left="833" w:hanging="408"/>
      <w:jc w:val="both"/>
      <w:widowControl w:val="off"/>
    </w:pPr>
    <w:rPr>
      <w:rFonts w:ascii="宋体"/>
      <w:sz w:val="21"/>
      <w:lang w:val="en-US" w:eastAsia="zh-CN" w:bidi="ar-SA"/>
    </w:rPr>
  </w:style>
  <w:style w:type="paragraph" w:styleId="2215">
    <w:name w:val="列项●（二级）"/>
    <w:next w:val="2215"/>
    <w:link w:val="722"/>
    <w:qFormat/>
    <w:pPr>
      <w:ind w:left="1264" w:hanging="413"/>
      <w:jc w:val="both"/>
      <w:tabs>
        <w:tab w:val="left" w:pos="760" w:leader="none"/>
        <w:tab w:val="left" w:pos="840" w:leader="none"/>
      </w:tabs>
    </w:pPr>
    <w:rPr>
      <w:rFonts w:ascii="宋体"/>
      <w:sz w:val="21"/>
      <w:lang w:val="en-US" w:eastAsia="zh-CN" w:bidi="ar-SA"/>
    </w:rPr>
  </w:style>
  <w:style w:type="paragraph" w:styleId="2216">
    <w:name w:val="示例内容"/>
    <w:next w:val="2216"/>
    <w:link w:val="722"/>
    <w:qFormat/>
    <w:pPr>
      <w:ind w:firstLine="200"/>
      <w:tabs>
        <w:tab w:val="left" w:pos="1620" w:leader="none"/>
      </w:tabs>
    </w:pPr>
    <w:rPr>
      <w:rFonts w:ascii="宋体"/>
      <w:sz w:val="18"/>
      <w:szCs w:val="18"/>
      <w:lang w:val="en-US" w:eastAsia="zh-CN" w:bidi="ar-SA"/>
    </w:rPr>
  </w:style>
  <w:style w:type="paragraph" w:styleId="2217">
    <w:name w:val="列项◆（三级）"/>
    <w:basedOn w:val="722"/>
    <w:next w:val="2217"/>
    <w:link w:val="722"/>
    <w:qFormat/>
    <w:pPr>
      <w:ind w:left="1680" w:hanging="420"/>
    </w:pPr>
    <w:rPr>
      <w:rFonts w:ascii="宋体"/>
      <w:szCs w:val="21"/>
    </w:rPr>
  </w:style>
  <w:style w:type="paragraph" w:styleId="2218">
    <w:name w:val="编号列项（三级）"/>
    <w:next w:val="2218"/>
    <w:link w:val="722"/>
    <w:qFormat/>
    <w:pPr>
      <w:ind w:left="1260" w:hanging="420"/>
    </w:pPr>
    <w:rPr>
      <w:rFonts w:ascii="宋体"/>
      <w:sz w:val="21"/>
      <w:lang w:val="en-US" w:eastAsia="zh-CN" w:bidi="ar-SA"/>
    </w:rPr>
  </w:style>
  <w:style w:type="paragraph" w:styleId="2219">
    <w:name w:val="示例×："/>
    <w:basedOn w:val="1139"/>
    <w:next w:val="2219"/>
    <w:link w:val="722"/>
    <w:qFormat/>
    <w:pPr>
      <w:ind w:left="842" w:hanging="420"/>
      <w:tabs>
        <w:tab w:val="left" w:pos="360" w:leader="none"/>
        <w:tab w:val="left" w:pos="567" w:leader="none"/>
        <w:tab w:val="left" w:pos="780" w:leader="none"/>
      </w:tabs>
      <w:outlineLvl w:val="9"/>
    </w:pPr>
    <w:rPr>
      <w:rFonts w:ascii="宋体" w:eastAsia="宋体"/>
      <w:sz w:val="18"/>
      <w:szCs w:val="18"/>
    </w:rPr>
  </w:style>
  <w:style w:type="paragraph" w:styleId="2220">
    <w:name w:val="二级无"/>
    <w:basedOn w:val="1137"/>
    <w:next w:val="2220"/>
    <w:link w:val="722"/>
    <w:qFormat/>
    <w:pPr>
      <w:ind w:left="0" w:firstLine="0"/>
      <w:jc w:val="left"/>
      <w:tabs>
        <w:tab w:val="left" w:pos="567" w:leader="none"/>
        <w:tab w:val="left" w:pos="780" w:leader="none"/>
      </w:tabs>
    </w:pPr>
    <w:rPr>
      <w:rFonts w:ascii="宋体" w:eastAsia="宋体"/>
      <w:szCs w:val="21"/>
      <w:lang w:val="zh-CN"/>
    </w:rPr>
  </w:style>
  <w:style w:type="paragraph" w:styleId="2221">
    <w:name w:val="注：（正文）"/>
    <w:basedOn w:val="1467"/>
    <w:next w:val="1114"/>
    <w:link w:val="722"/>
    <w:qFormat/>
    <w:pPr>
      <w:ind w:left="425" w:hanging="425"/>
      <w:tabs>
        <w:tab w:val="left" w:pos="425" w:leader="none"/>
        <w:tab w:val="left" w:pos="1200" w:leader="none"/>
      </w:tabs>
    </w:pPr>
    <w:rPr>
      <w:szCs w:val="18"/>
    </w:rPr>
  </w:style>
  <w:style w:type="paragraph" w:styleId="2222">
    <w:name w:val="注×：（正文）"/>
    <w:next w:val="2222"/>
    <w:link w:val="722"/>
    <w:qFormat/>
    <w:pPr>
      <w:ind w:left="360" w:hanging="360"/>
      <w:jc w:val="both"/>
      <w:tabs>
        <w:tab w:val="left" w:pos="0" w:leader="none"/>
      </w:tabs>
    </w:pPr>
    <w:rPr>
      <w:rFonts w:ascii="宋体"/>
      <w:sz w:val="18"/>
      <w:szCs w:val="18"/>
      <w:lang w:val="en-US" w:eastAsia="zh-CN" w:bidi="ar-SA"/>
    </w:rPr>
  </w:style>
  <w:style w:type="paragraph" w:styleId="2223">
    <w:name w:val="参考文献"/>
    <w:basedOn w:val="722"/>
    <w:next w:val="1114"/>
    <w:link w:val="722"/>
    <w:qFormat/>
    <w:pPr>
      <w:jc w:val="center"/>
      <w:keepNext/>
      <w:pageBreakBefore/>
      <w:spacing w:before="640" w:after="200"/>
      <w:shd w:val="clear" w:color="ffffff" w:fill="ffffff"/>
      <w:widowControl/>
      <w:outlineLvl w:val="0"/>
    </w:pPr>
    <w:rPr>
      <w:rFonts w:ascii="黑体" w:eastAsia="黑体"/>
      <w:szCs w:val="20"/>
    </w:rPr>
  </w:style>
  <w:style w:type="paragraph" w:styleId="2224">
    <w:name w:val="附录标题"/>
    <w:basedOn w:val="1114"/>
    <w:next w:val="1114"/>
    <w:link w:val="722"/>
    <w:qFormat/>
    <w:pPr>
      <w:ind w:firstLine="0"/>
      <w:jc w:val="center"/>
      <w:tabs>
        <w:tab w:val="center" w:pos="4201" w:leader="none"/>
        <w:tab w:val="right" w:pos="9298" w:leader="dot"/>
      </w:tabs>
    </w:pPr>
    <w:rPr>
      <w:rFonts w:ascii="黑体" w:eastAsia="黑体"/>
    </w:rPr>
  </w:style>
  <w:style w:type="paragraph" w:styleId="2225">
    <w:name w:val="附录表标号"/>
    <w:basedOn w:val="722"/>
    <w:next w:val="1114"/>
    <w:link w:val="722"/>
    <w:qFormat/>
    <w:pPr>
      <w:ind w:left="811" w:hanging="448"/>
      <w:jc w:val="center"/>
      <w:spacing w:line="14" w:lineRule="exact"/>
      <w:outlineLvl w:val="0"/>
    </w:pPr>
    <w:rPr>
      <w:color w:val="ffffff"/>
    </w:rPr>
  </w:style>
  <w:style w:type="paragraph" w:styleId="2226">
    <w:name w:val="附录二级无"/>
    <w:basedOn w:val="1727"/>
    <w:next w:val="2226"/>
    <w:link w:val="722"/>
    <w:qFormat/>
    <w:pPr>
      <w:ind w:left="851" w:hanging="851"/>
      <w:tabs>
        <w:tab w:val="left" w:pos="360" w:leader="none"/>
        <w:tab w:val="left" w:pos="567" w:leader="none"/>
      </w:tabs>
    </w:pPr>
    <w:rPr>
      <w:rFonts w:ascii="宋体" w:eastAsia="宋体"/>
      <w:szCs w:val="21"/>
    </w:rPr>
  </w:style>
  <w:style w:type="paragraph" w:styleId="2227">
    <w:name w:val="附录公式编号制表符"/>
    <w:basedOn w:val="722"/>
    <w:next w:val="1114"/>
    <w:link w:val="722"/>
    <w:qFormat/>
    <w:pPr>
      <w:widowControl/>
      <w:tabs>
        <w:tab w:val="center" w:pos="4201" w:leader="none"/>
        <w:tab w:val="right" w:pos="9298" w:leader="dot"/>
      </w:tabs>
    </w:pPr>
    <w:rPr>
      <w:rFonts w:ascii="宋体"/>
      <w:szCs w:val="20"/>
    </w:rPr>
  </w:style>
  <w:style w:type="paragraph" w:styleId="2228">
    <w:name w:val="附录三级无"/>
    <w:basedOn w:val="1733"/>
    <w:next w:val="2228"/>
    <w:link w:val="722"/>
    <w:qFormat/>
    <w:pPr>
      <w:ind w:left="992" w:hanging="992"/>
      <w:tabs>
        <w:tab w:val="left" w:pos="360" w:leader="none"/>
        <w:tab w:val="left" w:pos="567" w:leader="none"/>
      </w:tabs>
    </w:pPr>
    <w:rPr>
      <w:rFonts w:ascii="宋体" w:eastAsia="宋体"/>
      <w:szCs w:val="21"/>
    </w:rPr>
  </w:style>
  <w:style w:type="paragraph" w:styleId="2229">
    <w:name w:val="附录数字编号列项（二级）"/>
    <w:next w:val="2229"/>
    <w:link w:val="722"/>
    <w:qFormat/>
    <w:pPr>
      <w:ind w:left="1320" w:hanging="420"/>
    </w:pPr>
    <w:rPr>
      <w:rFonts w:ascii="宋体"/>
      <w:sz w:val="21"/>
      <w:lang w:val="en-US" w:eastAsia="zh-CN" w:bidi="ar-SA"/>
    </w:rPr>
  </w:style>
  <w:style w:type="paragraph" w:styleId="2230">
    <w:name w:val="附录四级无"/>
    <w:basedOn w:val="1740"/>
    <w:next w:val="2230"/>
    <w:link w:val="722"/>
    <w:qFormat/>
    <w:pPr>
      <w:ind w:left="1134" w:hanging="1134"/>
      <w:tabs>
        <w:tab w:val="left" w:pos="360" w:leader="none"/>
        <w:tab w:val="left" w:pos="567" w:leader="none"/>
      </w:tabs>
    </w:pPr>
    <w:rPr>
      <w:rFonts w:ascii="宋体" w:eastAsia="宋体"/>
      <w:szCs w:val="21"/>
    </w:rPr>
  </w:style>
  <w:style w:type="paragraph" w:styleId="2231">
    <w:name w:val="附录图标号"/>
    <w:basedOn w:val="722"/>
    <w:next w:val="2231"/>
    <w:link w:val="722"/>
    <w:qFormat/>
    <w:pPr>
      <w:ind w:firstLine="363"/>
      <w:jc w:val="center"/>
      <w:keepNext/>
      <w:pageBreakBefore/>
      <w:spacing w:line="14" w:lineRule="exact"/>
      <w:widowControl/>
      <w:outlineLvl w:val="0"/>
    </w:pPr>
    <w:rPr>
      <w:color w:val="ffffff"/>
    </w:rPr>
  </w:style>
  <w:style w:type="paragraph" w:styleId="2232">
    <w:name w:val="附录五级无"/>
    <w:basedOn w:val="1752"/>
    <w:next w:val="2232"/>
    <w:link w:val="722"/>
    <w:qFormat/>
    <w:pPr>
      <w:ind w:left="980"/>
      <w:tabs>
        <w:tab w:val="left" w:pos="360" w:leader="none"/>
        <w:tab w:val="left" w:pos="567" w:leader="none"/>
        <w:tab w:val="left" w:pos="780" w:leader="none"/>
        <w:tab w:val="left" w:pos="1800" w:leader="none"/>
      </w:tabs>
    </w:pPr>
    <w:rPr>
      <w:rFonts w:ascii="宋体" w:eastAsia="宋体"/>
      <w:szCs w:val="21"/>
    </w:rPr>
  </w:style>
  <w:style w:type="paragraph" w:styleId="2233">
    <w:name w:val="附录一级无"/>
    <w:basedOn w:val="1577"/>
    <w:next w:val="2233"/>
    <w:link w:val="722"/>
    <w:qFormat/>
    <w:pPr>
      <w:ind w:left="1779" w:hanging="1069"/>
      <w:tabs>
        <w:tab w:val="left" w:pos="360" w:leader="none"/>
        <w:tab w:val="left" w:pos="567" w:leader="none"/>
      </w:tabs>
    </w:pPr>
    <w:rPr>
      <w:rFonts w:ascii="宋体" w:eastAsia="宋体"/>
      <w:szCs w:val="21"/>
    </w:rPr>
  </w:style>
  <w:style w:type="paragraph" w:styleId="2234">
    <w:name w:val="附录字母编号列项（一级）"/>
    <w:next w:val="2234"/>
    <w:link w:val="722"/>
    <w:qFormat/>
    <w:pPr>
      <w:ind w:left="900" w:hanging="420"/>
    </w:pPr>
    <w:rPr>
      <w:rFonts w:ascii="宋体"/>
      <w:sz w:val="21"/>
      <w:lang w:val="en-US" w:eastAsia="zh-CN" w:bidi="ar-SA"/>
    </w:rPr>
  </w:style>
  <w:style w:type="paragraph" w:styleId="2235">
    <w:name w:val="列项说明"/>
    <w:basedOn w:val="722"/>
    <w:next w:val="2235"/>
    <w:link w:val="722"/>
    <w:qFormat/>
    <w:pPr>
      <w:ind w:left="400" w:hanging="200"/>
      <w:jc w:val="left"/>
      <w:spacing w:line="320" w:lineRule="exact"/>
    </w:pPr>
    <w:rPr>
      <w:rFonts w:ascii="宋体"/>
      <w:szCs w:val="20"/>
    </w:rPr>
  </w:style>
  <w:style w:type="paragraph" w:styleId="2236">
    <w:name w:val="列项说明数字编号"/>
    <w:next w:val="2236"/>
    <w:link w:val="722"/>
    <w:qFormat/>
    <w:pPr>
      <w:ind w:left="600" w:hanging="200"/>
    </w:pPr>
    <w:rPr>
      <w:rFonts w:ascii="宋体"/>
      <w:sz w:val="21"/>
      <w:lang w:val="en-US" w:eastAsia="zh-CN" w:bidi="ar-SA"/>
    </w:rPr>
  </w:style>
  <w:style w:type="paragraph" w:styleId="2237">
    <w:name w:val="其他标准标志"/>
    <w:basedOn w:val="1779"/>
    <w:next w:val="2237"/>
    <w:link w:val="722"/>
    <w:qFormat/>
    <w:pPr>
      <w:framePr w:w="6101" w:h="1389" w:vSpace="181" w:hSpace="181" w:vAnchor="page" w:hAnchor="page" w:x="4673" w:y="942" w:hRule="exact"/>
    </w:pPr>
    <w:rPr>
      <w:szCs w:val="96"/>
    </w:rPr>
  </w:style>
  <w:style w:type="paragraph" w:styleId="2238">
    <w:name w:val="三级无"/>
    <w:basedOn w:val="1463"/>
    <w:next w:val="2238"/>
    <w:link w:val="722"/>
    <w:qFormat/>
    <w:pPr>
      <w:jc w:val="left"/>
      <w:tabs>
        <w:tab w:val="left" w:pos="567" w:leader="none"/>
        <w:tab w:val="left" w:pos="780" w:leader="none"/>
        <w:tab w:val="left" w:pos="1440" w:leader="none"/>
      </w:tabs>
    </w:pPr>
    <w:rPr>
      <w:rFonts w:ascii="宋体" w:eastAsia="宋体"/>
      <w:szCs w:val="21"/>
      <w:lang w:val="zh-CN"/>
    </w:rPr>
  </w:style>
  <w:style w:type="paragraph" w:styleId="2239">
    <w:name w:val="示例后文字"/>
    <w:basedOn w:val="1114"/>
    <w:next w:val="1114"/>
    <w:link w:val="722"/>
    <w:qFormat/>
    <w:pPr>
      <w:ind w:firstLine="360"/>
      <w:tabs>
        <w:tab w:val="center" w:pos="4201" w:leader="none"/>
        <w:tab w:val="right" w:pos="9298" w:leader="dot"/>
      </w:tabs>
    </w:pPr>
    <w:rPr>
      <w:sz w:val="18"/>
    </w:rPr>
  </w:style>
  <w:style w:type="paragraph" w:styleId="2240">
    <w:name w:val="四级无"/>
    <w:basedOn w:val="1615"/>
    <w:next w:val="2240"/>
    <w:link w:val="722"/>
    <w:qFormat/>
    <w:pPr>
      <w:jc w:val="left"/>
      <w:tabs>
        <w:tab w:val="left" w:pos="567" w:leader="none"/>
        <w:tab w:val="left" w:pos="780" w:leader="none"/>
        <w:tab w:val="left" w:pos="1440" w:leader="none"/>
      </w:tabs>
    </w:pPr>
    <w:rPr>
      <w:rFonts w:ascii="宋体" w:eastAsia="宋体"/>
      <w:szCs w:val="21"/>
      <w:lang w:val="zh-CN"/>
    </w:rPr>
  </w:style>
  <w:style w:type="paragraph" w:styleId="2241">
    <w:name w:val="图标脚注说明"/>
    <w:basedOn w:val="1114"/>
    <w:next w:val="2241"/>
    <w:link w:val="722"/>
    <w:qFormat/>
    <w:pPr>
      <w:ind w:left="840" w:hanging="420"/>
      <w:tabs>
        <w:tab w:val="center" w:pos="4201" w:leader="none"/>
        <w:tab w:val="right" w:pos="9298" w:leader="dot"/>
      </w:tabs>
    </w:pPr>
    <w:rPr>
      <w:sz w:val="18"/>
      <w:szCs w:val="18"/>
    </w:rPr>
  </w:style>
  <w:style w:type="paragraph" w:styleId="2242">
    <w:name w:val="图表脚注说明"/>
    <w:basedOn w:val="722"/>
    <w:next w:val="2242"/>
    <w:link w:val="722"/>
    <w:qFormat/>
    <w:pPr>
      <w:ind w:left="811" w:hanging="448"/>
    </w:pPr>
    <w:rPr>
      <w:rFonts w:ascii="宋体"/>
      <w:sz w:val="18"/>
      <w:szCs w:val="18"/>
    </w:rPr>
  </w:style>
  <w:style w:type="paragraph" w:styleId="2243">
    <w:name w:val="图的脚注"/>
    <w:next w:val="1114"/>
    <w:link w:val="722"/>
    <w:qFormat/>
    <w:pPr>
      <w:ind w:left="840" w:hanging="420"/>
      <w:jc w:val="both"/>
      <w:widowControl w:val="off"/>
    </w:pPr>
    <w:rPr>
      <w:rFonts w:ascii="宋体"/>
      <w:sz w:val="18"/>
      <w:lang w:val="en-US" w:eastAsia="zh-CN" w:bidi="ar-SA"/>
    </w:rPr>
  </w:style>
  <w:style w:type="paragraph" w:styleId="2244">
    <w:name w:val="五级无"/>
    <w:basedOn w:val="1678"/>
    <w:next w:val="2244"/>
    <w:link w:val="722"/>
    <w:qFormat/>
    <w:pPr>
      <w:jc w:val="left"/>
      <w:tabs>
        <w:tab w:val="left" w:pos="567" w:leader="none"/>
        <w:tab w:val="left" w:pos="780" w:leader="none"/>
        <w:tab w:val="left" w:pos="1440" w:leader="none"/>
        <w:tab w:val="left" w:pos="1800" w:leader="none"/>
      </w:tabs>
    </w:pPr>
    <w:rPr>
      <w:rFonts w:ascii="宋体" w:eastAsia="宋体"/>
      <w:szCs w:val="21"/>
      <w:lang w:val="zh-CN"/>
    </w:rPr>
  </w:style>
  <w:style w:type="paragraph" w:styleId="2245">
    <w:name w:val="一级无"/>
    <w:basedOn w:val="1138"/>
    <w:next w:val="2245"/>
    <w:link w:val="722"/>
    <w:qFormat/>
    <w:pPr>
      <w:ind w:left="0" w:firstLine="0"/>
      <w:jc w:val="left"/>
      <w:tabs>
        <w:tab w:val="left" w:pos="567" w:leader="none"/>
        <w:tab w:val="left" w:pos="780" w:leader="none"/>
      </w:tabs>
    </w:pPr>
    <w:rPr>
      <w:rFonts w:ascii="宋体" w:eastAsia="宋体"/>
      <w:szCs w:val="21"/>
    </w:rPr>
  </w:style>
  <w:style w:type="paragraph" w:styleId="2246">
    <w:name w:val="正文公式编号制表符"/>
    <w:basedOn w:val="1114"/>
    <w:next w:val="1114"/>
    <w:link w:val="722"/>
    <w:qFormat/>
    <w:pPr>
      <w:ind w:firstLine="0"/>
      <w:tabs>
        <w:tab w:val="center" w:pos="4201" w:leader="none"/>
        <w:tab w:val="right" w:pos="9298" w:leader="dot"/>
      </w:tabs>
    </w:pPr>
  </w:style>
  <w:style w:type="paragraph" w:styleId="2247">
    <w:name w:val="终结线"/>
    <w:basedOn w:val="722"/>
    <w:next w:val="2247"/>
    <w:link w:val="722"/>
    <w:qFormat/>
    <w:pPr>
      <w:framePr w:vSpace="181" w:hSpace="181" w:wrap="around" w:vAnchor="text" w:hAnchor="margin" w:xAlign="center" w:y="285"/>
    </w:pPr>
  </w:style>
  <w:style w:type="paragraph" w:styleId="2248">
    <w:name w:val="其他发布日期"/>
    <w:basedOn w:val="1606"/>
    <w:next w:val="2248"/>
    <w:link w:val="722"/>
    <w:qFormat/>
    <w:pPr>
      <w:framePr w:w="3997" w:h="471" w:vSpace="181" w:hSpace="0" w:vAnchor="page" w:hAnchor="page" w:x="1419" w:y="14097" w:hRule="exact"/>
    </w:pPr>
  </w:style>
  <w:style w:type="paragraph" w:styleId="2249">
    <w:name w:val="其他实施日期"/>
    <w:basedOn w:val="1605"/>
    <w:next w:val="2249"/>
    <w:link w:val="722"/>
    <w:qFormat/>
    <w:pPr>
      <w:ind w:left="0" w:firstLine="0"/>
      <w:framePr w:w="3997" w:h="471" w:vSpace="181" w:vAnchor="page" w:hAnchor="page" w:x="7089" w:y="14097" w:hRule="exact"/>
    </w:pPr>
  </w:style>
  <w:style w:type="paragraph" w:styleId="2250">
    <w:name w:val="封面标准名称2"/>
    <w:basedOn w:val="1858"/>
    <w:next w:val="2250"/>
    <w:link w:val="722"/>
    <w:qFormat/>
    <w:pPr>
      <w:framePr w:w="9639" w:vAnchor="page" w:hAnchor="page" w:y="4469"/>
    </w:pPr>
  </w:style>
  <w:style w:type="paragraph" w:styleId="2251">
    <w:name w:val="封面标准英文名称2"/>
    <w:basedOn w:val="1657"/>
    <w:next w:val="2251"/>
    <w:link w:val="722"/>
    <w:qFormat/>
    <w:pPr>
      <w:framePr w:w="9639" w:h="6917" w:wrap="around" w:vAnchor="page" w:hAnchor="page" w:xAlign="center" w:y="4469" w:hRule="exact"/>
    </w:pPr>
    <w:rPr>
      <w:rFonts w:eastAsia="黑体"/>
      <w:szCs w:val="28"/>
    </w:rPr>
  </w:style>
  <w:style w:type="paragraph" w:styleId="2252">
    <w:name w:val="封面一致性程度标识2"/>
    <w:basedOn w:val="2039"/>
    <w:next w:val="2252"/>
    <w:link w:val="722"/>
    <w:qFormat/>
    <w:pPr>
      <w:widowControl w:val="off"/>
      <w:framePr w:w="9639" w:h="6917" w:wrap="around" w:vAnchor="page" w:hAnchor="page" w:xAlign="center" w:y="4469" w:hRule="exact"/>
    </w:pPr>
    <w:rPr>
      <w:szCs w:val="28"/>
    </w:rPr>
  </w:style>
  <w:style w:type="paragraph" w:styleId="2253">
    <w:name w:val="封面标准文稿类别2"/>
    <w:basedOn w:val="1913"/>
    <w:next w:val="2253"/>
    <w:link w:val="722"/>
    <w:qFormat/>
    <w:pPr>
      <w:spacing w:after="160" w:line="240" w:lineRule="auto"/>
      <w:widowControl w:val="off"/>
      <w:framePr w:w="9639" w:h="6917" w:wrap="around" w:vAnchor="page" w:hAnchor="page" w:xAlign="center" w:y="4469" w:hRule="exact"/>
    </w:pPr>
    <w:rPr>
      <w:szCs w:val="28"/>
    </w:rPr>
  </w:style>
  <w:style w:type="paragraph" w:styleId="2254">
    <w:name w:val="封面标准文稿编辑信息2"/>
    <w:basedOn w:val="2081"/>
    <w:next w:val="2254"/>
    <w:link w:val="722"/>
    <w:qFormat/>
    <w:pPr>
      <w:spacing w:after="160"/>
      <w:widowControl w:val="off"/>
      <w:framePr w:w="9639" w:h="6917" w:wrap="around" w:vAnchor="page" w:hAnchor="page" w:xAlign="center" w:y="4469" w:hRule="exact"/>
    </w:pPr>
    <w:rPr>
      <w:szCs w:val="28"/>
    </w:rPr>
  </w:style>
  <w:style w:type="paragraph" w:styleId="2255">
    <w:name w:val="标准文件_段"/>
    <w:next w:val="2255"/>
    <w:link w:val="722"/>
    <w:qFormat/>
    <w:pPr>
      <w:ind w:left="-50" w:right="-50" w:firstLine="428"/>
      <w:jc w:val="both"/>
      <w:spacing w:line="276" w:lineRule="auto"/>
    </w:pPr>
    <w:rPr>
      <w:rFonts w:ascii="宋体"/>
      <w:color w:val="000000"/>
      <w:spacing w:val="2"/>
      <w:sz w:val="21"/>
      <w:lang w:val="en-GB" w:eastAsia="zh-CN" w:bidi="ar-SA"/>
    </w:rPr>
  </w:style>
  <w:style w:type="paragraph" w:styleId="2256">
    <w:name w:val="封面正文内容"/>
    <w:basedOn w:val="722"/>
    <w:next w:val="722"/>
    <w:link w:val="722"/>
    <w:qFormat/>
    <w:rPr>
      <w:rFonts w:ascii="宋体" w:hAnsi="宋体" w:cs="宋体"/>
      <w:sz w:val="30"/>
      <w:szCs w:val="30"/>
    </w:rPr>
  </w:style>
  <w:style w:type="paragraph" w:styleId="2257">
    <w:name w:val="a"/>
    <w:basedOn w:val="722"/>
    <w:next w:val="2257"/>
    <w:link w:val="722"/>
    <w:qFormat/>
    <w:pPr>
      <w:jc w:val="left"/>
      <w:spacing w:before="100" w:beforeAutospacing="1" w:after="100" w:afterAutospacing="1"/>
      <w:widowControl/>
    </w:pPr>
    <w:rPr>
      <w:rFonts w:ascii="宋体" w:hAnsi="宋体" w:cs="宋体"/>
      <w:sz w:val="24"/>
    </w:rPr>
  </w:style>
  <w:style w:type="paragraph" w:styleId="2258">
    <w:name w:val="方框下的ABC标题"/>
    <w:basedOn w:val="722"/>
    <w:next w:val="2258"/>
    <w:link w:val="722"/>
    <w:qFormat/>
    <w:pPr>
      <w:spacing w:line="360" w:lineRule="auto"/>
    </w:pPr>
    <w:rPr>
      <w:rFonts w:hAnsi="宋体"/>
    </w:rPr>
  </w:style>
  <w:style w:type="paragraph" w:styleId="2259">
    <w:name w:val="SUR-方框下的ABC标题"/>
    <w:basedOn w:val="722"/>
    <w:next w:val="2259"/>
    <w:link w:val="722"/>
    <w:qFormat/>
    <w:pPr>
      <w:ind w:left="726" w:hanging="363"/>
      <w:jc w:val="left"/>
      <w:spacing w:line="360" w:lineRule="auto"/>
      <w:tabs>
        <w:tab w:val="left" w:pos="1140" w:leader="none"/>
      </w:tabs>
    </w:pPr>
    <w:rPr>
      <w:szCs w:val="20"/>
      <w:lang w:eastAsia="en-US"/>
    </w:rPr>
  </w:style>
  <w:style w:type="paragraph" w:styleId="2260">
    <w:name w:val="D正文"/>
    <w:next w:val="2260"/>
    <w:link w:val="722"/>
    <w:qFormat/>
    <w:pPr>
      <w:ind w:firstLine="200"/>
      <w:spacing w:line="360" w:lineRule="auto"/>
    </w:pPr>
    <w:rPr>
      <w:rFonts w:eastAsia="楷体_GB2312"/>
      <w:sz w:val="24"/>
      <w:szCs w:val="24"/>
      <w:lang w:val="en-US" w:eastAsia="zh-CN" w:bidi="ar-SA"/>
    </w:rPr>
  </w:style>
  <w:style w:type="paragraph" w:styleId="2261">
    <w:name w:val="D标题二"/>
    <w:basedOn w:val="2260"/>
    <w:next w:val="2260"/>
    <w:link w:val="722"/>
    <w:qFormat/>
    <w:rPr>
      <w:rFonts w:eastAsia="黑体"/>
    </w:rPr>
  </w:style>
  <w:style w:type="paragraph" w:styleId="2262">
    <w:name w:val="点对点应答文字"/>
    <w:basedOn w:val="722"/>
    <w:next w:val="2262"/>
    <w:link w:val="722"/>
    <w:qFormat/>
    <w:pPr>
      <w:jc w:val="left"/>
      <w:spacing w:line="360" w:lineRule="auto"/>
    </w:pPr>
    <w:rPr>
      <w:i/>
      <w:color w:val="0000ff"/>
      <w:szCs w:val="20"/>
      <w:lang w:eastAsia="en-US"/>
    </w:rPr>
  </w:style>
  <w:style w:type="paragraph" w:styleId="2263">
    <w:name w:val="SUR-方框标题"/>
    <w:basedOn w:val="722"/>
    <w:next w:val="2263"/>
    <w:link w:val="722"/>
    <w:qFormat/>
    <w:pPr>
      <w:jc w:val="left"/>
      <w:spacing w:line="360" w:lineRule="auto"/>
    </w:pPr>
    <w:rPr>
      <w:szCs w:val="20"/>
      <w:lang w:eastAsia="en-US"/>
    </w:rPr>
  </w:style>
  <w:style w:type="paragraph" w:styleId="2264">
    <w:name w:val="表内文字"/>
    <w:next w:val="2264"/>
    <w:link w:val="722"/>
    <w:qFormat/>
    <w:rPr>
      <w:sz w:val="21"/>
      <w:lang w:val="en-US" w:eastAsia="zh-CN" w:bidi="ar-SA"/>
    </w:rPr>
  </w:style>
  <w:style w:type="paragraph" w:styleId="2265">
    <w:name w:val="示意图说明"/>
    <w:basedOn w:val="722"/>
    <w:next w:val="931"/>
    <w:link w:val="722"/>
    <w:qFormat/>
    <w:pPr>
      <w:jc w:val="center"/>
      <w:spacing w:line="360" w:lineRule="auto"/>
    </w:pPr>
    <w:rPr>
      <w:rFonts w:eastAsia="黑体"/>
      <w:szCs w:val="20"/>
      <w:lang w:eastAsia="en-US"/>
    </w:rPr>
  </w:style>
  <w:style w:type="paragraph" w:styleId="2266">
    <w:name w:val="方框标题"/>
    <w:basedOn w:val="722"/>
    <w:next w:val="722"/>
    <w:link w:val="722"/>
    <w:qFormat/>
    <w:pPr>
      <w:ind w:firstLine="397"/>
      <w:spacing w:line="360" w:lineRule="auto"/>
      <w:tabs>
        <w:tab w:val="left" w:pos="420" w:leader="none"/>
      </w:tabs>
    </w:pPr>
    <w:rPr>
      <w:rFonts w:eastAsia="黑体"/>
    </w:rPr>
  </w:style>
  <w:style w:type="paragraph" w:styleId="2267">
    <w:name w:val="封面"/>
    <w:next w:val="2267"/>
    <w:link w:val="722"/>
    <w:qFormat/>
    <w:pPr>
      <w:jc w:val="both"/>
      <w:spacing w:line="412" w:lineRule="atLeast"/>
      <w:widowControl w:val="off"/>
    </w:pPr>
    <w:rPr>
      <w:sz w:val="21"/>
      <w:lang w:val="en-US" w:eastAsia="zh-CN" w:bidi="ar-SA"/>
    </w:rPr>
  </w:style>
  <w:style w:type="paragraph" w:styleId="2268">
    <w:name w:val="MM Topic 1"/>
    <w:basedOn w:val="921"/>
    <w:next w:val="2268"/>
    <w:link w:val="722"/>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9">
    <w:name w:val="MM Topic 3"/>
    <w:basedOn w:val="925"/>
    <w:next w:val="2269"/>
    <w:link w:val="722"/>
    <w:qFormat/>
    <w:pPr>
      <w:ind w:left="420" w:hanging="420"/>
      <w:tabs>
        <w:tab w:val="left" w:pos="0" w:leader="none"/>
      </w:tabs>
    </w:pPr>
    <w:rPr>
      <w:rFonts w:ascii="Calibri" w:hAnsi="Calibri"/>
      <w:bCs/>
      <w:szCs w:val="32"/>
      <w:lang w:val="zh-CN"/>
    </w:rPr>
  </w:style>
  <w:style w:type="paragraph" w:styleId="2270">
    <w:name w:val="p15"/>
    <w:basedOn w:val="722"/>
    <w:next w:val="2270"/>
    <w:link w:val="722"/>
    <w:qFormat/>
    <w:pPr>
      <w:jc w:val="left"/>
      <w:spacing w:before="156" w:after="156"/>
      <w:widowControl/>
    </w:pPr>
    <w:rPr>
      <w:rFonts w:ascii="黑体" w:hAnsi="黑体" w:eastAsia="黑体" w:cs="宋体"/>
      <w:szCs w:val="21"/>
    </w:rPr>
  </w:style>
  <w:style w:type="paragraph" w:styleId="2271">
    <w:name w:val="p16"/>
    <w:basedOn w:val="722"/>
    <w:next w:val="2271"/>
    <w:link w:val="722"/>
    <w:qFormat/>
    <w:pPr>
      <w:ind w:firstLine="420"/>
      <w:widowControl/>
    </w:pPr>
    <w:rPr>
      <w:rFonts w:ascii="宋体" w:hAnsi="宋体" w:cs="宋体"/>
      <w:sz w:val="20"/>
      <w:szCs w:val="20"/>
    </w:rPr>
  </w:style>
  <w:style w:type="paragraph" w:styleId="2272">
    <w:name w:val="p17"/>
    <w:basedOn w:val="722"/>
    <w:next w:val="2272"/>
    <w:link w:val="722"/>
    <w:qFormat/>
    <w:pPr>
      <w:jc w:val="center"/>
      <w:spacing w:before="156" w:after="156"/>
      <w:widowControl/>
    </w:pPr>
    <w:rPr>
      <w:rFonts w:ascii="黑体" w:hAnsi="黑体" w:eastAsia="黑体" w:cs="宋体"/>
      <w:szCs w:val="21"/>
    </w:rPr>
  </w:style>
  <w:style w:type="paragraph" w:styleId="2273">
    <w:name w:val="0-投标正文"/>
    <w:basedOn w:val="921"/>
    <w:next w:val="2273"/>
    <w:link w:val="722"/>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4">
    <w:name w:val="网格型1"/>
    <w:basedOn w:val="942"/>
    <w:next w:val="2274"/>
    <w:link w:val="722"/>
    <w:uiPriority w:val="39"/>
    <w:qFormat/>
    <w:rPr>
      <w:rFonts w:ascii="Times New Roman" w:hAnsi="Times New Roman" w:eastAsia="宋体" w:cs="Times New Roman"/>
    </w:rPr>
    <w:tblPr/>
  </w:style>
  <w:style w:type="table" w:styleId="2275">
    <w:name w:val="网格型2"/>
    <w:basedOn w:val="942"/>
    <w:next w:val="2275"/>
    <w:link w:val="722"/>
    <w:uiPriority w:val="39"/>
    <w:qFormat/>
    <w:rPr>
      <w:rFonts w:ascii="Times New Roman" w:hAnsi="Times New Roman" w:eastAsia="宋体" w:cs="Times New Roman"/>
    </w:rPr>
    <w:tblPr/>
  </w:style>
  <w:style w:type="table" w:styleId="2276">
    <w:name w:val="网格型11"/>
    <w:basedOn w:val="942"/>
    <w:next w:val="2276"/>
    <w:link w:val="722"/>
    <w:uiPriority w:val="39"/>
    <w:qFormat/>
    <w:pPr>
      <w:jc w:val="both"/>
      <w:widowControl w:val="off"/>
    </w:pPr>
    <w:rPr>
      <w:rFonts w:ascii="Times New Roman" w:hAnsi="Times New Roman" w:eastAsia="宋体" w:cs="Times New Roman"/>
    </w:rPr>
    <w:tblPr/>
  </w:style>
  <w:style w:type="table" w:styleId="2277">
    <w:name w:val="网格型21"/>
    <w:basedOn w:val="942"/>
    <w:next w:val="2277"/>
    <w:link w:val="722"/>
    <w:uiPriority w:val="39"/>
    <w:qFormat/>
    <w:pPr>
      <w:jc w:val="both"/>
      <w:widowControl w:val="off"/>
    </w:pPr>
    <w:rPr>
      <w:rFonts w:ascii="Times New Roman" w:hAnsi="Times New Roman" w:eastAsia="宋体" w:cs="Times New Roman"/>
    </w:rPr>
    <w:tblPr/>
  </w:style>
  <w:style w:type="table" w:styleId="2278">
    <w:name w:val="网格型3"/>
    <w:basedOn w:val="942"/>
    <w:next w:val="2278"/>
    <w:link w:val="722"/>
    <w:uiPriority w:val="59"/>
    <w:qFormat/>
    <w:rPr>
      <w:rFonts w:ascii="Times New Roman" w:hAnsi="Times New Roman" w:eastAsia="宋体" w:cs="Times New Roman"/>
    </w:rPr>
    <w:tblPr/>
  </w:style>
  <w:style w:type="table" w:styleId="2279">
    <w:name w:val="网格型12"/>
    <w:basedOn w:val="942"/>
    <w:next w:val="2279"/>
    <w:link w:val="722"/>
    <w:uiPriority w:val="39"/>
    <w:qFormat/>
    <w:pPr>
      <w:jc w:val="both"/>
      <w:widowControl w:val="off"/>
    </w:pPr>
    <w:rPr>
      <w:rFonts w:ascii="Times New Roman" w:hAnsi="Times New Roman" w:eastAsia="宋体" w:cs="Times New Roman"/>
    </w:rPr>
    <w:tblPr/>
  </w:style>
  <w:style w:type="table" w:styleId="2280">
    <w:name w:val="网格型22"/>
    <w:basedOn w:val="942"/>
    <w:next w:val="2280"/>
    <w:link w:val="722"/>
    <w:uiPriority w:val="39"/>
    <w:qFormat/>
    <w:pPr>
      <w:jc w:val="both"/>
      <w:widowControl w:val="off"/>
    </w:pPr>
    <w:rPr>
      <w:rFonts w:ascii="Times New Roman" w:hAnsi="Times New Roman" w:eastAsia="宋体" w:cs="Times New Roman"/>
    </w:rPr>
    <w:tblPr/>
  </w:style>
  <w:style w:type="table" w:styleId="2281">
    <w:name w:val="网格型4"/>
    <w:basedOn w:val="942"/>
    <w:next w:val="2281"/>
    <w:link w:val="722"/>
    <w:uiPriority w:val="59"/>
    <w:qFormat/>
    <w:rPr>
      <w:rFonts w:ascii="Times New Roman" w:hAnsi="Times New Roman" w:eastAsia="宋体" w:cs="Times New Roman"/>
    </w:rPr>
    <w:tblPr/>
  </w:style>
  <w:style w:type="table" w:styleId="2282">
    <w:name w:val="网格型13"/>
    <w:basedOn w:val="942"/>
    <w:next w:val="2282"/>
    <w:link w:val="722"/>
    <w:uiPriority w:val="39"/>
    <w:qFormat/>
    <w:pPr>
      <w:jc w:val="both"/>
      <w:widowControl w:val="off"/>
    </w:pPr>
    <w:rPr>
      <w:rFonts w:ascii="Times New Roman" w:hAnsi="Times New Roman" w:eastAsia="宋体" w:cs="Times New Roman"/>
    </w:rPr>
    <w:tblPr/>
  </w:style>
  <w:style w:type="table" w:styleId="2283">
    <w:name w:val="网格型23"/>
    <w:basedOn w:val="942"/>
    <w:next w:val="2283"/>
    <w:link w:val="722"/>
    <w:uiPriority w:val="39"/>
    <w:qFormat/>
    <w:pPr>
      <w:jc w:val="both"/>
      <w:widowControl w:val="off"/>
    </w:pPr>
    <w:rPr>
      <w:rFonts w:ascii="Times New Roman" w:hAnsi="Times New Roman" w:eastAsia="宋体" w:cs="Times New Roman"/>
    </w:rPr>
    <w:tblPr/>
  </w:style>
  <w:style w:type="table" w:styleId="2284">
    <w:name w:val="网格型5"/>
    <w:basedOn w:val="942"/>
    <w:next w:val="2284"/>
    <w:link w:val="722"/>
    <w:uiPriority w:val="59"/>
    <w:qFormat/>
    <w:rPr>
      <w:rFonts w:ascii="Times New Roman" w:hAnsi="Times New Roman" w:eastAsia="宋体" w:cs="Times New Roman"/>
    </w:rPr>
    <w:tblPr/>
  </w:style>
  <w:style w:type="table" w:styleId="2285">
    <w:name w:val="网格型6"/>
    <w:basedOn w:val="942"/>
    <w:next w:val="2285"/>
    <w:link w:val="722"/>
    <w:uiPriority w:val="59"/>
    <w:qFormat/>
    <w:rPr>
      <w:rFonts w:ascii="Times New Roman" w:hAnsi="Times New Roman" w:eastAsia="宋体" w:cs="Times New Roman"/>
    </w:rPr>
    <w:tblPr/>
  </w:style>
  <w:style w:type="table" w:styleId="2286">
    <w:name w:val="网格型14"/>
    <w:basedOn w:val="942"/>
    <w:next w:val="2286"/>
    <w:link w:val="722"/>
    <w:uiPriority w:val="39"/>
    <w:qFormat/>
    <w:pPr>
      <w:jc w:val="both"/>
      <w:widowControl w:val="off"/>
    </w:pPr>
    <w:rPr>
      <w:rFonts w:ascii="Times New Roman" w:hAnsi="Times New Roman" w:eastAsia="宋体" w:cs="Times New Roman"/>
    </w:rPr>
    <w:tblPr/>
  </w:style>
  <w:style w:type="table" w:styleId="2287">
    <w:name w:val="网格型24"/>
    <w:basedOn w:val="942"/>
    <w:next w:val="2287"/>
    <w:link w:val="722"/>
    <w:uiPriority w:val="39"/>
    <w:qFormat/>
    <w:pPr>
      <w:jc w:val="both"/>
      <w:widowControl w:val="off"/>
    </w:pPr>
    <w:rPr>
      <w:rFonts w:ascii="Times New Roman" w:hAnsi="Times New Roman" w:eastAsia="宋体" w:cs="Times New Roman"/>
    </w:rPr>
    <w:tblPr/>
  </w:style>
  <w:style w:type="table" w:styleId="2288">
    <w:name w:val="网格型7"/>
    <w:basedOn w:val="942"/>
    <w:next w:val="2288"/>
    <w:link w:val="722"/>
    <w:uiPriority w:val="59"/>
    <w:qFormat/>
    <w:rPr>
      <w:rFonts w:ascii="Times New Roman" w:hAnsi="Times New Roman" w:eastAsia="宋体" w:cs="Times New Roman"/>
    </w:rPr>
    <w:tblPr/>
  </w:style>
  <w:style w:type="table" w:styleId="2289">
    <w:name w:val="网格型8"/>
    <w:basedOn w:val="942"/>
    <w:next w:val="2289"/>
    <w:link w:val="722"/>
    <w:uiPriority w:val="59"/>
    <w:qFormat/>
    <w:rPr>
      <w:rFonts w:ascii="Calibri" w:hAnsi="Calibri" w:eastAsia="宋体" w:cs="Times New Roman"/>
    </w:rPr>
    <w:tblPr/>
  </w:style>
  <w:style w:type="character" w:styleId="2290">
    <w:name w:val="普通(网站) Char"/>
    <w:next w:val="2290"/>
    <w:link w:val="722"/>
    <w:qFormat/>
    <w:rPr>
      <w:rFonts w:ascii="宋体" w:hAnsi="宋体" w:cs="宋体"/>
      <w:color w:val="000000"/>
      <w:sz w:val="24"/>
      <w:szCs w:val="24"/>
    </w:rPr>
  </w:style>
  <w:style w:type="character" w:styleId="2291">
    <w:name w:val="正文缩进 Char"/>
    <w:next w:val="2291"/>
    <w:link w:val="722"/>
    <w:qFormat/>
    <w:rPr>
      <w:rFonts w:eastAsia="宋体"/>
      <w:sz w:val="21"/>
      <w:lang w:val="en-US" w:eastAsia="zh-CN" w:bidi="ar-SA"/>
    </w:rPr>
  </w:style>
  <w:style w:type="paragraph" w:styleId="2292">
    <w:name w:val="Andy_正文格式"/>
    <w:basedOn w:val="722"/>
    <w:next w:val="2292"/>
    <w:link w:val="722"/>
    <w:qFormat/>
    <w:pPr>
      <w:ind w:firstLine="560"/>
      <w:jc w:val="left"/>
    </w:pPr>
    <w:rPr>
      <w:rFonts w:ascii="仿宋_GB2312" w:eastAsia="仿宋_GB2312"/>
      <w:sz w:val="28"/>
      <w:szCs w:val="28"/>
    </w:rPr>
  </w:style>
  <w:style w:type="character" w:styleId="2293">
    <w:name w:val="p141"/>
    <w:next w:val="2293"/>
    <w:link w:val="722"/>
    <w:qFormat/>
    <w:rPr>
      <w:sz w:val="21"/>
      <w:szCs w:val="21"/>
    </w:rPr>
  </w:style>
  <w:style w:type="character" w:styleId="2294">
    <w:name w:val="标题 3 字符"/>
    <w:next w:val="2294"/>
    <w:link w:val="722"/>
    <w:qFormat/>
    <w:rPr>
      <w:b/>
      <w:sz w:val="32"/>
    </w:rPr>
  </w:style>
  <w:style w:type="paragraph" w:styleId="2295">
    <w:name w:val="正文_4"/>
    <w:next w:val="2295"/>
    <w:link w:val="722"/>
    <w:qFormat/>
    <w:pPr>
      <w:jc w:val="both"/>
      <w:widowControl w:val="off"/>
    </w:pPr>
    <w:rPr>
      <w:sz w:val="21"/>
      <w:szCs w:val="24"/>
      <w:lang w:val="en-US" w:eastAsia="zh-CN" w:bidi="ar-SA"/>
    </w:rPr>
  </w:style>
  <w:style w:type="character" w:styleId="2296">
    <w:name w:val="标题 8 字符"/>
    <w:next w:val="2296"/>
    <w:link w:val="722"/>
    <w:qFormat/>
    <w:rPr>
      <w:rFonts w:ascii="Arial" w:hAnsi="Arial" w:eastAsia="黑体"/>
      <w:spacing w:val="-2"/>
      <w:position w:val="-6"/>
      <w:sz w:val="24"/>
    </w:rPr>
  </w:style>
  <w:style w:type="paragraph" w:styleId="2297">
    <w:name w:val="TOC 标题3"/>
    <w:basedOn w:val="921"/>
    <w:next w:val="722"/>
    <w:link w:val="722"/>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2298">
    <w:name w:val="Normal_0"/>
    <w:next w:val="2298"/>
    <w:link w:val="722"/>
    <w:qFormat/>
    <w:rPr>
      <w:rFonts w:eastAsia="Times New Roman"/>
      <w:sz w:val="24"/>
      <w:szCs w:val="24"/>
      <w:lang w:val="en-US" w:eastAsia="zh-CN" w:bidi="ar-SA"/>
    </w:rPr>
  </w:style>
  <w:style w:type="paragraph" w:styleId="2299">
    <w:name w:val="标题 1_0"/>
    <w:basedOn w:val="2300"/>
    <w:next w:val="2300"/>
    <w:link w:val="2306"/>
    <w:qFormat/>
    <w:pPr>
      <w:keepNext/>
      <w:outlineLvl w:val="0"/>
    </w:pPr>
    <w:rPr>
      <w:rFonts w:ascii="楷体_GB2312" w:eastAsia="楷体_GB2312"/>
      <w:sz w:val="28"/>
      <w:szCs w:val="20"/>
    </w:rPr>
  </w:style>
  <w:style w:type="paragraph" w:styleId="2300">
    <w:name w:val="正文_0"/>
    <w:next w:val="2301"/>
    <w:link w:val="722"/>
    <w:qFormat/>
    <w:pPr>
      <w:jc w:val="both"/>
      <w:widowControl w:val="off"/>
    </w:pPr>
    <w:rPr>
      <w:sz w:val="21"/>
      <w:szCs w:val="24"/>
      <w:lang w:val="en-US" w:eastAsia="zh-CN" w:bidi="ar-SA"/>
    </w:rPr>
  </w:style>
  <w:style w:type="paragraph" w:styleId="2301">
    <w:name w:val="正文首行缩进 2_0"/>
    <w:basedOn w:val="2302"/>
    <w:next w:val="2300"/>
    <w:link w:val="2305"/>
    <w:uiPriority w:val="99"/>
    <w:unhideWhenUsed/>
    <w:qFormat/>
    <w:pPr>
      <w:ind w:left="420" w:firstLine="420"/>
      <w:spacing w:after="120"/>
    </w:pPr>
  </w:style>
  <w:style w:type="paragraph" w:styleId="2302">
    <w:name w:val="正文文本缩进_0"/>
    <w:basedOn w:val="2300"/>
    <w:next w:val="2304"/>
    <w:link w:val="2303"/>
    <w:uiPriority w:val="99"/>
    <w:qFormat/>
    <w:pPr>
      <w:ind w:firstLine="645"/>
    </w:pPr>
    <w:rPr>
      <w:sz w:val="20"/>
    </w:rPr>
  </w:style>
  <w:style w:type="character" w:styleId="2303">
    <w:name w:val="正文文本缩进 Char_0"/>
    <w:next w:val="2303"/>
    <w:link w:val="2302"/>
    <w:uiPriority w:val="99"/>
    <w:semiHidden/>
    <w:qFormat/>
    <w:rPr>
      <w:rFonts w:ascii="Times New Roman" w:hAnsi="Times New Roman" w:eastAsia="宋体" w:cs="Times New Roman"/>
      <w:szCs w:val="24"/>
    </w:rPr>
  </w:style>
  <w:style w:type="paragraph" w:styleId="2304">
    <w:name w:val="font5_0"/>
    <w:basedOn w:val="2300"/>
    <w:next w:val="2304"/>
    <w:link w:val="722"/>
    <w:qFormat/>
    <w:pPr>
      <w:jc w:val="left"/>
      <w:spacing w:before="100" w:beforeAutospacing="1" w:after="100" w:afterAutospacing="1"/>
      <w:widowControl/>
    </w:pPr>
    <w:rPr>
      <w:rFonts w:ascii="Tahoma" w:hAnsi="Tahoma" w:eastAsia="Arial Unicode MS" w:cs="Tahoma"/>
      <w:sz w:val="20"/>
      <w:szCs w:val="20"/>
    </w:rPr>
  </w:style>
  <w:style w:type="character" w:styleId="2305">
    <w:name w:val="正文首行缩进 2 Char2_0"/>
    <w:next w:val="2305"/>
    <w:link w:val="2301"/>
    <w:uiPriority w:val="99"/>
    <w:semiHidden/>
    <w:qFormat/>
    <w:rPr>
      <w:rFonts w:ascii="Times New Roman" w:hAnsi="Times New Roman" w:eastAsia="宋体" w:cs="Times New Roman"/>
      <w:szCs w:val="24"/>
    </w:rPr>
  </w:style>
  <w:style w:type="character" w:styleId="2306">
    <w:name w:val="标题 1 Char3_0"/>
    <w:next w:val="2306"/>
    <w:link w:val="2299"/>
    <w:qFormat/>
    <w:rPr>
      <w:rFonts w:ascii="楷体_GB2312" w:hAnsi="Times New Roman" w:eastAsia="楷体_GB2312" w:cs="Times New Roman"/>
      <w:sz w:val="28"/>
      <w:szCs w:val="20"/>
    </w:rPr>
  </w:style>
  <w:style w:type="paragraph" w:styleId="2307">
    <w:name w:val="Normal_1"/>
    <w:next w:val="2307"/>
    <w:link w:val="722"/>
    <w:qFormat/>
    <w:rPr>
      <w:rFonts w:eastAsia="Times New Roman"/>
      <w:sz w:val="24"/>
      <w:szCs w:val="24"/>
      <w:lang w:val="en-US" w:eastAsia="zh-CN" w:bidi="ar-SA"/>
    </w:rPr>
  </w:style>
  <w:style w:type="paragraph" w:styleId="2308">
    <w:name w:val="Normal_2"/>
    <w:next w:val="2308"/>
    <w:link w:val="722"/>
    <w:qFormat/>
    <w:rPr>
      <w:rFonts w:eastAsia="Times New Roman"/>
      <w:sz w:val="24"/>
      <w:szCs w:val="24"/>
      <w:lang w:val="en-US" w:eastAsia="zh-CN" w:bidi="ar-SA"/>
    </w:rPr>
  </w:style>
  <w:style w:type="paragraph" w:styleId="2309">
    <w:name w:val="Normal_3"/>
    <w:next w:val="2309"/>
    <w:link w:val="722"/>
    <w:qFormat/>
    <w:rPr>
      <w:rFonts w:eastAsia="Times New Roman"/>
      <w:sz w:val="24"/>
      <w:szCs w:val="24"/>
      <w:lang w:val="en-US" w:eastAsia="zh-CN" w:bidi="ar-SA"/>
    </w:rPr>
  </w:style>
  <w:style w:type="paragraph" w:styleId="2310">
    <w:name w:val="Normal_4"/>
    <w:next w:val="2310"/>
    <w:link w:val="722"/>
    <w:qFormat/>
    <w:rPr>
      <w:rFonts w:eastAsia="Times New Roman"/>
      <w:sz w:val="24"/>
      <w:szCs w:val="24"/>
      <w:lang w:val="en-US" w:eastAsia="zh-CN" w:bidi="ar-SA"/>
    </w:rPr>
  </w:style>
  <w:style w:type="paragraph" w:styleId="2311">
    <w:name w:val="Normal_5"/>
    <w:next w:val="2311"/>
    <w:link w:val="722"/>
    <w:qFormat/>
    <w:rPr>
      <w:rFonts w:eastAsia="Times New Roman"/>
      <w:sz w:val="24"/>
      <w:szCs w:val="24"/>
      <w:lang w:val="en-US" w:eastAsia="zh-CN" w:bidi="ar-SA"/>
    </w:rPr>
  </w:style>
  <w:style w:type="paragraph" w:styleId="2312">
    <w:name w:val="Normal_6"/>
    <w:next w:val="2312"/>
    <w:link w:val="722"/>
    <w:qFormat/>
    <w:rPr>
      <w:rFonts w:eastAsia="Times New Roman"/>
      <w:sz w:val="24"/>
      <w:szCs w:val="24"/>
      <w:lang w:val="en-US" w:eastAsia="zh-CN" w:bidi="ar-SA"/>
    </w:rPr>
  </w:style>
  <w:style w:type="paragraph" w:styleId="2313">
    <w:name w:val="Normal_0_0"/>
    <w:next w:val="2313"/>
    <w:link w:val="722"/>
    <w:qFormat/>
    <w:rPr>
      <w:rFonts w:eastAsia="Times New Roman"/>
      <w:sz w:val="24"/>
      <w:szCs w:val="24"/>
      <w:lang w:val="en-US" w:eastAsia="zh-CN" w:bidi="ar-SA"/>
    </w:rPr>
  </w:style>
  <w:style w:type="paragraph" w:styleId="2314">
    <w:name w:val="Normal_1_0"/>
    <w:next w:val="2314"/>
    <w:link w:val="722"/>
    <w:qFormat/>
    <w:rPr>
      <w:rFonts w:eastAsia="Times New Roman"/>
      <w:sz w:val="24"/>
      <w:szCs w:val="24"/>
      <w:lang w:val="en-US" w:eastAsia="zh-CN" w:bidi="ar-SA"/>
    </w:rPr>
  </w:style>
  <w:style w:type="paragraph" w:styleId="2315">
    <w:name w:val="Normal_2_0"/>
    <w:next w:val="2315"/>
    <w:link w:val="722"/>
    <w:qFormat/>
    <w:rPr>
      <w:rFonts w:eastAsia="Times New Roman"/>
      <w:sz w:val="24"/>
      <w:szCs w:val="24"/>
      <w:lang w:val="en-US" w:eastAsia="zh-CN" w:bidi="ar-SA"/>
    </w:rPr>
  </w:style>
  <w:style w:type="paragraph" w:styleId="2316">
    <w:name w:val="Normal_3_0"/>
    <w:next w:val="2316"/>
    <w:link w:val="722"/>
    <w:qFormat/>
    <w:rPr>
      <w:rFonts w:eastAsia="Times New Roman"/>
      <w:sz w:val="24"/>
      <w:szCs w:val="24"/>
      <w:lang w:val="en-US" w:eastAsia="zh-CN" w:bidi="ar-SA"/>
    </w:rPr>
  </w:style>
  <w:style w:type="paragraph" w:styleId="2317">
    <w:name w:val="Normal_4_0"/>
    <w:next w:val="2317"/>
    <w:link w:val="722"/>
    <w:qFormat/>
    <w:rPr>
      <w:rFonts w:eastAsia="Times New Roman"/>
      <w:sz w:val="24"/>
      <w:szCs w:val="24"/>
      <w:lang w:val="en-US" w:eastAsia="zh-CN" w:bidi="ar-SA"/>
    </w:rPr>
  </w:style>
  <w:style w:type="paragraph" w:styleId="2318">
    <w:name w:val="正文_1"/>
    <w:next w:val="2318"/>
    <w:link w:val="722"/>
    <w:qFormat/>
    <w:pPr>
      <w:jc w:val="both"/>
      <w:widowControl w:val="off"/>
    </w:pPr>
    <w:rPr>
      <w:rFonts w:ascii="Calibri" w:hAnsi="Calibri"/>
      <w:sz w:val="21"/>
      <w:szCs w:val="22"/>
      <w:lang w:val="en-US" w:eastAsia="zh-CN" w:bidi="ar-SA"/>
    </w:rPr>
  </w:style>
  <w:style w:type="paragraph" w:styleId="2319">
    <w:name w:val="Normal_5_0"/>
    <w:next w:val="2319"/>
    <w:link w:val="722"/>
    <w:qFormat/>
    <w:rPr>
      <w:rFonts w:eastAsia="Times New Roman"/>
      <w:sz w:val="24"/>
      <w:szCs w:val="24"/>
      <w:lang w:val="en-US" w:eastAsia="zh-CN" w:bidi="ar-SA"/>
    </w:rPr>
  </w:style>
  <w:style w:type="paragraph" w:styleId="2320">
    <w:name w:val="正文_0_0"/>
    <w:next w:val="2320"/>
    <w:link w:val="722"/>
    <w:qFormat/>
    <w:pPr>
      <w:jc w:val="both"/>
      <w:widowControl w:val="off"/>
    </w:pPr>
    <w:rPr>
      <w:rFonts w:ascii="Calibri" w:hAnsi="Calibri"/>
      <w:sz w:val="21"/>
      <w:szCs w:val="22"/>
      <w:lang w:val="en-US" w:eastAsia="zh-CN" w:bidi="ar-SA"/>
    </w:rPr>
  </w:style>
  <w:style w:type="paragraph" w:styleId="2321">
    <w:name w:val="Normal_6_0"/>
    <w:next w:val="2321"/>
    <w:link w:val="722"/>
    <w:qFormat/>
    <w:rPr>
      <w:rFonts w:eastAsia="Times New Roman"/>
      <w:sz w:val="24"/>
      <w:szCs w:val="24"/>
      <w:lang w:val="en-US" w:eastAsia="zh-CN" w:bidi="ar-SA"/>
    </w:rPr>
  </w:style>
  <w:style w:type="paragraph" w:styleId="2322">
    <w:name w:val="正文_1_0"/>
    <w:next w:val="2322"/>
    <w:link w:val="722"/>
    <w:qFormat/>
    <w:pPr>
      <w:jc w:val="both"/>
      <w:widowControl w:val="off"/>
    </w:pPr>
    <w:rPr>
      <w:rFonts w:ascii="Calibri" w:hAnsi="Calibri"/>
      <w:sz w:val="21"/>
      <w:szCs w:val="22"/>
      <w:lang w:val="en-US" w:eastAsia="zh-CN" w:bidi="ar-SA"/>
    </w:rPr>
  </w:style>
  <w:style w:type="paragraph" w:styleId="2323">
    <w:name w:val="Normal_7"/>
    <w:next w:val="2323"/>
    <w:link w:val="722"/>
    <w:qFormat/>
    <w:rPr>
      <w:rFonts w:eastAsia="Times New Roman"/>
      <w:sz w:val="24"/>
      <w:szCs w:val="24"/>
      <w:lang w:val="en-US" w:eastAsia="zh-CN" w:bidi="ar-SA"/>
    </w:rPr>
  </w:style>
  <w:style w:type="paragraph" w:styleId="2324">
    <w:name w:val="正文_2"/>
    <w:next w:val="2324"/>
    <w:link w:val="722"/>
    <w:qFormat/>
    <w:pPr>
      <w:jc w:val="both"/>
      <w:widowControl w:val="off"/>
    </w:pPr>
    <w:rPr>
      <w:rFonts w:ascii="Calibri" w:hAnsi="Calibri"/>
      <w:sz w:val="21"/>
      <w:szCs w:val="22"/>
      <w:lang w:val="en-US" w:eastAsia="zh-CN" w:bidi="ar-SA"/>
    </w:rPr>
  </w:style>
  <w:style w:type="paragraph" w:styleId="2325">
    <w:name w:val="Normal_8"/>
    <w:next w:val="2325"/>
    <w:link w:val="722"/>
    <w:qFormat/>
    <w:rPr>
      <w:rFonts w:eastAsia="Times New Roman"/>
      <w:sz w:val="24"/>
      <w:szCs w:val="24"/>
      <w:lang w:val="en-US" w:eastAsia="zh-CN" w:bidi="ar-SA"/>
    </w:rPr>
  </w:style>
  <w:style w:type="paragraph" w:styleId="2326">
    <w:name w:val="正文_3"/>
    <w:next w:val="2326"/>
    <w:link w:val="722"/>
    <w:qFormat/>
    <w:pPr>
      <w:jc w:val="both"/>
      <w:widowControl w:val="off"/>
    </w:pPr>
    <w:rPr>
      <w:rFonts w:ascii="Calibri" w:hAnsi="Calibri"/>
      <w:sz w:val="21"/>
      <w:szCs w:val="22"/>
      <w:lang w:val="en-US" w:eastAsia="zh-CN" w:bidi="ar-SA"/>
    </w:rPr>
  </w:style>
  <w:style w:type="paragraph" w:styleId="2327">
    <w:name w:val="Normal_9"/>
    <w:next w:val="2327"/>
    <w:link w:val="722"/>
    <w:qFormat/>
    <w:rPr>
      <w:rFonts w:eastAsia="Times New Roman"/>
      <w:sz w:val="24"/>
      <w:szCs w:val="24"/>
      <w:lang w:val="en-US" w:eastAsia="zh-CN" w:bidi="ar-SA"/>
    </w:rPr>
  </w:style>
  <w:style w:type="paragraph" w:styleId="2328">
    <w:name w:val="正文_4_0"/>
    <w:next w:val="2328"/>
    <w:link w:val="722"/>
    <w:qFormat/>
    <w:pPr>
      <w:jc w:val="both"/>
      <w:widowControl w:val="off"/>
    </w:pPr>
    <w:rPr>
      <w:rFonts w:ascii="Calibri" w:hAnsi="Calibri"/>
      <w:sz w:val="21"/>
      <w:szCs w:val="22"/>
      <w:lang w:val="en-US" w:eastAsia="zh-CN" w:bidi="ar-SA"/>
    </w:rPr>
  </w:style>
  <w:style w:type="paragraph" w:styleId="2329">
    <w:name w:val="Normal_10"/>
    <w:next w:val="2329"/>
    <w:link w:val="722"/>
    <w:qFormat/>
    <w:rPr>
      <w:rFonts w:eastAsia="Times New Roman"/>
      <w:sz w:val="24"/>
      <w:szCs w:val="24"/>
      <w:lang w:val="en-US" w:eastAsia="zh-CN" w:bidi="ar-SA"/>
    </w:rPr>
  </w:style>
  <w:style w:type="paragraph" w:styleId="2330">
    <w:name w:val="正文_5"/>
    <w:next w:val="2330"/>
    <w:link w:val="722"/>
    <w:qFormat/>
    <w:pPr>
      <w:jc w:val="both"/>
      <w:widowControl w:val="off"/>
    </w:pPr>
    <w:rPr>
      <w:rFonts w:ascii="Calibri" w:hAnsi="Calibri"/>
      <w:sz w:val="21"/>
      <w:szCs w:val="22"/>
      <w:lang w:val="en-US" w:eastAsia="zh-CN" w:bidi="ar-SA"/>
    </w:rPr>
  </w:style>
  <w:style w:type="paragraph" w:styleId="2331">
    <w:name w:val="Normal_11"/>
    <w:next w:val="2331"/>
    <w:link w:val="722"/>
    <w:qFormat/>
    <w:rPr>
      <w:rFonts w:eastAsia="Times New Roman"/>
      <w:sz w:val="24"/>
      <w:szCs w:val="24"/>
      <w:lang w:val="en-US" w:eastAsia="zh-CN" w:bidi="ar-SA"/>
    </w:rPr>
  </w:style>
  <w:style w:type="paragraph" w:styleId="2332">
    <w:name w:val="正文_6"/>
    <w:next w:val="2332"/>
    <w:link w:val="722"/>
    <w:qFormat/>
    <w:pPr>
      <w:jc w:val="both"/>
      <w:widowControl w:val="off"/>
    </w:pPr>
    <w:rPr>
      <w:rFonts w:ascii="Calibri" w:hAnsi="Calibri"/>
      <w:sz w:val="21"/>
      <w:szCs w:val="22"/>
      <w:lang w:val="en-US" w:eastAsia="zh-CN" w:bidi="ar-SA"/>
    </w:rPr>
  </w:style>
  <w:style w:type="paragraph" w:styleId="2333">
    <w:name w:val="Normal_12"/>
    <w:next w:val="2333"/>
    <w:link w:val="722"/>
    <w:qFormat/>
    <w:rPr>
      <w:rFonts w:eastAsia="Times New Roman"/>
      <w:sz w:val="24"/>
      <w:szCs w:val="24"/>
      <w:lang w:val="en-US" w:eastAsia="zh-CN" w:bidi="ar-SA"/>
    </w:rPr>
  </w:style>
  <w:style w:type="paragraph" w:styleId="2334">
    <w:name w:val="正文_7"/>
    <w:next w:val="2334"/>
    <w:link w:val="722"/>
    <w:qFormat/>
    <w:pPr>
      <w:jc w:val="both"/>
      <w:widowControl w:val="off"/>
    </w:pPr>
    <w:rPr>
      <w:rFonts w:ascii="Calibri" w:hAnsi="Calibri"/>
      <w:sz w:val="21"/>
      <w:szCs w:val="22"/>
      <w:lang w:val="en-US" w:eastAsia="zh-CN" w:bidi="ar-SA"/>
    </w:rPr>
  </w:style>
  <w:style w:type="paragraph" w:styleId="2335">
    <w:name w:val="Normal_13"/>
    <w:next w:val="2335"/>
    <w:link w:val="722"/>
    <w:qFormat/>
    <w:rPr>
      <w:rFonts w:eastAsia="Times New Roman"/>
      <w:sz w:val="24"/>
      <w:szCs w:val="24"/>
      <w:lang w:val="en-US" w:eastAsia="zh-CN" w:bidi="ar-SA"/>
    </w:rPr>
  </w:style>
  <w:style w:type="paragraph" w:styleId="2336">
    <w:name w:val="标题 2_0"/>
    <w:basedOn w:val="2337"/>
    <w:next w:val="2337"/>
    <w:link w:val="722"/>
    <w:uiPriority w:val="9"/>
    <w:qFormat/>
    <w:pPr>
      <w:jc w:val="center"/>
      <w:keepLines/>
      <w:keepNext/>
      <w:spacing w:before="260" w:after="260" w:line="416" w:lineRule="auto"/>
      <w:outlineLvl w:val="1"/>
    </w:pPr>
    <w:rPr>
      <w:rFonts w:ascii="幼圆" w:hAnsi="Arial" w:eastAsia="楷体_GB2312"/>
      <w:b/>
      <w:sz w:val="44"/>
      <w:szCs w:val="20"/>
    </w:rPr>
  </w:style>
  <w:style w:type="paragraph" w:styleId="2337">
    <w:name w:val="正文_8"/>
    <w:next w:val="2338"/>
    <w:link w:val="722"/>
    <w:qFormat/>
    <w:pPr>
      <w:jc w:val="both"/>
      <w:widowControl w:val="off"/>
    </w:pPr>
    <w:rPr>
      <w:rFonts w:ascii="Calibri" w:hAnsi="Calibri"/>
      <w:sz w:val="21"/>
      <w:szCs w:val="22"/>
      <w:lang w:val="en-US" w:eastAsia="zh-CN" w:bidi="ar-SA"/>
    </w:rPr>
  </w:style>
  <w:style w:type="paragraph" w:styleId="2338">
    <w:name w:val="正文文本缩进_1"/>
    <w:basedOn w:val="2337"/>
    <w:next w:val="2338"/>
    <w:link w:val="722"/>
    <w:uiPriority w:val="99"/>
    <w:qFormat/>
    <w:pPr>
      <w:ind w:firstLine="645"/>
    </w:pPr>
    <w:rPr>
      <w:rFonts w:ascii="楷体_GB2312" w:eastAsia="楷体_GB2312"/>
      <w:sz w:val="32"/>
      <w:szCs w:val="20"/>
    </w:rPr>
  </w:style>
  <w:style w:type="paragraph" w:styleId="2339">
    <w:name w:val="Normal_14"/>
    <w:next w:val="2339"/>
    <w:link w:val="722"/>
    <w:qFormat/>
    <w:rPr>
      <w:rFonts w:eastAsia="Times New Roman"/>
      <w:sz w:val="24"/>
      <w:szCs w:val="24"/>
      <w:lang w:val="en-US" w:eastAsia="zh-CN" w:bidi="ar-SA"/>
    </w:rPr>
  </w:style>
  <w:style w:type="paragraph" w:styleId="2340">
    <w:name w:val="Normal_15"/>
    <w:next w:val="2340"/>
    <w:link w:val="722"/>
    <w:qFormat/>
    <w:rPr>
      <w:rFonts w:eastAsia="Times New Roman"/>
      <w:sz w:val="24"/>
      <w:szCs w:val="24"/>
      <w:lang w:val="en-US" w:eastAsia="zh-CN" w:bidi="ar-SA"/>
    </w:rPr>
  </w:style>
  <w:style w:type="paragraph" w:styleId="2341">
    <w:name w:val="Normal_16"/>
    <w:next w:val="2341"/>
    <w:link w:val="722"/>
    <w:qFormat/>
    <w:rPr>
      <w:rFonts w:eastAsia="Times New Roman"/>
      <w:sz w:val="24"/>
      <w:szCs w:val="24"/>
      <w:lang w:val="en-US" w:eastAsia="zh-CN" w:bidi="ar-SA"/>
    </w:rPr>
  </w:style>
  <w:style w:type="paragraph" w:styleId="2342">
    <w:name w:val="Normal_18"/>
    <w:next w:val="2342"/>
    <w:link w:val="722"/>
    <w:qFormat/>
    <w:rPr>
      <w:rFonts w:eastAsia="Times New Roman"/>
      <w:sz w:val="24"/>
      <w:szCs w:val="24"/>
      <w:lang w:val="en-US" w:eastAsia="zh-CN" w:bidi="ar-SA"/>
    </w:rPr>
  </w:style>
  <w:style w:type="paragraph" w:styleId="2343">
    <w:name w:val="Normal_19"/>
    <w:next w:val="2343"/>
    <w:link w:val="722"/>
    <w:qFormat/>
    <w:rPr>
      <w:rFonts w:eastAsia="Times New Roman"/>
      <w:sz w:val="24"/>
      <w:szCs w:val="24"/>
      <w:lang w:val="en-US" w:eastAsia="zh-CN" w:bidi="ar-SA"/>
    </w:rPr>
  </w:style>
  <w:style w:type="paragraph" w:styleId="2344">
    <w:name w:val="正文_9"/>
    <w:next w:val="2344"/>
    <w:link w:val="722"/>
    <w:qFormat/>
    <w:pPr>
      <w:jc w:val="both"/>
      <w:widowControl w:val="off"/>
    </w:pPr>
    <w:rPr>
      <w:rFonts w:ascii="Calibri" w:hAnsi="Calibri"/>
      <w:sz w:val="21"/>
      <w:szCs w:val="22"/>
      <w:lang w:val="en-US" w:eastAsia="zh-CN" w:bidi="ar-SA"/>
    </w:rPr>
  </w:style>
  <w:style w:type="paragraph" w:styleId="2345">
    <w:name w:val="Normal_20"/>
    <w:next w:val="2345"/>
    <w:link w:val="722"/>
    <w:qFormat/>
    <w:rPr>
      <w:rFonts w:eastAsia="Times New Roman"/>
      <w:sz w:val="24"/>
      <w:szCs w:val="24"/>
      <w:lang w:val="en-US" w:eastAsia="zh-CN" w:bidi="ar-SA"/>
    </w:rPr>
  </w:style>
  <w:style w:type="paragraph" w:styleId="2346">
    <w:name w:val="正文_10"/>
    <w:next w:val="2346"/>
    <w:link w:val="722"/>
    <w:qFormat/>
    <w:pPr>
      <w:jc w:val="both"/>
      <w:widowControl w:val="off"/>
    </w:pPr>
    <w:rPr>
      <w:rFonts w:ascii="Calibri" w:hAnsi="Calibri"/>
      <w:sz w:val="21"/>
      <w:szCs w:val="22"/>
      <w:lang w:val="en-US" w:eastAsia="zh-CN" w:bidi="ar-SA"/>
    </w:rPr>
  </w:style>
  <w:style w:type="paragraph" w:styleId="2347">
    <w:name w:val="Normal_21"/>
    <w:next w:val="2347"/>
    <w:link w:val="722"/>
    <w:qFormat/>
    <w:rPr>
      <w:rFonts w:eastAsia="Times New Roman"/>
      <w:sz w:val="24"/>
      <w:szCs w:val="24"/>
      <w:lang w:val="en-US" w:eastAsia="zh-CN" w:bidi="ar-SA"/>
    </w:rPr>
  </w:style>
  <w:style w:type="paragraph" w:styleId="2348">
    <w:name w:val="正文_11"/>
    <w:next w:val="2348"/>
    <w:link w:val="722"/>
    <w:qFormat/>
    <w:pPr>
      <w:jc w:val="both"/>
      <w:widowControl w:val="off"/>
    </w:pPr>
    <w:rPr>
      <w:rFonts w:ascii="Calibri" w:hAnsi="Calibri"/>
      <w:sz w:val="21"/>
      <w:szCs w:val="22"/>
      <w:lang w:val="en-US" w:eastAsia="zh-CN" w:bidi="ar-SA"/>
    </w:rPr>
  </w:style>
  <w:style w:type="paragraph" w:styleId="2349">
    <w:name w:val="Normal_22"/>
    <w:next w:val="2349"/>
    <w:link w:val="722"/>
    <w:qFormat/>
    <w:rPr>
      <w:rFonts w:eastAsia="Times New Roman"/>
      <w:sz w:val="24"/>
      <w:szCs w:val="24"/>
      <w:lang w:val="en-US" w:eastAsia="zh-CN" w:bidi="ar-SA"/>
    </w:rPr>
  </w:style>
  <w:style w:type="paragraph" w:styleId="2350">
    <w:name w:val="正文_12"/>
    <w:next w:val="2350"/>
    <w:link w:val="722"/>
    <w:qFormat/>
    <w:pPr>
      <w:jc w:val="both"/>
      <w:widowControl w:val="off"/>
    </w:pPr>
    <w:rPr>
      <w:rFonts w:ascii="Calibri" w:hAnsi="Calibri"/>
      <w:sz w:val="21"/>
      <w:szCs w:val="22"/>
      <w:lang w:val="en-US" w:eastAsia="zh-CN" w:bidi="ar-SA"/>
    </w:rPr>
  </w:style>
  <w:style w:type="paragraph" w:styleId="2351">
    <w:name w:val="Normal_23"/>
    <w:next w:val="2351"/>
    <w:link w:val="722"/>
    <w:qFormat/>
    <w:rPr>
      <w:rFonts w:eastAsia="Times New Roman"/>
      <w:sz w:val="24"/>
      <w:szCs w:val="24"/>
      <w:lang w:val="en-US" w:eastAsia="zh-CN" w:bidi="ar-SA"/>
    </w:rPr>
  </w:style>
  <w:style w:type="paragraph" w:styleId="2352">
    <w:name w:val="正文_13"/>
    <w:next w:val="2352"/>
    <w:link w:val="722"/>
    <w:qFormat/>
    <w:pPr>
      <w:jc w:val="both"/>
      <w:widowControl w:val="off"/>
    </w:pPr>
    <w:rPr>
      <w:rFonts w:ascii="Calibri" w:hAnsi="Calibri"/>
      <w:sz w:val="21"/>
      <w:szCs w:val="22"/>
      <w:lang w:val="en-US" w:eastAsia="zh-CN" w:bidi="ar-SA"/>
    </w:rPr>
  </w:style>
  <w:style w:type="paragraph" w:styleId="2353">
    <w:name w:val="Normal_24"/>
    <w:next w:val="2353"/>
    <w:link w:val="722"/>
    <w:qFormat/>
    <w:rPr>
      <w:rFonts w:eastAsia="Times New Roman"/>
      <w:sz w:val="24"/>
      <w:szCs w:val="24"/>
      <w:lang w:val="en-US" w:eastAsia="zh-CN" w:bidi="ar-SA"/>
    </w:rPr>
  </w:style>
  <w:style w:type="paragraph" w:styleId="2354">
    <w:name w:val="Normal_25"/>
    <w:next w:val="2354"/>
    <w:link w:val="722"/>
    <w:qFormat/>
    <w:rPr>
      <w:rFonts w:eastAsia="Times New Roman"/>
      <w:sz w:val="24"/>
      <w:szCs w:val="24"/>
      <w:lang w:val="en-US" w:eastAsia="zh-CN" w:bidi="ar-SA"/>
    </w:rPr>
  </w:style>
  <w:style w:type="paragraph" w:styleId="2355">
    <w:name w:val="Normal_26"/>
    <w:next w:val="2355"/>
    <w:link w:val="722"/>
    <w:qFormat/>
    <w:rPr>
      <w:rFonts w:eastAsia="Times New Roman"/>
      <w:sz w:val="24"/>
      <w:szCs w:val="24"/>
      <w:lang w:val="en-US" w:eastAsia="zh-CN" w:bidi="ar-SA"/>
    </w:rPr>
  </w:style>
  <w:style w:type="paragraph" w:styleId="2356">
    <w:name w:val="正文_14"/>
    <w:next w:val="2356"/>
    <w:link w:val="722"/>
    <w:qFormat/>
    <w:pPr>
      <w:jc w:val="both"/>
      <w:widowControl w:val="off"/>
    </w:pPr>
    <w:rPr>
      <w:rFonts w:ascii="Calibri" w:hAnsi="Calibri"/>
      <w:sz w:val="21"/>
      <w:szCs w:val="22"/>
      <w:lang w:val="en-US" w:eastAsia="zh-CN" w:bidi="ar-SA"/>
    </w:rPr>
  </w:style>
  <w:style w:type="paragraph" w:styleId="2357">
    <w:name w:val="Normal_27"/>
    <w:next w:val="2357"/>
    <w:link w:val="722"/>
    <w:qFormat/>
    <w:rPr>
      <w:rFonts w:eastAsia="Times New Roman"/>
      <w:sz w:val="24"/>
      <w:szCs w:val="24"/>
      <w:lang w:val="en-US" w:eastAsia="zh-CN" w:bidi="ar-SA"/>
    </w:rPr>
  </w:style>
  <w:style w:type="paragraph" w:styleId="2358">
    <w:name w:val="Normal_28"/>
    <w:next w:val="2358"/>
    <w:link w:val="722"/>
    <w:qFormat/>
    <w:rPr>
      <w:rFonts w:eastAsia="Times New Roman"/>
      <w:sz w:val="24"/>
      <w:szCs w:val="24"/>
      <w:lang w:val="en-US" w:eastAsia="zh-CN" w:bidi="ar-SA"/>
    </w:rPr>
  </w:style>
  <w:style w:type="paragraph" w:styleId="2359">
    <w:name w:val="正文_15"/>
    <w:next w:val="2359"/>
    <w:link w:val="722"/>
    <w:qFormat/>
    <w:pPr>
      <w:jc w:val="both"/>
      <w:widowControl w:val="off"/>
    </w:pPr>
    <w:rPr>
      <w:rFonts w:ascii="Calibri" w:hAnsi="Calibri"/>
      <w:sz w:val="21"/>
      <w:szCs w:val="22"/>
      <w:lang w:val="en-US" w:eastAsia="zh-CN" w:bidi="ar-SA"/>
    </w:rPr>
  </w:style>
  <w:style w:type="paragraph" w:styleId="2360">
    <w:name w:val="Normal_29"/>
    <w:next w:val="2360"/>
    <w:link w:val="722"/>
    <w:qFormat/>
    <w:rPr>
      <w:rFonts w:eastAsia="Times New Roman"/>
      <w:sz w:val="24"/>
      <w:szCs w:val="24"/>
      <w:lang w:val="en-US" w:eastAsia="zh-CN" w:bidi="ar-SA"/>
    </w:rPr>
  </w:style>
  <w:style w:type="paragraph" w:styleId="2361">
    <w:name w:val="正文_16"/>
    <w:next w:val="2361"/>
    <w:link w:val="722"/>
    <w:qFormat/>
    <w:pPr>
      <w:jc w:val="both"/>
      <w:widowControl w:val="off"/>
    </w:pPr>
    <w:rPr>
      <w:rFonts w:ascii="Calibri" w:hAnsi="Calibri"/>
      <w:sz w:val="21"/>
      <w:szCs w:val="22"/>
      <w:lang w:val="en-US" w:eastAsia="zh-CN" w:bidi="ar-SA"/>
    </w:rPr>
  </w:style>
  <w:style w:type="paragraph" w:styleId="2362">
    <w:name w:val="footer1"/>
    <w:basedOn w:val="722"/>
    <w:next w:val="2362"/>
    <w:link w:val="722"/>
    <w:qFormat/>
    <w:pPr>
      <w:tabs>
        <w:tab w:val="center" w:pos="4153" w:leader="none"/>
        <w:tab w:val="right" w:pos="8306" w:leader="none"/>
      </w:tabs>
    </w:pPr>
    <w:rPr>
      <w:sz w:val="18"/>
    </w:rPr>
  </w:style>
  <w:style w:type="paragraph" w:styleId="2363">
    <w:name w:val="text-tag"/>
    <w:basedOn w:val="722"/>
    <w:next w:val="2363"/>
    <w:link w:val="722"/>
    <w:uiPriority w:val="99"/>
    <w:semiHidden/>
    <w:qFormat/>
    <w:pPr>
      <w:jc w:val="left"/>
      <w:spacing w:before="100" w:beforeAutospacing="1" w:after="100" w:afterAutospacing="1"/>
      <w:widowControl/>
    </w:pPr>
    <w:rPr>
      <w:rFonts w:ascii="宋体" w:hAnsi="宋体" w:cs="宋体"/>
      <w:sz w:val="24"/>
    </w:rPr>
  </w:style>
  <w:style w:type="table" w:styleId="2364">
    <w:name w:val="Table Normal"/>
    <w:next w:val="2364"/>
    <w:link w:val="722"/>
    <w:unhideWhenUsed/>
    <w:qFormat/>
    <w:rPr>
      <w:lang w:val="en-US" w:eastAsia="zh-CN" w:bidi="ar-SA"/>
    </w:rPr>
    <w:tblPr/>
  </w:style>
  <w:style w:type="paragraph" w:styleId="2365">
    <w:name w:val="null3"/>
    <w:next w:val="2365"/>
    <w:link w:val="722"/>
    <w:qFormat/>
    <w:rPr>
      <w:rFonts w:hint="eastAsia" w:ascii="Calibri" w:hAnsi="Calibri"/>
      <w:lang w:val="en-US" w:eastAsia="zh-CN" w:bidi="ar-SA"/>
    </w:rPr>
  </w:style>
  <w:style w:type="paragraph" w:styleId="2366">
    <w:name w:val="列表段落2"/>
    <w:basedOn w:val="722"/>
    <w:next w:val="2366"/>
    <w:link w:val="722"/>
    <w:uiPriority w:val="34"/>
    <w:qFormat/>
    <w:pPr>
      <w:ind w:firstLine="420"/>
    </w:pPr>
    <w:rPr>
      <w:rFonts w:ascii="Calibri" w:hAnsi="Calibri" w:eastAsia="宋体" w:cs="Times New Roman"/>
      <w:szCs w:val="21"/>
    </w:rPr>
  </w:style>
  <w:style w:type="character" w:styleId="15339" w:default="1">
    <w:name w:val="Default Paragraph Font"/>
    <w:uiPriority w:val="1"/>
    <w:semiHidden/>
    <w:unhideWhenUsed/>
  </w:style>
  <w:style w:type="numbering" w:styleId="15340" w:default="1">
    <w:name w:val="No List"/>
    <w:uiPriority w:val="99"/>
    <w:semiHidden/>
    <w:unhideWhenUsed/>
  </w:style>
  <w:style w:type="table" w:styleId="15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nlyoffice.com/commentsDocument" Target="commentsDocument.xml" /><Relationship Id="rId14" Type="http://schemas.onlyoffice.com/commentsExtendedDocument" Target="commentsExtendedDocument.xml" /><Relationship Id="rId15"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魏进伟</cp:lastModifiedBy>
  <cp:revision>5</cp:revision>
  <dcterms:created xsi:type="dcterms:W3CDTF">2024-04-07T02:35:00Z</dcterms:created>
  <dcterms:modified xsi:type="dcterms:W3CDTF">2025-12-05T05:49:37Z</dcterms:modified>
</cp:coreProperties>
</file>